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648" w:type="dxa"/>
        <w:tblLayout w:type="fixed"/>
        <w:tblCellMar>
          <w:left w:w="10" w:type="dxa"/>
          <w:right w:w="10" w:type="dxa"/>
        </w:tblCellMar>
        <w:tblLook w:val="0000" w:firstRow="0" w:lastRow="0" w:firstColumn="0" w:lastColumn="0" w:noHBand="0" w:noVBand="0"/>
      </w:tblPr>
      <w:tblGrid>
        <w:gridCol w:w="1526"/>
        <w:gridCol w:w="4144"/>
        <w:gridCol w:w="3978"/>
      </w:tblGrid>
      <w:tr w:rsidR="00002A97" w:rsidRPr="000B0447" w14:paraId="77F5F746" w14:textId="77777777" w:rsidTr="00CF7C14">
        <w:trPr>
          <w:trHeight w:val="1328"/>
        </w:trPr>
        <w:tc>
          <w:tcPr>
            <w:tcW w:w="1526" w:type="dxa"/>
            <w:tcBorders>
              <w:top w:val="single" w:sz="12" w:space="0" w:color="000000"/>
              <w:bottom w:val="single" w:sz="12" w:space="0" w:color="000000"/>
            </w:tcBorders>
            <w:shd w:val="clear" w:color="auto" w:fill="auto"/>
            <w:tcMar>
              <w:top w:w="85" w:type="dxa"/>
              <w:left w:w="108" w:type="dxa"/>
              <w:bottom w:w="0" w:type="dxa"/>
              <w:right w:w="108" w:type="dxa"/>
            </w:tcMar>
          </w:tcPr>
          <w:p w14:paraId="68D1D064" w14:textId="77777777" w:rsidR="00002A97" w:rsidRPr="000B0447" w:rsidRDefault="00002A97" w:rsidP="00002A97">
            <w:pPr>
              <w:widowControl w:val="0"/>
              <w:suppressAutoHyphens/>
              <w:autoSpaceDE w:val="0"/>
              <w:autoSpaceDN w:val="0"/>
              <w:spacing w:after="0" w:line="240" w:lineRule="auto"/>
              <w:textAlignment w:val="baseline"/>
              <w:rPr>
                <w:rFonts w:ascii="Calibri" w:eastAsia="Calibri" w:hAnsi="Calibri" w:cs="Times New Roman"/>
                <w:lang w:val="es-ES"/>
              </w:rPr>
            </w:pPr>
            <w:r w:rsidRPr="000B0447">
              <w:rPr>
                <w:rFonts w:eastAsia="Times New Roman" w:cs="Arial"/>
                <w:noProof/>
                <w:szCs w:val="24"/>
                <w:lang w:val="es-ES"/>
              </w:rPr>
              <w:drawing>
                <wp:inline distT="0" distB="0" distL="0" distR="0" wp14:anchorId="01A9DF71" wp14:editId="6CEDAA52">
                  <wp:extent cx="742950" cy="771525"/>
                  <wp:effectExtent l="0" t="0" r="0" b="9525"/>
                  <wp:docPr id="4" name="Picture 3"/>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rcRect l="-2531" t="-740" r="-2531" b="-740"/>
                          <a:stretch>
                            <a:fillRect/>
                          </a:stretch>
                        </pic:blipFill>
                        <pic:spPr>
                          <a:xfrm>
                            <a:off x="0" y="0"/>
                            <a:ext cx="742950" cy="771525"/>
                          </a:xfrm>
                          <a:prstGeom prst="rect">
                            <a:avLst/>
                          </a:prstGeom>
                          <a:noFill/>
                          <a:ln>
                            <a:noFill/>
                            <a:prstDash/>
                          </a:ln>
                        </pic:spPr>
                      </pic:pic>
                    </a:graphicData>
                  </a:graphic>
                </wp:inline>
              </w:drawing>
            </w:r>
          </w:p>
        </w:tc>
        <w:tc>
          <w:tcPr>
            <w:tcW w:w="4144" w:type="dxa"/>
            <w:tcBorders>
              <w:top w:val="single" w:sz="12" w:space="0" w:color="000000"/>
              <w:bottom w:val="single" w:sz="12" w:space="0" w:color="000000"/>
            </w:tcBorders>
            <w:shd w:val="clear" w:color="auto" w:fill="auto"/>
            <w:tcMar>
              <w:top w:w="85" w:type="dxa"/>
              <w:left w:w="108" w:type="dxa"/>
              <w:bottom w:w="0" w:type="dxa"/>
              <w:right w:w="108" w:type="dxa"/>
            </w:tcMar>
          </w:tcPr>
          <w:p w14:paraId="54346F88" w14:textId="77777777" w:rsidR="00002A97" w:rsidRPr="000B0447" w:rsidRDefault="00002A97" w:rsidP="00002A97">
            <w:pPr>
              <w:keepNext/>
              <w:widowControl w:val="0"/>
              <w:suppressAutoHyphens/>
              <w:autoSpaceDE w:val="0"/>
              <w:autoSpaceDN w:val="0"/>
              <w:spacing w:after="0" w:line="240" w:lineRule="auto"/>
              <w:ind w:left="-108"/>
              <w:textAlignment w:val="baseline"/>
              <w:outlineLvl w:val="1"/>
              <w:rPr>
                <w:rFonts w:eastAsia="Times New Roman" w:cs="Arial"/>
                <w:sz w:val="12"/>
                <w:szCs w:val="12"/>
                <w:lang w:val="es-ES" w:eastAsia="es-ES"/>
              </w:rPr>
            </w:pPr>
          </w:p>
          <w:p w14:paraId="7AA7A120" w14:textId="77777777" w:rsidR="00002A97" w:rsidRPr="000B0447" w:rsidRDefault="00002A97" w:rsidP="00002A97">
            <w:pPr>
              <w:keepNext/>
              <w:widowControl w:val="0"/>
              <w:suppressAutoHyphens/>
              <w:autoSpaceDE w:val="0"/>
              <w:autoSpaceDN w:val="0"/>
              <w:spacing w:after="0" w:line="240" w:lineRule="auto"/>
              <w:ind w:left="-108"/>
              <w:textAlignment w:val="baseline"/>
              <w:outlineLvl w:val="1"/>
              <w:rPr>
                <w:rFonts w:ascii="Calibri" w:eastAsia="Calibri" w:hAnsi="Calibri" w:cs="Times New Roman"/>
                <w:lang w:val="es-ES"/>
              </w:rPr>
            </w:pPr>
            <w:r w:rsidRPr="000B0447">
              <w:rPr>
                <w:rFonts w:eastAsia="Times New Roman" w:cs="Arial"/>
                <w:b/>
                <w:bCs/>
                <w:sz w:val="32"/>
                <w:szCs w:val="24"/>
                <w:lang w:val="es-ES" w:eastAsia="es-ES"/>
              </w:rPr>
              <w:t>CONVENCIÓN SOBRE</w:t>
            </w:r>
          </w:p>
          <w:p w14:paraId="0BDD37F9" w14:textId="77777777" w:rsidR="00002A97" w:rsidRPr="000B0447" w:rsidRDefault="00002A97" w:rsidP="00002A97">
            <w:pPr>
              <w:keepNext/>
              <w:widowControl w:val="0"/>
              <w:suppressAutoHyphens/>
              <w:autoSpaceDE w:val="0"/>
              <w:autoSpaceDN w:val="0"/>
              <w:spacing w:after="0" w:line="240" w:lineRule="auto"/>
              <w:ind w:left="-108"/>
              <w:textAlignment w:val="baseline"/>
              <w:outlineLvl w:val="1"/>
              <w:rPr>
                <w:rFonts w:ascii="Calibri" w:eastAsia="Calibri" w:hAnsi="Calibri" w:cs="Times New Roman"/>
                <w:lang w:val="es-ES"/>
              </w:rPr>
            </w:pPr>
            <w:r w:rsidRPr="000B0447">
              <w:rPr>
                <w:rFonts w:eastAsia="Times New Roman" w:cs="Arial"/>
                <w:b/>
                <w:bCs/>
                <w:sz w:val="32"/>
                <w:szCs w:val="24"/>
                <w:lang w:val="es-ES" w:eastAsia="es-ES"/>
              </w:rPr>
              <w:t>LAS ESPECIES</w:t>
            </w:r>
          </w:p>
          <w:p w14:paraId="40B8FBF0" w14:textId="77777777" w:rsidR="00002A97" w:rsidRPr="000B0447" w:rsidRDefault="00002A97" w:rsidP="00002A97">
            <w:pPr>
              <w:keepNext/>
              <w:widowControl w:val="0"/>
              <w:suppressAutoHyphens/>
              <w:autoSpaceDE w:val="0"/>
              <w:autoSpaceDN w:val="0"/>
              <w:spacing w:after="0" w:line="240" w:lineRule="auto"/>
              <w:ind w:left="-108"/>
              <w:textAlignment w:val="baseline"/>
              <w:outlineLvl w:val="1"/>
              <w:rPr>
                <w:rFonts w:ascii="Calibri" w:eastAsia="Calibri" w:hAnsi="Calibri" w:cs="Times New Roman"/>
                <w:lang w:val="es-ES"/>
              </w:rPr>
            </w:pPr>
            <w:r w:rsidRPr="000B0447">
              <w:rPr>
                <w:rFonts w:eastAsia="Times New Roman" w:cs="Arial"/>
                <w:b/>
                <w:bCs/>
                <w:sz w:val="32"/>
                <w:szCs w:val="24"/>
                <w:lang w:val="es-ES" w:eastAsia="es-ES"/>
              </w:rPr>
              <w:t>MIGRATORIAS</w:t>
            </w:r>
          </w:p>
        </w:tc>
        <w:tc>
          <w:tcPr>
            <w:tcW w:w="3978" w:type="dxa"/>
            <w:tcBorders>
              <w:top w:val="single" w:sz="12" w:space="0" w:color="000000"/>
              <w:bottom w:val="single" w:sz="12" w:space="0" w:color="000000"/>
            </w:tcBorders>
            <w:shd w:val="clear" w:color="auto" w:fill="auto"/>
            <w:tcMar>
              <w:top w:w="85" w:type="dxa"/>
              <w:left w:w="108" w:type="dxa"/>
              <w:bottom w:w="0" w:type="dxa"/>
              <w:right w:w="108" w:type="dxa"/>
            </w:tcMar>
          </w:tcPr>
          <w:p w14:paraId="13A5EDAC" w14:textId="17F41336" w:rsidR="00002A97" w:rsidRPr="000B0447" w:rsidRDefault="00002A97" w:rsidP="002F7EC2">
            <w:pPr>
              <w:widowControl w:val="0"/>
              <w:tabs>
                <w:tab w:val="left" w:pos="5040"/>
                <w:tab w:val="left" w:pos="5760"/>
                <w:tab w:val="left" w:pos="6008"/>
                <w:tab w:val="left" w:pos="6480"/>
                <w:tab w:val="left" w:pos="7200"/>
                <w:tab w:val="left" w:pos="7920"/>
                <w:tab w:val="left" w:pos="8640"/>
              </w:tabs>
              <w:suppressAutoHyphens/>
              <w:autoSpaceDE w:val="0"/>
              <w:autoSpaceDN w:val="0"/>
              <w:spacing w:before="120" w:after="120" w:line="240" w:lineRule="auto"/>
              <w:textAlignment w:val="baseline"/>
              <w:rPr>
                <w:rFonts w:ascii="Calibri" w:eastAsia="Calibri" w:hAnsi="Calibri" w:cs="Times New Roman"/>
                <w:lang w:val="es-ES"/>
              </w:rPr>
            </w:pPr>
            <w:r w:rsidRPr="000B0447">
              <w:rPr>
                <w:rFonts w:eastAsia="Times New Roman" w:cs="Arial"/>
                <w:szCs w:val="24"/>
                <w:lang w:val="es-ES" w:eastAsia="es-ES"/>
              </w:rPr>
              <w:t>UNEP/CMS/COP1</w:t>
            </w:r>
            <w:r w:rsidR="000F4BDA" w:rsidRPr="000B0447">
              <w:rPr>
                <w:rFonts w:eastAsia="Times New Roman" w:cs="Arial"/>
                <w:szCs w:val="24"/>
                <w:lang w:val="es-ES" w:eastAsia="es-ES"/>
              </w:rPr>
              <w:t>4</w:t>
            </w:r>
            <w:r w:rsidRPr="000B0447">
              <w:rPr>
                <w:rFonts w:eastAsia="Times New Roman" w:cs="Arial"/>
                <w:szCs w:val="24"/>
                <w:lang w:val="es-ES" w:eastAsia="es-ES"/>
              </w:rPr>
              <w:t>/</w:t>
            </w:r>
            <w:r w:rsidR="00800CB3" w:rsidRPr="000B0447">
              <w:rPr>
                <w:rFonts w:eastAsia="Times New Roman" w:cs="Arial"/>
                <w:szCs w:val="24"/>
                <w:lang w:val="es-ES" w:eastAsia="es-ES"/>
              </w:rPr>
              <w:t>Doc</w:t>
            </w:r>
            <w:r w:rsidRPr="000B0447">
              <w:rPr>
                <w:rFonts w:eastAsia="Times New Roman" w:cs="Arial"/>
                <w:szCs w:val="24"/>
                <w:lang w:val="es-ES" w:eastAsia="es-ES"/>
              </w:rPr>
              <w:t>.</w:t>
            </w:r>
            <w:r w:rsidR="00463E27" w:rsidRPr="000B0447">
              <w:rPr>
                <w:rFonts w:eastAsia="Arial" w:cs="Arial"/>
                <w:lang w:val="es-ES"/>
              </w:rPr>
              <w:t>27.4.1</w:t>
            </w:r>
          </w:p>
          <w:p w14:paraId="5F9B9DE6" w14:textId="5C5AF02D" w:rsidR="00002A97" w:rsidRPr="000B0447" w:rsidRDefault="00463E27" w:rsidP="002F7EC2">
            <w:pPr>
              <w:widowControl w:val="0"/>
              <w:tabs>
                <w:tab w:val="left" w:pos="5040"/>
                <w:tab w:val="left" w:pos="5760"/>
                <w:tab w:val="left" w:pos="6008"/>
                <w:tab w:val="left" w:pos="6480"/>
                <w:tab w:val="left" w:pos="7200"/>
                <w:tab w:val="left" w:pos="7920"/>
                <w:tab w:val="left" w:pos="8640"/>
              </w:tabs>
              <w:suppressAutoHyphens/>
              <w:autoSpaceDE w:val="0"/>
              <w:autoSpaceDN w:val="0"/>
              <w:spacing w:after="120" w:line="240" w:lineRule="auto"/>
              <w:textAlignment w:val="baseline"/>
              <w:rPr>
                <w:rFonts w:ascii="Calibri" w:eastAsia="Calibri" w:hAnsi="Calibri" w:cs="Times New Roman"/>
                <w:lang w:val="es-ES"/>
              </w:rPr>
            </w:pPr>
            <w:r w:rsidRPr="000B0447">
              <w:rPr>
                <w:rFonts w:eastAsia="Times New Roman" w:cs="Arial"/>
                <w:szCs w:val="24"/>
                <w:lang w:val="es-ES" w:eastAsia="es-ES"/>
              </w:rPr>
              <w:t>8</w:t>
            </w:r>
            <w:r w:rsidR="006F22B0" w:rsidRPr="000B0447">
              <w:rPr>
                <w:rFonts w:eastAsia="Times New Roman" w:cs="Arial"/>
                <w:szCs w:val="24"/>
                <w:lang w:val="es-ES" w:eastAsia="es-ES"/>
              </w:rPr>
              <w:t xml:space="preserve"> de </w:t>
            </w:r>
            <w:r w:rsidR="002B570D" w:rsidRPr="000B0447">
              <w:rPr>
                <w:rFonts w:eastAsia="Times New Roman" w:cs="Arial"/>
                <w:szCs w:val="24"/>
                <w:lang w:val="es-ES" w:eastAsia="es-ES"/>
              </w:rPr>
              <w:t>junio</w:t>
            </w:r>
            <w:r w:rsidR="00EF1D13" w:rsidRPr="000B0447">
              <w:rPr>
                <w:rFonts w:eastAsia="Times New Roman" w:cs="Arial"/>
                <w:szCs w:val="24"/>
                <w:lang w:val="es-ES" w:eastAsia="es-ES"/>
              </w:rPr>
              <w:t xml:space="preserve"> </w:t>
            </w:r>
            <w:r w:rsidR="00002A97" w:rsidRPr="000B0447">
              <w:rPr>
                <w:rFonts w:eastAsia="Times New Roman" w:cs="Arial"/>
                <w:szCs w:val="24"/>
                <w:lang w:val="es-ES" w:eastAsia="es-ES"/>
              </w:rPr>
              <w:t>20</w:t>
            </w:r>
            <w:r w:rsidR="000F4BDA" w:rsidRPr="000B0447">
              <w:rPr>
                <w:rFonts w:eastAsia="Times New Roman" w:cs="Arial"/>
                <w:szCs w:val="24"/>
                <w:lang w:val="es-ES" w:eastAsia="es-ES"/>
              </w:rPr>
              <w:t>23</w:t>
            </w:r>
          </w:p>
          <w:p w14:paraId="70056628" w14:textId="77777777" w:rsidR="00002A97" w:rsidRPr="000B0447" w:rsidRDefault="00002A97" w:rsidP="00002A97">
            <w:pPr>
              <w:widowControl w:val="0"/>
              <w:suppressAutoHyphens/>
              <w:autoSpaceDE w:val="0"/>
              <w:autoSpaceDN w:val="0"/>
              <w:spacing w:after="0" w:line="240" w:lineRule="auto"/>
              <w:textAlignment w:val="baseline"/>
              <w:rPr>
                <w:rFonts w:eastAsia="Times New Roman" w:cs="Arial"/>
                <w:szCs w:val="24"/>
                <w:lang w:val="es-ES" w:eastAsia="es-ES"/>
              </w:rPr>
            </w:pPr>
            <w:r w:rsidRPr="000B0447">
              <w:rPr>
                <w:rFonts w:eastAsia="Times New Roman" w:cs="Arial"/>
                <w:szCs w:val="24"/>
                <w:lang w:val="es-ES" w:eastAsia="es-ES"/>
              </w:rPr>
              <w:t>Español</w:t>
            </w:r>
          </w:p>
          <w:p w14:paraId="1A2CF210" w14:textId="2886F44C" w:rsidR="00002A97" w:rsidRPr="000B0447" w:rsidRDefault="00002A97" w:rsidP="00002A97">
            <w:pPr>
              <w:widowControl w:val="0"/>
              <w:suppressAutoHyphens/>
              <w:autoSpaceDE w:val="0"/>
              <w:autoSpaceDN w:val="0"/>
              <w:spacing w:after="0" w:line="240" w:lineRule="auto"/>
              <w:textAlignment w:val="baseline"/>
              <w:rPr>
                <w:rFonts w:ascii="Calibri" w:eastAsia="Calibri" w:hAnsi="Calibri" w:cs="Times New Roman"/>
                <w:lang w:val="es-ES"/>
              </w:rPr>
            </w:pPr>
            <w:r w:rsidRPr="000B0447">
              <w:rPr>
                <w:rFonts w:eastAsia="Times New Roman" w:cs="Arial"/>
                <w:szCs w:val="24"/>
                <w:lang w:val="es-ES" w:eastAsia="es-ES"/>
              </w:rPr>
              <w:t xml:space="preserve">Original: </w:t>
            </w:r>
            <w:r w:rsidR="009276B6">
              <w:rPr>
                <w:rFonts w:eastAsia="Times New Roman" w:cs="Arial"/>
                <w:szCs w:val="24"/>
                <w:lang w:val="es-ES" w:eastAsia="es-ES"/>
              </w:rPr>
              <w:t>I</w:t>
            </w:r>
            <w:r w:rsidR="000B0447" w:rsidRPr="000B0447">
              <w:rPr>
                <w:rFonts w:eastAsia="Times New Roman" w:cs="Arial"/>
                <w:szCs w:val="24"/>
                <w:lang w:val="es-ES" w:eastAsia="es-ES"/>
              </w:rPr>
              <w:t>nglés</w:t>
            </w:r>
          </w:p>
          <w:p w14:paraId="494F0815" w14:textId="77777777" w:rsidR="00002A97" w:rsidRPr="000B0447" w:rsidRDefault="00002A97" w:rsidP="00002A97">
            <w:pPr>
              <w:widowControl w:val="0"/>
              <w:suppressAutoHyphens/>
              <w:autoSpaceDE w:val="0"/>
              <w:autoSpaceDN w:val="0"/>
              <w:spacing w:after="0" w:line="240" w:lineRule="auto"/>
              <w:textAlignment w:val="baseline"/>
              <w:rPr>
                <w:rFonts w:eastAsia="Times New Roman" w:cs="Arial"/>
                <w:sz w:val="12"/>
                <w:szCs w:val="12"/>
                <w:lang w:val="es-ES" w:eastAsia="es-ES"/>
              </w:rPr>
            </w:pPr>
          </w:p>
        </w:tc>
      </w:tr>
    </w:tbl>
    <w:p w14:paraId="321C3CFB" w14:textId="77777777" w:rsidR="00002A97" w:rsidRPr="000B0447" w:rsidRDefault="00002A97" w:rsidP="00002A97">
      <w:pPr>
        <w:widowControl w:val="0"/>
        <w:tabs>
          <w:tab w:val="left" w:pos="-1057"/>
          <w:tab w:val="left" w:pos="-720"/>
        </w:tabs>
        <w:suppressAutoHyphens/>
        <w:autoSpaceDE w:val="0"/>
        <w:autoSpaceDN w:val="0"/>
        <w:spacing w:after="0" w:line="240" w:lineRule="auto"/>
        <w:textAlignment w:val="baseline"/>
        <w:rPr>
          <w:rFonts w:eastAsia="Times New Roman" w:cs="Arial"/>
          <w:sz w:val="8"/>
          <w:szCs w:val="8"/>
          <w:lang w:val="es-ES" w:eastAsia="es-ES"/>
        </w:rPr>
      </w:pPr>
    </w:p>
    <w:p w14:paraId="005C291A" w14:textId="1FFD54F4" w:rsidR="00002A97" w:rsidRPr="000B0447" w:rsidRDefault="00002A97" w:rsidP="00002A97">
      <w:pPr>
        <w:widowControl w:val="0"/>
        <w:tabs>
          <w:tab w:val="left" w:pos="-1057"/>
          <w:tab w:val="left" w:pos="-720"/>
        </w:tabs>
        <w:suppressAutoHyphens/>
        <w:autoSpaceDE w:val="0"/>
        <w:autoSpaceDN w:val="0"/>
        <w:spacing w:after="0" w:line="240" w:lineRule="auto"/>
        <w:textAlignment w:val="baseline"/>
        <w:rPr>
          <w:rFonts w:ascii="Calibri" w:eastAsia="Calibri" w:hAnsi="Calibri" w:cs="Times New Roman"/>
          <w:lang w:val="es-ES"/>
        </w:rPr>
      </w:pPr>
      <w:r w:rsidRPr="000B0447">
        <w:rPr>
          <w:rFonts w:eastAsia="Times New Roman" w:cs="Arial"/>
          <w:szCs w:val="24"/>
          <w:lang w:val="es-ES" w:eastAsia="es-ES"/>
        </w:rPr>
        <w:t>1</w:t>
      </w:r>
      <w:r w:rsidR="000F4BDA" w:rsidRPr="000B0447">
        <w:rPr>
          <w:rFonts w:eastAsia="Times New Roman" w:cs="Arial"/>
          <w:szCs w:val="24"/>
          <w:lang w:val="es-ES" w:eastAsia="es-ES"/>
        </w:rPr>
        <w:t>4</w:t>
      </w:r>
      <w:r w:rsidRPr="000B0447">
        <w:rPr>
          <w:rFonts w:eastAsia="Times New Roman" w:cs="Arial"/>
          <w:szCs w:val="24"/>
          <w:lang w:val="es-ES" w:eastAsia="es-ES"/>
        </w:rPr>
        <w:t>ª REUNIÓN DE LA CONFERENCIA DE LAS PARTES</w:t>
      </w:r>
    </w:p>
    <w:p w14:paraId="6AA17B99" w14:textId="06C200D5" w:rsidR="00002A97" w:rsidRPr="000B0447" w:rsidRDefault="000F4BDA" w:rsidP="00002A97">
      <w:pPr>
        <w:widowControl w:val="0"/>
        <w:pBdr>
          <w:top w:val="single" w:sz="6" w:space="0" w:color="FFFFFF"/>
          <w:left w:val="single" w:sz="6" w:space="0" w:color="FFFFFF"/>
          <w:bottom w:val="single" w:sz="6" w:space="0" w:color="FFFFFF"/>
          <w:right w:val="single" w:sz="6" w:space="0" w:color="FFFFFF"/>
        </w:pBdr>
        <w:suppressAutoHyphens/>
        <w:autoSpaceDE w:val="0"/>
        <w:autoSpaceDN w:val="0"/>
        <w:spacing w:after="0" w:line="228" w:lineRule="auto"/>
        <w:textAlignment w:val="baseline"/>
        <w:outlineLvl w:val="1"/>
        <w:rPr>
          <w:rFonts w:ascii="Calibri" w:eastAsia="Calibri" w:hAnsi="Calibri" w:cs="Times New Roman"/>
          <w:lang w:val="es-ES"/>
        </w:rPr>
      </w:pPr>
      <w:r w:rsidRPr="000B0447">
        <w:rPr>
          <w:rFonts w:eastAsia="Times New Roman" w:cs="Arial"/>
          <w:bCs/>
          <w:szCs w:val="24"/>
          <w:lang w:val="es-ES" w:eastAsia="es-ES"/>
        </w:rPr>
        <w:t>Samarcanda</w:t>
      </w:r>
      <w:r w:rsidR="00002A97" w:rsidRPr="000B0447">
        <w:rPr>
          <w:rFonts w:eastAsia="Times New Roman" w:cs="Arial"/>
          <w:bCs/>
          <w:szCs w:val="24"/>
          <w:lang w:val="es-ES" w:eastAsia="es-ES"/>
        </w:rPr>
        <w:t xml:space="preserve">. </w:t>
      </w:r>
      <w:r w:rsidRPr="000B0447">
        <w:rPr>
          <w:rFonts w:eastAsia="Times New Roman" w:cs="Arial"/>
          <w:bCs/>
          <w:szCs w:val="24"/>
          <w:lang w:val="es-ES" w:eastAsia="es-ES"/>
        </w:rPr>
        <w:t>Uzbekistán</w:t>
      </w:r>
      <w:r w:rsidR="00002A97" w:rsidRPr="000B0447">
        <w:rPr>
          <w:rFonts w:eastAsia="Times New Roman" w:cs="Arial"/>
          <w:bCs/>
          <w:szCs w:val="24"/>
          <w:lang w:val="es-ES" w:eastAsia="es-ES"/>
        </w:rPr>
        <w:t xml:space="preserve">, </w:t>
      </w:r>
      <w:r w:rsidR="001540E9">
        <w:rPr>
          <w:rFonts w:eastAsia="Times New Roman" w:cs="Arial"/>
          <w:bCs/>
          <w:szCs w:val="24"/>
          <w:lang w:val="es-ES" w:eastAsia="es-ES"/>
        </w:rPr>
        <w:t>12 – 17 de febrero 2024</w:t>
      </w:r>
    </w:p>
    <w:p w14:paraId="500F7C6B" w14:textId="222AA761" w:rsidR="00002A97" w:rsidRPr="000B0447" w:rsidRDefault="00002A97" w:rsidP="00002A97">
      <w:pPr>
        <w:widowControl w:val="0"/>
        <w:tabs>
          <w:tab w:val="left" w:pos="7020"/>
        </w:tabs>
        <w:suppressAutoHyphens/>
        <w:autoSpaceDE w:val="0"/>
        <w:autoSpaceDN w:val="0"/>
        <w:spacing w:after="0" w:line="240" w:lineRule="auto"/>
        <w:textAlignment w:val="baseline"/>
        <w:rPr>
          <w:rFonts w:ascii="Calibri" w:eastAsia="Calibri" w:hAnsi="Calibri" w:cs="Times New Roman"/>
          <w:lang w:val="es-ES"/>
        </w:rPr>
      </w:pPr>
      <w:r w:rsidRPr="000B0447">
        <w:rPr>
          <w:rFonts w:eastAsia="Times New Roman" w:cs="Arial"/>
          <w:szCs w:val="24"/>
          <w:lang w:val="es-ES" w:eastAsia="es-ES"/>
        </w:rPr>
        <w:t xml:space="preserve">Punto </w:t>
      </w:r>
      <w:r w:rsidR="00463E27" w:rsidRPr="000B0447">
        <w:rPr>
          <w:rFonts w:eastAsia="Arial" w:cs="Arial"/>
          <w:lang w:val="es-ES"/>
        </w:rPr>
        <w:t>27.4</w:t>
      </w:r>
      <w:r w:rsidRPr="000B0447">
        <w:rPr>
          <w:rFonts w:eastAsia="Times New Roman" w:cs="Arial"/>
          <w:szCs w:val="24"/>
          <w:lang w:val="es-ES" w:eastAsia="es-ES"/>
        </w:rPr>
        <w:t xml:space="preserve"> del orden del día</w:t>
      </w:r>
    </w:p>
    <w:p w14:paraId="7D24E2F1" w14:textId="77777777" w:rsidR="00002A97" w:rsidRPr="000B0447" w:rsidRDefault="00002A97" w:rsidP="00002A97">
      <w:pPr>
        <w:widowControl w:val="0"/>
        <w:tabs>
          <w:tab w:val="left" w:pos="7020"/>
        </w:tabs>
        <w:suppressAutoHyphens/>
        <w:autoSpaceDE w:val="0"/>
        <w:autoSpaceDN w:val="0"/>
        <w:spacing w:after="0" w:line="240" w:lineRule="auto"/>
        <w:textAlignment w:val="baseline"/>
        <w:rPr>
          <w:rFonts w:eastAsia="Times New Roman" w:cs="Arial"/>
          <w:lang w:val="es-ES" w:eastAsia="es-ES"/>
        </w:rPr>
      </w:pPr>
    </w:p>
    <w:p w14:paraId="0B234219" w14:textId="77777777" w:rsidR="00AC09AE" w:rsidRPr="000B0447" w:rsidRDefault="00AC09AE" w:rsidP="00002A97">
      <w:pPr>
        <w:widowControl w:val="0"/>
        <w:tabs>
          <w:tab w:val="left" w:pos="7020"/>
        </w:tabs>
        <w:suppressAutoHyphens/>
        <w:autoSpaceDE w:val="0"/>
        <w:autoSpaceDN w:val="0"/>
        <w:spacing w:after="0" w:line="240" w:lineRule="auto"/>
        <w:textAlignment w:val="baseline"/>
        <w:rPr>
          <w:rFonts w:eastAsia="Times New Roman" w:cs="Arial"/>
          <w:lang w:val="es-ES" w:eastAsia="es-ES"/>
        </w:rPr>
      </w:pPr>
    </w:p>
    <w:p w14:paraId="05A7F6E7" w14:textId="77777777" w:rsidR="00BA0E1F" w:rsidRPr="000B0447" w:rsidRDefault="00BA0E1F" w:rsidP="00BA0E1F">
      <w:pPr>
        <w:pStyle w:val="Default"/>
        <w:spacing w:after="120"/>
        <w:jc w:val="center"/>
        <w:rPr>
          <w:rFonts w:eastAsia="Times New Roman"/>
          <w:b/>
          <w:lang w:val="es-ES"/>
        </w:rPr>
      </w:pPr>
      <w:r w:rsidRPr="000B0447">
        <w:rPr>
          <w:b/>
          <w:bCs/>
          <w:sz w:val="22"/>
          <w:szCs w:val="22"/>
          <w:lang w:val="es-ES"/>
        </w:rPr>
        <w:t>ÁREAS IMPORTANTES PARA LOS MAMÍFEROS MARINOS (IMMA)</w:t>
      </w:r>
    </w:p>
    <w:p w14:paraId="649BC530" w14:textId="62EED1DF" w:rsidR="00002A97" w:rsidRPr="000B0447" w:rsidRDefault="002D5F2A" w:rsidP="00002A97">
      <w:pPr>
        <w:widowControl w:val="0"/>
        <w:suppressAutoHyphens/>
        <w:autoSpaceDE w:val="0"/>
        <w:autoSpaceDN w:val="0"/>
        <w:spacing w:after="0" w:line="240" w:lineRule="auto"/>
        <w:jc w:val="center"/>
        <w:textAlignment w:val="baseline"/>
        <w:rPr>
          <w:rFonts w:ascii="Calibri" w:eastAsia="Calibri" w:hAnsi="Calibri" w:cs="Times New Roman"/>
          <w:lang w:val="es-ES"/>
        </w:rPr>
      </w:pPr>
      <w:r w:rsidRPr="000B0447">
        <w:rPr>
          <w:rFonts w:eastAsia="Times New Roman" w:cs="Arial"/>
          <w:i/>
          <w:szCs w:val="24"/>
          <w:lang w:val="es-ES" w:eastAsia="es-ES"/>
        </w:rPr>
        <w:t xml:space="preserve"> </w:t>
      </w:r>
      <w:r w:rsidR="00E77A9F" w:rsidRPr="000B0447">
        <w:rPr>
          <w:rFonts w:eastAsia="Times New Roman" w:cs="Arial"/>
          <w:i/>
          <w:szCs w:val="24"/>
          <w:lang w:val="es-ES" w:eastAsia="es-ES"/>
        </w:rPr>
        <w:t xml:space="preserve">(Preparado por la </w:t>
      </w:r>
      <w:r w:rsidR="00800CB3" w:rsidRPr="000B0447">
        <w:rPr>
          <w:rFonts w:eastAsia="Times New Roman" w:cs="Arial"/>
          <w:i/>
          <w:szCs w:val="24"/>
          <w:lang w:val="es-ES" w:eastAsia="es-ES"/>
        </w:rPr>
        <w:t>Secretaría</w:t>
      </w:r>
      <w:r w:rsidR="00E77A9F" w:rsidRPr="000B0447">
        <w:rPr>
          <w:rFonts w:eastAsia="Times New Roman" w:cs="Arial"/>
          <w:i/>
          <w:szCs w:val="24"/>
          <w:lang w:val="es-ES" w:eastAsia="es-ES"/>
        </w:rPr>
        <w:t>)</w:t>
      </w:r>
      <w:r w:rsidR="00002A97" w:rsidRPr="000B0447">
        <w:rPr>
          <w:rFonts w:eastAsia="Times New Roman" w:cs="Arial"/>
          <w:i/>
          <w:szCs w:val="24"/>
          <w:lang w:val="es-ES" w:eastAsia="es-ES"/>
        </w:rPr>
        <w:t xml:space="preserve"> </w:t>
      </w:r>
    </w:p>
    <w:p w14:paraId="6A23E363" w14:textId="77777777" w:rsidR="00002A97" w:rsidRPr="000B0447" w:rsidRDefault="00002A97" w:rsidP="00002A97">
      <w:pPr>
        <w:widowControl w:val="0"/>
        <w:tabs>
          <w:tab w:val="left" w:pos="8295"/>
        </w:tabs>
        <w:suppressAutoHyphens/>
        <w:autoSpaceDE w:val="0"/>
        <w:autoSpaceDN w:val="0"/>
        <w:spacing w:after="0" w:line="240" w:lineRule="auto"/>
        <w:jc w:val="both"/>
        <w:textAlignment w:val="baseline"/>
        <w:rPr>
          <w:rFonts w:eastAsia="Times New Roman" w:cs="Arial"/>
          <w:lang w:val="es-ES" w:eastAsia="es-ES"/>
        </w:rPr>
      </w:pPr>
    </w:p>
    <w:p w14:paraId="7DD73723" w14:textId="7EF653A4" w:rsidR="00002A97" w:rsidRPr="000B0447" w:rsidRDefault="002D5F2A" w:rsidP="00002A97">
      <w:pPr>
        <w:widowControl w:val="0"/>
        <w:suppressAutoHyphens/>
        <w:autoSpaceDE w:val="0"/>
        <w:autoSpaceDN w:val="0"/>
        <w:spacing w:after="0" w:line="240" w:lineRule="auto"/>
        <w:textAlignment w:val="baseline"/>
        <w:rPr>
          <w:rFonts w:ascii="Calibri" w:eastAsia="Calibri" w:hAnsi="Calibri" w:cs="Times New Roman"/>
          <w:lang w:val="es-ES"/>
        </w:rPr>
      </w:pPr>
      <w:r w:rsidRPr="000B0447">
        <w:rPr>
          <w:rFonts w:eastAsia="Times New Roman" w:cs="Arial"/>
          <w:noProof/>
          <w:lang w:val="es-ES"/>
        </w:rPr>
        <mc:AlternateContent>
          <mc:Choice Requires="wps">
            <w:drawing>
              <wp:anchor distT="0" distB="0" distL="114300" distR="114300" simplePos="0" relativeHeight="251658752" behindDoc="0" locked="0" layoutInCell="1" allowOverlap="1" wp14:anchorId="70DD936B" wp14:editId="35800AA1">
                <wp:simplePos x="0" y="0"/>
                <wp:positionH relativeFrom="column">
                  <wp:posOffset>974090</wp:posOffset>
                </wp:positionH>
                <wp:positionV relativeFrom="paragraph">
                  <wp:posOffset>147955</wp:posOffset>
                </wp:positionV>
                <wp:extent cx="4304666" cy="1952628"/>
                <wp:effectExtent l="0" t="0" r="19684" b="28572"/>
                <wp:wrapNone/>
                <wp:docPr id="5" name="Text Box 4"/>
                <wp:cNvGraphicFramePr/>
                <a:graphic xmlns:a="http://schemas.openxmlformats.org/drawingml/2006/main">
                  <a:graphicData uri="http://schemas.microsoft.com/office/word/2010/wordprocessingShape">
                    <wps:wsp>
                      <wps:cNvSpPr txBox="1"/>
                      <wps:spPr>
                        <a:xfrm>
                          <a:off x="0" y="0"/>
                          <a:ext cx="4304666" cy="1952628"/>
                        </a:xfrm>
                        <a:prstGeom prst="rect">
                          <a:avLst/>
                        </a:prstGeom>
                        <a:solidFill>
                          <a:srgbClr val="FFFFFF"/>
                        </a:solidFill>
                        <a:ln w="3172">
                          <a:solidFill>
                            <a:srgbClr val="000000"/>
                          </a:solidFill>
                          <a:prstDash val="solid"/>
                        </a:ln>
                      </wps:spPr>
                      <wps:txbx>
                        <w:txbxContent>
                          <w:p w14:paraId="78EFDF6D" w14:textId="1DCE26E8" w:rsidR="002D5F2A" w:rsidRPr="004771FA" w:rsidRDefault="002D5F2A" w:rsidP="002D5F2A">
                            <w:pPr>
                              <w:spacing w:after="0"/>
                              <w:rPr>
                                <w:lang w:val="es-ES"/>
                              </w:rPr>
                            </w:pPr>
                            <w:r w:rsidRPr="004771FA">
                              <w:rPr>
                                <w:rFonts w:eastAsia="Arial" w:cs="Arial"/>
                                <w:lang w:val="es-ES"/>
                              </w:rPr>
                              <w:t>Resumen:</w:t>
                            </w:r>
                          </w:p>
                          <w:p w14:paraId="255B4E63" w14:textId="77777777" w:rsidR="002D5F2A" w:rsidRPr="004771FA" w:rsidRDefault="002D5F2A" w:rsidP="002D5F2A">
                            <w:pPr>
                              <w:spacing w:after="0"/>
                              <w:rPr>
                                <w:rFonts w:cs="Arial"/>
                                <w:lang w:val="es-ES"/>
                              </w:rPr>
                            </w:pPr>
                          </w:p>
                          <w:p w14:paraId="0FB72CD7" w14:textId="4624515C" w:rsidR="003140AA" w:rsidRPr="003140AA" w:rsidRDefault="003140AA" w:rsidP="003140AA">
                            <w:pPr>
                              <w:spacing w:after="0"/>
                              <w:jc w:val="both"/>
                              <w:rPr>
                                <w:rFonts w:cs="Arial"/>
                                <w:lang w:val="es-ES"/>
                              </w:rPr>
                            </w:pPr>
                            <w:r w:rsidRPr="003140AA">
                              <w:rPr>
                                <w:lang w:val="es-ES"/>
                              </w:rPr>
                              <w:t xml:space="preserve">Este documento informa sobre los progresos realizados en la aplicación de las Decisiones 13.54-13.57 </w:t>
                            </w:r>
                            <w:r w:rsidRPr="003140AA">
                              <w:rPr>
                                <w:i/>
                                <w:iCs/>
                                <w:lang w:val="es-ES"/>
                              </w:rPr>
                              <w:t xml:space="preserve">Áreas Importantes para los Mamíferos Marinos (IMMA). </w:t>
                            </w:r>
                            <w:r w:rsidRPr="003140AA">
                              <w:rPr>
                                <w:lang w:val="es-ES"/>
                              </w:rPr>
                              <w:t xml:space="preserve">Contiene un informe del Grupo de Trabajo sobre Áreas protegidas para los mamíferos marinos de la Unión Internacional para la Conservación de la Naturaleza (UICN) sobre las actividades relacionadas con la Identificación de las IMMA y realizadas desde la COP13 de la CMS, así como </w:t>
                            </w:r>
                            <w:r w:rsidR="00891CDA">
                              <w:rPr>
                                <w:lang w:val="es-ES"/>
                              </w:rPr>
                              <w:t xml:space="preserve">el </w:t>
                            </w:r>
                            <w:r w:rsidR="004771FA">
                              <w:rPr>
                                <w:lang w:val="es-ES"/>
                              </w:rPr>
                              <w:t>Proyecto</w:t>
                            </w:r>
                            <w:r w:rsidRPr="003140AA">
                              <w:rPr>
                                <w:lang w:val="es-ES"/>
                              </w:rPr>
                              <w:t xml:space="preserve"> de Decisiones para su adopción. </w:t>
                            </w:r>
                          </w:p>
                          <w:p w14:paraId="2A8B6430" w14:textId="77777777" w:rsidR="003140AA" w:rsidRPr="003140AA" w:rsidRDefault="003140AA" w:rsidP="002D5F2A">
                            <w:pPr>
                              <w:spacing w:after="0"/>
                              <w:rPr>
                                <w:rFonts w:cs="Arial"/>
                                <w:lang w:val="es-ES"/>
                              </w:rPr>
                            </w:pPr>
                          </w:p>
                        </w:txbxContent>
                      </wps:txbx>
                      <wps:bodyPr vert="horz" wrap="square" lIns="91440" tIns="45720" rIns="91440" bIns="45720" anchor="t" anchorCtr="0" compatLnSpc="0">
                        <a:noAutofit/>
                      </wps:bodyPr>
                    </wps:wsp>
                  </a:graphicData>
                </a:graphic>
              </wp:anchor>
            </w:drawing>
          </mc:Choice>
          <mc:Fallback>
            <w:pict>
              <v:shapetype w14:anchorId="70DD936B" id="_x0000_t202" coordsize="21600,21600" o:spt="202" path="m,l,21600r21600,l21600,xe">
                <v:stroke joinstyle="miter"/>
                <v:path gradientshapeok="t" o:connecttype="rect"/>
              </v:shapetype>
              <v:shape id="Text Box 4" o:spid="_x0000_s1026" type="#_x0000_t202" style="position:absolute;margin-left:76.7pt;margin-top:11.65pt;width:338.95pt;height:153.75pt;z-index:2516587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" strokeweight=".08811mm">
                <v:textbox>
                  <w:txbxContent>
                    <w:p w14:paraId="78EFDF6D" w14:textId="1DCE26E8" w:rsidR="002D5F2A" w:rsidRPr="004771FA" w:rsidRDefault="002D5F2A" w:rsidP="002D5F2A">
                      <w:pPr>
                        <w:spacing w:after="0"/>
                        <w:rPr>
                          <w:lang w:val="es-ES"/>
                        </w:rPr>
                      </w:pPr>
                      <w:r w:rsidRPr="004771FA">
                        <w:rPr>
                          <w:rFonts w:eastAsia="Arial" w:cs="Arial"/>
                          <w:lang w:val="es-ES"/>
                        </w:rPr>
                        <w:t>Resumen:</w:t>
                      </w:r>
                    </w:p>
                    <w:p w14:paraId="255B4E63" w14:textId="77777777" w:rsidR="002D5F2A" w:rsidRPr="004771FA" w:rsidRDefault="002D5F2A" w:rsidP="002D5F2A">
                      <w:pPr>
                        <w:spacing w:after="0"/>
                        <w:rPr>
                          <w:rFonts w:cs="Arial"/>
                          <w:lang w:val="es-ES"/>
                        </w:rPr>
                      </w:pPr>
                    </w:p>
                    <w:p w14:paraId="0FB72CD7" w14:textId="4624515C" w:rsidR="003140AA" w:rsidRPr="003140AA" w:rsidRDefault="003140AA" w:rsidP="003140AA">
                      <w:pPr>
                        <w:spacing w:after="0"/>
                        <w:jc w:val="both"/>
                        <w:rPr>
                          <w:rFonts w:cs="Arial"/>
                          <w:lang w:val="es-ES"/>
                        </w:rPr>
                      </w:pPr>
                      <w:r w:rsidRPr="003140AA">
                        <w:rPr>
                          <w:lang w:val="es-ES"/>
                        </w:rPr>
                        <w:t xml:space="preserve">Este documento informa sobre los progresos realizados en la aplicación de las Decisiones 13.54-13.57 </w:t>
                      </w:r>
                      <w:r w:rsidRPr="003140AA">
                        <w:rPr>
                          <w:i/>
                          <w:iCs/>
                          <w:lang w:val="es-ES"/>
                        </w:rPr>
                        <w:t xml:space="preserve">Áreas Importantes para los Mamíferos Marinos (IMMA). </w:t>
                      </w:r>
                      <w:r w:rsidRPr="003140AA">
                        <w:rPr>
                          <w:lang w:val="es-ES"/>
                        </w:rPr>
                        <w:t xml:space="preserve">Contiene un informe del Grupo de Trabajo sobre Áreas protegidas para los mamíferos marinos de la Unión Internacional para la Conservación de la Naturaleza (UICN) sobre las actividades relacionadas con la Identificación de las IMMA y realizadas desde la COP13 de la CMS, así como </w:t>
                      </w:r>
                      <w:r w:rsidR="00891CDA">
                        <w:rPr>
                          <w:lang w:val="es-ES"/>
                        </w:rPr>
                        <w:t xml:space="preserve">el </w:t>
                      </w:r>
                      <w:r w:rsidR="004771FA">
                        <w:rPr>
                          <w:lang w:val="es-ES"/>
                        </w:rPr>
                        <w:t>Proyecto</w:t>
                      </w:r>
                      <w:r w:rsidRPr="003140AA">
                        <w:rPr>
                          <w:lang w:val="es-ES"/>
                        </w:rPr>
                        <w:t xml:space="preserve"> de Decisiones para su adopción. </w:t>
                      </w:r>
                    </w:p>
                    <w:p w14:paraId="2A8B6430" w14:textId="77777777" w:rsidR="003140AA" w:rsidRPr="003140AA" w:rsidRDefault="003140AA" w:rsidP="002D5F2A">
                      <w:pPr>
                        <w:spacing w:after="0"/>
                        <w:rPr>
                          <w:rFonts w:cs="Arial"/>
                          <w:lang w:val="es-ES"/>
                        </w:rPr>
                      </w:pPr>
                    </w:p>
                  </w:txbxContent>
                </v:textbox>
              </v:shape>
            </w:pict>
          </mc:Fallback>
        </mc:AlternateContent>
      </w:r>
    </w:p>
    <w:p w14:paraId="446B2251" w14:textId="3D106049" w:rsidR="00002A97" w:rsidRPr="000B0447" w:rsidRDefault="00002A97" w:rsidP="00002A97">
      <w:pPr>
        <w:widowControl w:val="0"/>
        <w:suppressAutoHyphens/>
        <w:autoSpaceDE w:val="0"/>
        <w:autoSpaceDN w:val="0"/>
        <w:spacing w:after="0" w:line="240" w:lineRule="auto"/>
        <w:textAlignment w:val="baseline"/>
        <w:rPr>
          <w:rFonts w:eastAsia="Times New Roman" w:cs="Arial"/>
          <w:lang w:val="es-ES" w:eastAsia="es-ES"/>
        </w:rPr>
      </w:pPr>
    </w:p>
    <w:p w14:paraId="5D1046C7" w14:textId="292C83CD" w:rsidR="00002A97" w:rsidRPr="000B0447" w:rsidRDefault="00002A97" w:rsidP="00002A97">
      <w:pPr>
        <w:widowControl w:val="0"/>
        <w:suppressAutoHyphens/>
        <w:autoSpaceDE w:val="0"/>
        <w:autoSpaceDN w:val="0"/>
        <w:spacing w:after="0" w:line="240" w:lineRule="auto"/>
        <w:textAlignment w:val="baseline"/>
        <w:rPr>
          <w:rFonts w:eastAsia="Times New Roman" w:cs="Arial"/>
          <w:lang w:val="es-ES" w:eastAsia="es-ES"/>
        </w:rPr>
      </w:pPr>
    </w:p>
    <w:p w14:paraId="547839D3" w14:textId="77777777" w:rsidR="00002A97" w:rsidRPr="000B0447" w:rsidRDefault="00002A97" w:rsidP="00002A97">
      <w:pPr>
        <w:widowControl w:val="0"/>
        <w:suppressAutoHyphens/>
        <w:autoSpaceDE w:val="0"/>
        <w:autoSpaceDN w:val="0"/>
        <w:spacing w:after="0" w:line="240" w:lineRule="auto"/>
        <w:textAlignment w:val="baseline"/>
        <w:rPr>
          <w:rFonts w:eastAsia="Times New Roman" w:cs="Arial"/>
          <w:lang w:val="es-ES" w:eastAsia="es-ES"/>
        </w:rPr>
      </w:pPr>
    </w:p>
    <w:p w14:paraId="234F4552" w14:textId="77777777" w:rsidR="00002A97" w:rsidRPr="000B0447" w:rsidRDefault="00002A97" w:rsidP="00002A97">
      <w:pPr>
        <w:widowControl w:val="0"/>
        <w:suppressAutoHyphens/>
        <w:autoSpaceDE w:val="0"/>
        <w:autoSpaceDN w:val="0"/>
        <w:spacing w:after="0" w:line="240" w:lineRule="auto"/>
        <w:textAlignment w:val="baseline"/>
        <w:rPr>
          <w:rFonts w:eastAsia="Times New Roman" w:cs="Arial"/>
          <w:lang w:val="es-ES" w:eastAsia="es-ES"/>
        </w:rPr>
      </w:pPr>
    </w:p>
    <w:p w14:paraId="33232352" w14:textId="77777777" w:rsidR="00002A97" w:rsidRPr="000B0447" w:rsidRDefault="00002A97" w:rsidP="00002A97">
      <w:pPr>
        <w:widowControl w:val="0"/>
        <w:suppressAutoHyphens/>
        <w:autoSpaceDE w:val="0"/>
        <w:autoSpaceDN w:val="0"/>
        <w:spacing w:after="0" w:line="240" w:lineRule="auto"/>
        <w:textAlignment w:val="baseline"/>
        <w:rPr>
          <w:rFonts w:eastAsia="Times New Roman" w:cs="Arial"/>
          <w:lang w:val="es-ES" w:eastAsia="es-ES"/>
        </w:rPr>
      </w:pPr>
    </w:p>
    <w:p w14:paraId="660ED408" w14:textId="77777777" w:rsidR="00002A97" w:rsidRPr="000B0447" w:rsidRDefault="00002A97" w:rsidP="00002A97">
      <w:pPr>
        <w:widowControl w:val="0"/>
        <w:suppressAutoHyphens/>
        <w:autoSpaceDE w:val="0"/>
        <w:autoSpaceDN w:val="0"/>
        <w:spacing w:after="0" w:line="240" w:lineRule="auto"/>
        <w:textAlignment w:val="baseline"/>
        <w:rPr>
          <w:rFonts w:eastAsia="Times New Roman" w:cs="Arial"/>
          <w:lang w:val="es-ES" w:eastAsia="es-ES"/>
        </w:rPr>
      </w:pPr>
    </w:p>
    <w:p w14:paraId="61E92F8A" w14:textId="77777777" w:rsidR="00002A97" w:rsidRPr="000B0447" w:rsidRDefault="00002A97" w:rsidP="00002A97">
      <w:pPr>
        <w:widowControl w:val="0"/>
        <w:suppressAutoHyphens/>
        <w:autoSpaceDE w:val="0"/>
        <w:autoSpaceDN w:val="0"/>
        <w:spacing w:after="0" w:line="240" w:lineRule="auto"/>
        <w:textAlignment w:val="baseline"/>
        <w:rPr>
          <w:rFonts w:eastAsia="Times New Roman" w:cs="Arial"/>
          <w:lang w:val="es-ES" w:eastAsia="es-ES"/>
        </w:rPr>
      </w:pPr>
    </w:p>
    <w:p w14:paraId="49D1ABE8" w14:textId="77777777" w:rsidR="00002A97" w:rsidRPr="000B0447" w:rsidRDefault="00002A97" w:rsidP="00002A97">
      <w:pPr>
        <w:widowControl w:val="0"/>
        <w:suppressAutoHyphens/>
        <w:autoSpaceDE w:val="0"/>
        <w:autoSpaceDN w:val="0"/>
        <w:spacing w:after="0" w:line="240" w:lineRule="auto"/>
        <w:textAlignment w:val="baseline"/>
        <w:rPr>
          <w:rFonts w:eastAsia="Times New Roman" w:cs="Arial"/>
          <w:lang w:val="es-ES" w:eastAsia="es-ES"/>
        </w:rPr>
      </w:pPr>
    </w:p>
    <w:p w14:paraId="0BBCB6E8" w14:textId="77777777" w:rsidR="00002A97" w:rsidRPr="000B0447" w:rsidRDefault="00002A97" w:rsidP="00002A97">
      <w:pPr>
        <w:widowControl w:val="0"/>
        <w:suppressAutoHyphens/>
        <w:autoSpaceDE w:val="0"/>
        <w:autoSpaceDN w:val="0"/>
        <w:spacing w:after="0" w:line="240" w:lineRule="auto"/>
        <w:textAlignment w:val="baseline"/>
        <w:rPr>
          <w:rFonts w:eastAsia="Times New Roman" w:cs="Arial"/>
          <w:lang w:val="es-ES" w:eastAsia="es-ES"/>
        </w:rPr>
      </w:pPr>
    </w:p>
    <w:p w14:paraId="61C18AAA" w14:textId="77777777" w:rsidR="00002A97" w:rsidRPr="000B0447" w:rsidRDefault="00002A97" w:rsidP="00002A97">
      <w:pPr>
        <w:widowControl w:val="0"/>
        <w:suppressAutoHyphens/>
        <w:autoSpaceDE w:val="0"/>
        <w:autoSpaceDN w:val="0"/>
        <w:spacing w:after="0" w:line="240" w:lineRule="auto"/>
        <w:textAlignment w:val="baseline"/>
        <w:rPr>
          <w:rFonts w:eastAsia="Times New Roman" w:cs="Arial"/>
          <w:lang w:val="es-ES" w:eastAsia="es-ES"/>
        </w:rPr>
      </w:pPr>
    </w:p>
    <w:p w14:paraId="58F1984A" w14:textId="77777777" w:rsidR="00002A97" w:rsidRPr="000B0447" w:rsidRDefault="00002A97" w:rsidP="00002A97">
      <w:pPr>
        <w:widowControl w:val="0"/>
        <w:suppressAutoHyphens/>
        <w:autoSpaceDE w:val="0"/>
        <w:autoSpaceDN w:val="0"/>
        <w:spacing w:after="0" w:line="240" w:lineRule="auto"/>
        <w:textAlignment w:val="baseline"/>
        <w:rPr>
          <w:rFonts w:eastAsia="Times New Roman" w:cs="Arial"/>
          <w:lang w:val="es-ES" w:eastAsia="es-ES"/>
        </w:rPr>
      </w:pPr>
    </w:p>
    <w:p w14:paraId="476C2460" w14:textId="77777777" w:rsidR="00002A97" w:rsidRPr="000B0447" w:rsidRDefault="00002A97" w:rsidP="00002A97">
      <w:pPr>
        <w:widowControl w:val="0"/>
        <w:suppressAutoHyphens/>
        <w:autoSpaceDE w:val="0"/>
        <w:autoSpaceDN w:val="0"/>
        <w:spacing w:after="0" w:line="240" w:lineRule="auto"/>
        <w:textAlignment w:val="baseline"/>
        <w:rPr>
          <w:rFonts w:eastAsia="Times New Roman" w:cs="Arial"/>
          <w:lang w:val="es-ES" w:eastAsia="es-ES"/>
        </w:rPr>
      </w:pPr>
    </w:p>
    <w:p w14:paraId="1ABC5A62" w14:textId="77777777" w:rsidR="00002A97" w:rsidRPr="000B0447" w:rsidRDefault="00002A97" w:rsidP="00002A97">
      <w:pPr>
        <w:widowControl w:val="0"/>
        <w:suppressAutoHyphens/>
        <w:autoSpaceDE w:val="0"/>
        <w:autoSpaceDN w:val="0"/>
        <w:spacing w:after="0" w:line="240" w:lineRule="auto"/>
        <w:textAlignment w:val="baseline"/>
        <w:rPr>
          <w:rFonts w:eastAsia="Times New Roman" w:cs="Arial"/>
          <w:lang w:val="es-ES" w:eastAsia="es-ES"/>
        </w:rPr>
      </w:pPr>
    </w:p>
    <w:p w14:paraId="46E41D78" w14:textId="77777777" w:rsidR="00002A97" w:rsidRPr="000B0447" w:rsidRDefault="00002A97" w:rsidP="00002A97">
      <w:pPr>
        <w:widowControl w:val="0"/>
        <w:suppressAutoHyphens/>
        <w:autoSpaceDE w:val="0"/>
        <w:autoSpaceDN w:val="0"/>
        <w:spacing w:after="0" w:line="240" w:lineRule="auto"/>
        <w:textAlignment w:val="baseline"/>
        <w:rPr>
          <w:rFonts w:eastAsia="Times New Roman" w:cs="Arial"/>
          <w:lang w:val="es-ES" w:eastAsia="es-ES"/>
        </w:rPr>
      </w:pPr>
    </w:p>
    <w:p w14:paraId="384B6374" w14:textId="77777777" w:rsidR="00002A97" w:rsidRPr="000B0447" w:rsidRDefault="00002A97" w:rsidP="00002A97">
      <w:pPr>
        <w:widowControl w:val="0"/>
        <w:suppressAutoHyphens/>
        <w:autoSpaceDE w:val="0"/>
        <w:autoSpaceDN w:val="0"/>
        <w:spacing w:after="0" w:line="240" w:lineRule="auto"/>
        <w:textAlignment w:val="baseline"/>
        <w:rPr>
          <w:rFonts w:eastAsia="Times New Roman" w:cs="Arial"/>
          <w:lang w:val="es-ES" w:eastAsia="es-ES"/>
        </w:rPr>
      </w:pPr>
    </w:p>
    <w:p w14:paraId="3F333155" w14:textId="77777777" w:rsidR="00002A97" w:rsidRPr="000B0447" w:rsidRDefault="00002A97" w:rsidP="00002A97">
      <w:pPr>
        <w:widowControl w:val="0"/>
        <w:suppressAutoHyphens/>
        <w:autoSpaceDE w:val="0"/>
        <w:autoSpaceDN w:val="0"/>
        <w:spacing w:after="0" w:line="240" w:lineRule="auto"/>
        <w:textAlignment w:val="baseline"/>
        <w:rPr>
          <w:rFonts w:eastAsia="Times New Roman" w:cs="Arial"/>
          <w:lang w:val="es-ES" w:eastAsia="es-ES"/>
        </w:rPr>
      </w:pPr>
    </w:p>
    <w:p w14:paraId="29F85BB4" w14:textId="77777777" w:rsidR="00002A97" w:rsidRPr="000B0447" w:rsidRDefault="00002A97" w:rsidP="00002A97">
      <w:pPr>
        <w:widowControl w:val="0"/>
        <w:suppressAutoHyphens/>
        <w:autoSpaceDE w:val="0"/>
        <w:autoSpaceDN w:val="0"/>
        <w:spacing w:after="0" w:line="240" w:lineRule="auto"/>
        <w:textAlignment w:val="baseline"/>
        <w:rPr>
          <w:rFonts w:eastAsia="Times New Roman" w:cs="Arial"/>
          <w:lang w:val="es-ES" w:eastAsia="es-ES"/>
        </w:rPr>
      </w:pPr>
    </w:p>
    <w:p w14:paraId="37E2C95B" w14:textId="77777777" w:rsidR="00002A97" w:rsidRPr="000B0447" w:rsidRDefault="00002A97" w:rsidP="00002A97">
      <w:pPr>
        <w:widowControl w:val="0"/>
        <w:suppressAutoHyphens/>
        <w:autoSpaceDE w:val="0"/>
        <w:autoSpaceDN w:val="0"/>
        <w:spacing w:after="0" w:line="240" w:lineRule="auto"/>
        <w:textAlignment w:val="baseline"/>
        <w:rPr>
          <w:rFonts w:eastAsia="Times New Roman" w:cs="Arial"/>
          <w:lang w:val="es-ES" w:eastAsia="es-ES"/>
        </w:rPr>
      </w:pPr>
    </w:p>
    <w:p w14:paraId="12536E0B" w14:textId="77777777" w:rsidR="00002A97" w:rsidRPr="000B0447" w:rsidRDefault="00002A97" w:rsidP="00002A97">
      <w:pPr>
        <w:widowControl w:val="0"/>
        <w:suppressAutoHyphens/>
        <w:autoSpaceDE w:val="0"/>
        <w:autoSpaceDN w:val="0"/>
        <w:spacing w:after="0" w:line="240" w:lineRule="auto"/>
        <w:textAlignment w:val="baseline"/>
        <w:rPr>
          <w:rFonts w:eastAsia="Times New Roman" w:cs="Arial"/>
          <w:lang w:val="es-ES" w:eastAsia="es-ES"/>
        </w:rPr>
      </w:pPr>
    </w:p>
    <w:p w14:paraId="25B16880" w14:textId="77777777" w:rsidR="00002A97" w:rsidRPr="000B0447" w:rsidRDefault="00002A97" w:rsidP="00002A97">
      <w:pPr>
        <w:widowControl w:val="0"/>
        <w:suppressAutoHyphens/>
        <w:autoSpaceDE w:val="0"/>
        <w:autoSpaceDN w:val="0"/>
        <w:spacing w:after="0" w:line="240" w:lineRule="auto"/>
        <w:textAlignment w:val="baseline"/>
        <w:rPr>
          <w:rFonts w:eastAsia="Times New Roman" w:cs="Arial"/>
          <w:lang w:val="es-ES" w:eastAsia="es-ES"/>
        </w:rPr>
      </w:pPr>
    </w:p>
    <w:p w14:paraId="2202BB70" w14:textId="77777777" w:rsidR="00002A97" w:rsidRPr="000B0447" w:rsidRDefault="00002A97" w:rsidP="00002A97">
      <w:pPr>
        <w:widowControl w:val="0"/>
        <w:suppressAutoHyphens/>
        <w:autoSpaceDE w:val="0"/>
        <w:autoSpaceDN w:val="0"/>
        <w:spacing w:after="0" w:line="240" w:lineRule="auto"/>
        <w:textAlignment w:val="baseline"/>
        <w:rPr>
          <w:rFonts w:eastAsia="Times New Roman" w:cs="Arial"/>
          <w:lang w:val="es-ES" w:eastAsia="es-ES"/>
        </w:rPr>
      </w:pPr>
    </w:p>
    <w:p w14:paraId="5DDD6F5C" w14:textId="77777777" w:rsidR="00002A97" w:rsidRPr="000B0447" w:rsidRDefault="00002A97" w:rsidP="00002A97">
      <w:pPr>
        <w:widowControl w:val="0"/>
        <w:suppressAutoHyphens/>
        <w:autoSpaceDE w:val="0"/>
        <w:autoSpaceDN w:val="0"/>
        <w:spacing w:after="0" w:line="240" w:lineRule="auto"/>
        <w:textAlignment w:val="baseline"/>
        <w:rPr>
          <w:rFonts w:eastAsia="Times New Roman" w:cs="Arial"/>
          <w:lang w:val="es-ES" w:eastAsia="es-ES"/>
        </w:rPr>
      </w:pPr>
    </w:p>
    <w:p w14:paraId="1305F4B1" w14:textId="77777777" w:rsidR="00002A97" w:rsidRPr="000B0447" w:rsidRDefault="00002A97" w:rsidP="00002A97">
      <w:pPr>
        <w:widowControl w:val="0"/>
        <w:suppressAutoHyphens/>
        <w:autoSpaceDE w:val="0"/>
        <w:autoSpaceDN w:val="0"/>
        <w:spacing w:after="0" w:line="240" w:lineRule="auto"/>
        <w:textAlignment w:val="baseline"/>
        <w:rPr>
          <w:rFonts w:eastAsia="Times New Roman" w:cs="Arial"/>
          <w:lang w:val="es-ES" w:eastAsia="es-ES"/>
        </w:rPr>
      </w:pPr>
    </w:p>
    <w:p w14:paraId="6688DCBA" w14:textId="77777777" w:rsidR="00002A97" w:rsidRPr="000B0447" w:rsidRDefault="00002A97" w:rsidP="00002A97">
      <w:pPr>
        <w:widowControl w:val="0"/>
        <w:suppressAutoHyphens/>
        <w:autoSpaceDE w:val="0"/>
        <w:autoSpaceDN w:val="0"/>
        <w:spacing w:after="0" w:line="240" w:lineRule="auto"/>
        <w:textAlignment w:val="baseline"/>
        <w:rPr>
          <w:rFonts w:eastAsia="Times New Roman" w:cs="Arial"/>
          <w:lang w:val="es-ES" w:eastAsia="es-ES"/>
        </w:rPr>
      </w:pPr>
    </w:p>
    <w:p w14:paraId="2B88AEC7" w14:textId="77777777" w:rsidR="00002A97" w:rsidRPr="000B0447" w:rsidRDefault="00002A97" w:rsidP="00002A97">
      <w:pPr>
        <w:widowControl w:val="0"/>
        <w:suppressAutoHyphens/>
        <w:autoSpaceDE w:val="0"/>
        <w:autoSpaceDN w:val="0"/>
        <w:spacing w:after="0" w:line="240" w:lineRule="auto"/>
        <w:textAlignment w:val="baseline"/>
        <w:rPr>
          <w:rFonts w:eastAsia="Times New Roman" w:cs="Arial"/>
          <w:lang w:val="es-ES" w:eastAsia="es-ES"/>
        </w:rPr>
      </w:pPr>
    </w:p>
    <w:p w14:paraId="35A5CEA7" w14:textId="77777777" w:rsidR="00002A97" w:rsidRPr="000B0447" w:rsidRDefault="00002A97" w:rsidP="00002A97">
      <w:pPr>
        <w:widowControl w:val="0"/>
        <w:suppressAutoHyphens/>
        <w:autoSpaceDE w:val="0"/>
        <w:autoSpaceDN w:val="0"/>
        <w:spacing w:after="0" w:line="240" w:lineRule="auto"/>
        <w:textAlignment w:val="baseline"/>
        <w:rPr>
          <w:rFonts w:eastAsia="Times New Roman" w:cs="Arial"/>
          <w:lang w:val="es-ES" w:eastAsia="es-ES"/>
        </w:rPr>
      </w:pPr>
    </w:p>
    <w:p w14:paraId="34F5A5A6" w14:textId="77777777" w:rsidR="00002A97" w:rsidRPr="000B0447" w:rsidRDefault="00002A97" w:rsidP="00002A97">
      <w:pPr>
        <w:widowControl w:val="0"/>
        <w:suppressAutoHyphens/>
        <w:autoSpaceDE w:val="0"/>
        <w:autoSpaceDN w:val="0"/>
        <w:spacing w:after="0" w:line="240" w:lineRule="auto"/>
        <w:textAlignment w:val="baseline"/>
        <w:rPr>
          <w:rFonts w:eastAsia="Times New Roman" w:cs="Arial"/>
          <w:lang w:val="es-ES" w:eastAsia="es-ES"/>
        </w:rPr>
      </w:pPr>
    </w:p>
    <w:p w14:paraId="4EE0A7FF" w14:textId="77777777" w:rsidR="00002A97" w:rsidRPr="000B0447" w:rsidRDefault="00002A97" w:rsidP="00002A97">
      <w:pPr>
        <w:widowControl w:val="0"/>
        <w:suppressAutoHyphens/>
        <w:autoSpaceDE w:val="0"/>
        <w:autoSpaceDN w:val="0"/>
        <w:spacing w:after="0" w:line="240" w:lineRule="auto"/>
        <w:textAlignment w:val="baseline"/>
        <w:rPr>
          <w:rFonts w:eastAsia="Times New Roman" w:cs="Arial"/>
          <w:lang w:val="es-ES" w:eastAsia="es-ES"/>
        </w:rPr>
      </w:pPr>
    </w:p>
    <w:p w14:paraId="1B99C18C" w14:textId="77777777" w:rsidR="00002A97" w:rsidRPr="000B0447" w:rsidRDefault="00002A97" w:rsidP="00002A97">
      <w:pPr>
        <w:widowControl w:val="0"/>
        <w:suppressAutoHyphens/>
        <w:autoSpaceDE w:val="0"/>
        <w:autoSpaceDN w:val="0"/>
        <w:spacing w:after="0" w:line="240" w:lineRule="auto"/>
        <w:textAlignment w:val="baseline"/>
        <w:rPr>
          <w:rFonts w:eastAsia="Times New Roman" w:cs="Arial"/>
          <w:lang w:val="es-ES" w:eastAsia="es-ES"/>
        </w:rPr>
      </w:pPr>
    </w:p>
    <w:p w14:paraId="74A2DE84" w14:textId="08B74B01" w:rsidR="002D5F2A" w:rsidRPr="000B0447" w:rsidRDefault="002D5F2A">
      <w:pPr>
        <w:rPr>
          <w:rFonts w:eastAsia="Times New Roman" w:cs="Arial"/>
          <w:lang w:val="es-ES" w:eastAsia="es-ES"/>
        </w:rPr>
      </w:pPr>
      <w:r w:rsidRPr="000B0447">
        <w:rPr>
          <w:rFonts w:eastAsia="Times New Roman" w:cs="Arial"/>
          <w:lang w:val="es-ES" w:eastAsia="es-ES"/>
        </w:rPr>
        <w:br w:type="page"/>
      </w:r>
    </w:p>
    <w:p w14:paraId="715CB7CD" w14:textId="7A0B9BB4" w:rsidR="00DD1D79" w:rsidRPr="000B0447" w:rsidRDefault="00DD1D79" w:rsidP="00EA426E">
      <w:pPr>
        <w:widowControl w:val="0"/>
        <w:pBdr>
          <w:top w:val="single" w:sz="6" w:space="0" w:color="FFFFFF"/>
          <w:left w:val="single" w:sz="6" w:space="0" w:color="FFFFFF"/>
          <w:bottom w:val="single" w:sz="6" w:space="0" w:color="FFFFFF"/>
          <w:right w:val="single" w:sz="6" w:space="0" w:color="FFFFFF"/>
        </w:pBdr>
        <w:suppressAutoHyphens/>
        <w:autoSpaceDE w:val="0"/>
        <w:autoSpaceDN w:val="0"/>
        <w:spacing w:after="0" w:line="240" w:lineRule="auto"/>
        <w:jc w:val="center"/>
        <w:textAlignment w:val="baseline"/>
        <w:outlineLvl w:val="1"/>
        <w:rPr>
          <w:rFonts w:eastAsia="Times New Roman" w:cs="Arial"/>
          <w:b/>
          <w:caps/>
          <w:lang w:val="es-ES"/>
        </w:rPr>
      </w:pPr>
      <w:r w:rsidRPr="000B0447">
        <w:rPr>
          <w:rFonts w:eastAsia="Times New Roman" w:cs="Arial"/>
          <w:b/>
          <w:caps/>
          <w:lang w:val="es-ES"/>
        </w:rPr>
        <w:lastRenderedPageBreak/>
        <w:t>ÁREAS IMPORTANTES PARA LOS MAMÍFEROS MARINOS (IMMA)</w:t>
      </w:r>
    </w:p>
    <w:p w14:paraId="0D043627" w14:textId="77777777" w:rsidR="00DD1D79" w:rsidRPr="000B0447" w:rsidRDefault="00DD1D79" w:rsidP="00DD1D79">
      <w:pPr>
        <w:suppressAutoHyphens/>
        <w:autoSpaceDN w:val="0"/>
        <w:spacing w:after="0" w:line="240" w:lineRule="auto"/>
        <w:textAlignment w:val="baseline"/>
        <w:rPr>
          <w:rFonts w:eastAsia="Calibri" w:cs="Arial"/>
          <w:lang w:val="es-ES"/>
        </w:rPr>
      </w:pPr>
    </w:p>
    <w:p w14:paraId="759E2140" w14:textId="77777777" w:rsidR="00DD1D79" w:rsidRPr="000B0447" w:rsidRDefault="00DD1D79" w:rsidP="00DD1D79">
      <w:pPr>
        <w:suppressAutoHyphens/>
        <w:autoSpaceDN w:val="0"/>
        <w:spacing w:after="0" w:line="240" w:lineRule="auto"/>
        <w:textAlignment w:val="baseline"/>
        <w:rPr>
          <w:rFonts w:eastAsia="Calibri" w:cs="Arial"/>
          <w:lang w:val="es-ES"/>
        </w:rPr>
      </w:pPr>
    </w:p>
    <w:p w14:paraId="4E6E7F19" w14:textId="77777777" w:rsidR="00DD1D79" w:rsidRPr="000B0447" w:rsidRDefault="00DD1D79" w:rsidP="00DD1D79">
      <w:pPr>
        <w:suppressAutoHyphens/>
        <w:autoSpaceDN w:val="0"/>
        <w:spacing w:after="0" w:line="240" w:lineRule="auto"/>
        <w:textAlignment w:val="baseline"/>
        <w:rPr>
          <w:rFonts w:eastAsia="Calibri" w:cs="Arial"/>
          <w:u w:val="single"/>
          <w:lang w:val="es-ES"/>
        </w:rPr>
      </w:pPr>
      <w:r w:rsidRPr="000B0447">
        <w:rPr>
          <w:rFonts w:eastAsia="Calibri" w:cs="Arial"/>
          <w:u w:val="single"/>
          <w:lang w:val="es-ES"/>
        </w:rPr>
        <w:t>Antecedentes</w:t>
      </w:r>
    </w:p>
    <w:p w14:paraId="000EBCD3" w14:textId="77777777" w:rsidR="00DD1D79" w:rsidRPr="000B0447" w:rsidRDefault="00DD1D79" w:rsidP="00DD1D79">
      <w:pPr>
        <w:spacing w:after="0" w:line="240" w:lineRule="auto"/>
        <w:rPr>
          <w:lang w:val="es-ES"/>
        </w:rPr>
      </w:pPr>
    </w:p>
    <w:p w14:paraId="506E9CDB" w14:textId="77777777" w:rsidR="00DD1D79" w:rsidRPr="000B0447" w:rsidRDefault="00DD1D79" w:rsidP="00DD1D79">
      <w:pPr>
        <w:widowControl w:val="0"/>
        <w:numPr>
          <w:ilvl w:val="0"/>
          <w:numId w:val="14"/>
        </w:numPr>
        <w:autoSpaceDE w:val="0"/>
        <w:autoSpaceDN w:val="0"/>
        <w:adjustRightInd w:val="0"/>
        <w:spacing w:after="0" w:line="240" w:lineRule="auto"/>
        <w:ind w:left="567" w:hanging="567"/>
        <w:contextualSpacing/>
        <w:jc w:val="both"/>
        <w:rPr>
          <w:rFonts w:cs="Arial"/>
          <w:lang w:val="es-ES"/>
        </w:rPr>
      </w:pPr>
      <w:r w:rsidRPr="000B0447">
        <w:rPr>
          <w:rFonts w:cs="Arial"/>
          <w:lang w:val="es-ES"/>
        </w:rPr>
        <w:t>Áreas Importantes para los Mamíferos Marinos (IMMA, por sus siglas en inglés) son medidas de conservación de mamíferos acuáticos basadas en la ubicación, desarrolladas por el Grupo de Trabajo sobre Áreas protegidas para los mamíferos marinos de la UICN. En su 12.ª reunión, la Conferencia de las Partes de la CMS reconoció la importancia de las IMMA para la conservación de los mamíferos acuáticos mediante la Resolución 12.13. En su 13.</w:t>
      </w:r>
      <w:r w:rsidRPr="000B0447">
        <w:rPr>
          <w:rFonts w:cs="Arial"/>
          <w:vertAlign w:val="superscript"/>
          <w:lang w:val="es-ES"/>
        </w:rPr>
        <w:t>ª</w:t>
      </w:r>
      <w:r w:rsidRPr="000B0447">
        <w:rPr>
          <w:rFonts w:cs="Arial"/>
          <w:lang w:val="es-ES"/>
        </w:rPr>
        <w:t xml:space="preserve"> reunión, la Conferencia de las Partes adoptó las Decisiones 13.54-13.57 </w:t>
      </w:r>
      <w:r w:rsidRPr="000B0447">
        <w:rPr>
          <w:rFonts w:cs="Arial"/>
          <w:i/>
          <w:iCs/>
          <w:lang w:val="es-ES"/>
        </w:rPr>
        <w:t>Áreas Importantes para los Mamíferos Marinos (IMMA)</w:t>
      </w:r>
      <w:r w:rsidRPr="000B0447">
        <w:rPr>
          <w:rFonts w:cs="Arial"/>
          <w:lang w:val="es-ES"/>
        </w:rPr>
        <w:t xml:space="preserve"> como sigue: </w:t>
      </w:r>
    </w:p>
    <w:p w14:paraId="3E844BDC" w14:textId="77777777" w:rsidR="00DD1D79" w:rsidRPr="000B0447" w:rsidRDefault="00DD1D79" w:rsidP="00DD1D79">
      <w:pPr>
        <w:widowControl w:val="0"/>
        <w:autoSpaceDE w:val="0"/>
        <w:autoSpaceDN w:val="0"/>
        <w:adjustRightInd w:val="0"/>
        <w:spacing w:after="0" w:line="240" w:lineRule="auto"/>
        <w:ind w:left="567"/>
        <w:contextualSpacing/>
        <w:jc w:val="both"/>
        <w:rPr>
          <w:rFonts w:cs="Arial"/>
          <w:lang w:val="es-ES"/>
        </w:rPr>
      </w:pPr>
    </w:p>
    <w:p w14:paraId="745F1747" w14:textId="77777777" w:rsidR="00DD1D79" w:rsidRPr="000B0447" w:rsidRDefault="00DD1D79" w:rsidP="00D82792">
      <w:pPr>
        <w:widowControl w:val="0"/>
        <w:autoSpaceDE w:val="0"/>
        <w:autoSpaceDN w:val="0"/>
        <w:adjustRightInd w:val="0"/>
        <w:spacing w:after="0" w:line="240" w:lineRule="auto"/>
        <w:ind w:left="720"/>
        <w:contextualSpacing/>
        <w:jc w:val="both"/>
        <w:rPr>
          <w:rFonts w:cs="Arial"/>
          <w:b/>
          <w:bCs/>
          <w:i/>
          <w:iCs/>
          <w:sz w:val="20"/>
          <w:szCs w:val="20"/>
          <w:lang w:val="es-ES"/>
        </w:rPr>
      </w:pPr>
      <w:r w:rsidRPr="000B0447">
        <w:rPr>
          <w:rFonts w:cs="Arial"/>
          <w:b/>
          <w:bCs/>
          <w:i/>
          <w:iCs/>
          <w:sz w:val="20"/>
          <w:szCs w:val="20"/>
          <w:lang w:val="es-ES"/>
        </w:rPr>
        <w:t>13.54 Dirigido a las Partes</w:t>
      </w:r>
    </w:p>
    <w:p w14:paraId="7F0CEF42" w14:textId="77777777" w:rsidR="00DD1D79" w:rsidRPr="000B0447" w:rsidRDefault="00DD1D79" w:rsidP="00D82792">
      <w:pPr>
        <w:widowControl w:val="0"/>
        <w:autoSpaceDE w:val="0"/>
        <w:autoSpaceDN w:val="0"/>
        <w:adjustRightInd w:val="0"/>
        <w:spacing w:after="0" w:line="240" w:lineRule="auto"/>
        <w:ind w:left="720"/>
        <w:contextualSpacing/>
        <w:jc w:val="both"/>
        <w:rPr>
          <w:rFonts w:cs="Arial"/>
          <w:i/>
          <w:iCs/>
          <w:sz w:val="20"/>
          <w:szCs w:val="20"/>
          <w:lang w:val="es-ES"/>
        </w:rPr>
      </w:pPr>
    </w:p>
    <w:p w14:paraId="2E43A98B" w14:textId="77777777" w:rsidR="00DD1D79" w:rsidRPr="000B0447" w:rsidRDefault="00DD1D79" w:rsidP="00D82792">
      <w:pPr>
        <w:widowControl w:val="0"/>
        <w:autoSpaceDE w:val="0"/>
        <w:autoSpaceDN w:val="0"/>
        <w:adjustRightInd w:val="0"/>
        <w:spacing w:after="0" w:line="240" w:lineRule="auto"/>
        <w:ind w:left="720"/>
        <w:contextualSpacing/>
        <w:jc w:val="both"/>
        <w:rPr>
          <w:rFonts w:cs="Arial"/>
          <w:i/>
          <w:iCs/>
          <w:sz w:val="20"/>
          <w:szCs w:val="20"/>
          <w:lang w:val="es-ES"/>
        </w:rPr>
      </w:pPr>
      <w:r w:rsidRPr="000B0447">
        <w:rPr>
          <w:rFonts w:cs="Arial"/>
          <w:i/>
          <w:iCs/>
          <w:sz w:val="20"/>
          <w:szCs w:val="20"/>
          <w:lang w:val="es-ES"/>
        </w:rPr>
        <w:t>Se solicita a las Partes que hagan uso, según proceda, de las Áreas Importantes para los Mamíferos Marinos (IMMA) identificadas y publicadas en el sitio web del Grupo de Trabajo sobre Áreas protegidas para los mamíferos marinos (www.marinemammalhabitat.org) de la Comisión de Supervivencia de Especies/Comisión Mundial de Áreas Protegidas (CSE/CMAP) de la UICN, a la hora de identificar hábitats en riesgo o de diseñar medidas de mitigación de amenazas, y a la hora de designar áreas marinas protegidas, con fines de planificación espacial marina, para pinnípedos, sirenios, nutrias, osos polares y cetáceos incluidos en las listas de la CMS.</w:t>
      </w:r>
    </w:p>
    <w:p w14:paraId="74CC08FE" w14:textId="77777777" w:rsidR="00DD1D79" w:rsidRPr="000B0447" w:rsidRDefault="00DD1D79" w:rsidP="00D82792">
      <w:pPr>
        <w:widowControl w:val="0"/>
        <w:autoSpaceDE w:val="0"/>
        <w:autoSpaceDN w:val="0"/>
        <w:adjustRightInd w:val="0"/>
        <w:spacing w:after="0" w:line="240" w:lineRule="auto"/>
        <w:ind w:left="720"/>
        <w:contextualSpacing/>
        <w:jc w:val="both"/>
        <w:rPr>
          <w:rFonts w:cs="Arial"/>
          <w:b/>
          <w:bCs/>
          <w:i/>
          <w:iCs/>
          <w:sz w:val="20"/>
          <w:szCs w:val="20"/>
          <w:lang w:val="es-ES"/>
        </w:rPr>
      </w:pPr>
    </w:p>
    <w:p w14:paraId="5281EDC3" w14:textId="77777777" w:rsidR="00DD1D79" w:rsidRPr="000B0447" w:rsidRDefault="00DD1D79" w:rsidP="00D82792">
      <w:pPr>
        <w:widowControl w:val="0"/>
        <w:autoSpaceDE w:val="0"/>
        <w:autoSpaceDN w:val="0"/>
        <w:adjustRightInd w:val="0"/>
        <w:spacing w:after="0" w:line="240" w:lineRule="auto"/>
        <w:ind w:left="720"/>
        <w:contextualSpacing/>
        <w:jc w:val="both"/>
        <w:rPr>
          <w:rFonts w:cs="Arial"/>
          <w:b/>
          <w:i/>
          <w:sz w:val="20"/>
          <w:szCs w:val="20"/>
          <w:lang w:val="es-ES"/>
        </w:rPr>
      </w:pPr>
      <w:r w:rsidRPr="000B0447">
        <w:rPr>
          <w:rFonts w:cs="Arial"/>
          <w:b/>
          <w:bCs/>
          <w:i/>
          <w:iCs/>
          <w:sz w:val="20"/>
          <w:szCs w:val="20"/>
          <w:lang w:val="es-ES"/>
        </w:rPr>
        <w:t>13.56</w:t>
      </w:r>
      <w:r w:rsidRPr="000B0447">
        <w:rPr>
          <w:rFonts w:cs="Arial"/>
          <w:b/>
          <w:i/>
          <w:sz w:val="20"/>
          <w:szCs w:val="20"/>
          <w:lang w:val="es-ES"/>
        </w:rPr>
        <w:t xml:space="preserve"> </w:t>
      </w:r>
      <w:r w:rsidRPr="000B0447">
        <w:rPr>
          <w:rFonts w:cs="Arial"/>
          <w:b/>
          <w:i/>
          <w:sz w:val="20"/>
          <w:szCs w:val="20"/>
          <w:lang w:val="es-ES"/>
        </w:rPr>
        <w:tab/>
      </w:r>
      <w:r w:rsidRPr="000B0447">
        <w:rPr>
          <w:rFonts w:cs="Arial"/>
          <w:b/>
          <w:bCs/>
          <w:i/>
          <w:iCs/>
          <w:sz w:val="20"/>
          <w:szCs w:val="20"/>
          <w:lang w:val="es-ES"/>
        </w:rPr>
        <w:t>Dirigido</w:t>
      </w:r>
      <w:r w:rsidRPr="000B0447">
        <w:rPr>
          <w:rFonts w:cs="Arial"/>
          <w:b/>
          <w:i/>
          <w:sz w:val="20"/>
          <w:szCs w:val="20"/>
          <w:lang w:val="es-ES"/>
        </w:rPr>
        <w:t> </w:t>
      </w:r>
      <w:r w:rsidRPr="000B0447">
        <w:rPr>
          <w:rFonts w:cs="Arial"/>
          <w:b/>
          <w:bCs/>
          <w:i/>
          <w:iCs/>
          <w:sz w:val="20"/>
          <w:szCs w:val="20"/>
          <w:lang w:val="es-ES"/>
        </w:rPr>
        <w:t xml:space="preserve">al </w:t>
      </w:r>
      <w:r w:rsidRPr="000B0447">
        <w:rPr>
          <w:rFonts w:cs="Arial"/>
          <w:b/>
          <w:i/>
          <w:sz w:val="20"/>
          <w:szCs w:val="20"/>
          <w:lang w:val="es-ES"/>
        </w:rPr>
        <w:t>Consejo Científico</w:t>
      </w:r>
    </w:p>
    <w:p w14:paraId="5D8B247C" w14:textId="77777777" w:rsidR="00DD1D79" w:rsidRPr="000B0447" w:rsidRDefault="00DD1D79" w:rsidP="00D82792">
      <w:pPr>
        <w:widowControl w:val="0"/>
        <w:autoSpaceDE w:val="0"/>
        <w:autoSpaceDN w:val="0"/>
        <w:adjustRightInd w:val="0"/>
        <w:spacing w:after="0" w:line="240" w:lineRule="auto"/>
        <w:ind w:left="720"/>
        <w:contextualSpacing/>
        <w:jc w:val="both"/>
        <w:rPr>
          <w:rFonts w:cs="Arial"/>
          <w:i/>
          <w:sz w:val="20"/>
          <w:szCs w:val="20"/>
          <w:lang w:val="es-ES"/>
        </w:rPr>
      </w:pPr>
      <w:r w:rsidRPr="000B0447">
        <w:rPr>
          <w:rFonts w:cs="Arial"/>
          <w:i/>
          <w:sz w:val="20"/>
          <w:szCs w:val="20"/>
          <w:lang w:val="es-ES"/>
        </w:rPr>
        <w:br/>
        <w:t xml:space="preserve">Se solicita al Consejo Científico, en función de la disponibilidad de recursos: </w:t>
      </w:r>
    </w:p>
    <w:p w14:paraId="3E03904C" w14:textId="77777777" w:rsidR="00DD1D79" w:rsidRPr="000B0447" w:rsidRDefault="00DD1D79" w:rsidP="00D82792">
      <w:pPr>
        <w:widowControl w:val="0"/>
        <w:autoSpaceDE w:val="0"/>
        <w:autoSpaceDN w:val="0"/>
        <w:adjustRightInd w:val="0"/>
        <w:spacing w:after="0" w:line="240" w:lineRule="auto"/>
        <w:ind w:left="720"/>
        <w:contextualSpacing/>
        <w:jc w:val="both"/>
        <w:rPr>
          <w:rFonts w:cs="Arial"/>
          <w:i/>
          <w:sz w:val="20"/>
          <w:szCs w:val="20"/>
          <w:lang w:val="es-ES"/>
        </w:rPr>
      </w:pPr>
    </w:p>
    <w:p w14:paraId="29C398FD" w14:textId="77777777" w:rsidR="00DD1D79" w:rsidRPr="000B0447" w:rsidRDefault="00DD1D79" w:rsidP="008B1FD8">
      <w:pPr>
        <w:widowControl w:val="0"/>
        <w:numPr>
          <w:ilvl w:val="0"/>
          <w:numId w:val="15"/>
        </w:numPr>
        <w:autoSpaceDE w:val="0"/>
        <w:autoSpaceDN w:val="0"/>
        <w:adjustRightInd w:val="0"/>
        <w:spacing w:after="0" w:line="240" w:lineRule="auto"/>
        <w:ind w:left="1080"/>
        <w:contextualSpacing/>
        <w:jc w:val="both"/>
        <w:rPr>
          <w:rFonts w:cs="Arial"/>
          <w:i/>
          <w:sz w:val="20"/>
          <w:szCs w:val="20"/>
          <w:lang w:val="es-ES"/>
        </w:rPr>
      </w:pPr>
      <w:r w:rsidRPr="000B0447">
        <w:rPr>
          <w:rFonts w:cs="Arial"/>
          <w:i/>
          <w:sz w:val="20"/>
          <w:szCs w:val="20"/>
          <w:lang w:val="es-ES"/>
        </w:rPr>
        <w:t xml:space="preserve">previa solicitud, </w:t>
      </w:r>
      <w:bookmarkStart w:id="0" w:name="_Hlk134016228"/>
      <w:r w:rsidRPr="000B0447">
        <w:rPr>
          <w:rFonts w:cs="Arial"/>
          <w:i/>
          <w:sz w:val="20"/>
          <w:szCs w:val="20"/>
          <w:lang w:val="es-ES"/>
        </w:rPr>
        <w:t xml:space="preserve">apoye a las Partes para que hagan uso de las IMMA identificadas </w:t>
      </w:r>
      <w:bookmarkEnd w:id="0"/>
      <w:r w:rsidRPr="000B0447">
        <w:rPr>
          <w:rFonts w:cs="Arial"/>
          <w:i/>
          <w:sz w:val="20"/>
          <w:szCs w:val="20"/>
          <w:lang w:val="es-ES"/>
        </w:rPr>
        <w:t xml:space="preserve">publicadas en el sitio web del Grupo de Trabajo conjunto de la </w:t>
      </w:r>
      <w:bookmarkStart w:id="1" w:name="_Hlk134375765"/>
      <w:r w:rsidRPr="000B0447">
        <w:rPr>
          <w:rFonts w:cs="Arial"/>
          <w:i/>
          <w:sz w:val="20"/>
          <w:szCs w:val="20"/>
          <w:lang w:val="es-ES"/>
        </w:rPr>
        <w:t xml:space="preserve">CSE y la CMAP sobre Áreas protegidas para los mamíferos marinos </w:t>
      </w:r>
      <w:bookmarkEnd w:id="1"/>
      <w:r w:rsidRPr="000B0447">
        <w:rPr>
          <w:rFonts w:cs="Arial"/>
          <w:i/>
          <w:sz w:val="20"/>
          <w:szCs w:val="20"/>
          <w:lang w:val="es-ES"/>
        </w:rPr>
        <w:t>de la UICN (</w:t>
      </w:r>
      <w:hyperlink r:id="rId12" w:history="1">
        <w:r w:rsidRPr="000B0447">
          <w:rPr>
            <w:rFonts w:cs="Arial"/>
            <w:i/>
            <w:sz w:val="20"/>
            <w:szCs w:val="20"/>
            <w:u w:val="single"/>
            <w:lang w:val="es-ES"/>
          </w:rPr>
          <w:t>www.marinemammalhabitat.org</w:t>
        </w:r>
      </w:hyperlink>
      <w:r w:rsidRPr="000B0447">
        <w:rPr>
          <w:rFonts w:cs="Arial"/>
          <w:i/>
          <w:sz w:val="20"/>
          <w:szCs w:val="20"/>
          <w:lang w:val="es-ES"/>
        </w:rPr>
        <w:t xml:space="preserve">) a la hora de identificar hábitats en riesgo o de diseñar medidas de </w:t>
      </w:r>
      <w:r w:rsidRPr="000B0447">
        <w:rPr>
          <w:rFonts w:cs="Arial"/>
          <w:i/>
          <w:iCs/>
          <w:sz w:val="20"/>
          <w:szCs w:val="20"/>
          <w:lang w:val="es-ES"/>
        </w:rPr>
        <w:t>mitigación</w:t>
      </w:r>
      <w:r w:rsidRPr="000B0447">
        <w:rPr>
          <w:rFonts w:cs="Arial"/>
          <w:i/>
          <w:sz w:val="20"/>
          <w:szCs w:val="20"/>
          <w:lang w:val="es-ES"/>
        </w:rPr>
        <w:t xml:space="preserve"> de amenazas para los pinnípedos, sirenios, nutrias, osos polares y cetáceos incluidos en las listas de la CMS; </w:t>
      </w:r>
    </w:p>
    <w:p w14:paraId="4FD0F288" w14:textId="77777777" w:rsidR="00DD1D79" w:rsidRPr="000B0447" w:rsidRDefault="00DD1D79" w:rsidP="008B1FD8">
      <w:pPr>
        <w:widowControl w:val="0"/>
        <w:autoSpaceDE w:val="0"/>
        <w:autoSpaceDN w:val="0"/>
        <w:adjustRightInd w:val="0"/>
        <w:spacing w:after="0" w:line="240" w:lineRule="auto"/>
        <w:ind w:left="1080" w:hanging="360"/>
        <w:contextualSpacing/>
        <w:jc w:val="both"/>
        <w:rPr>
          <w:rFonts w:cs="Arial"/>
          <w:i/>
          <w:sz w:val="20"/>
          <w:szCs w:val="20"/>
          <w:lang w:val="es-ES"/>
        </w:rPr>
      </w:pPr>
    </w:p>
    <w:p w14:paraId="1DF53655" w14:textId="77777777" w:rsidR="00DD1D79" w:rsidRPr="000B0447" w:rsidRDefault="00DD1D79" w:rsidP="008B1FD8">
      <w:pPr>
        <w:widowControl w:val="0"/>
        <w:numPr>
          <w:ilvl w:val="0"/>
          <w:numId w:val="15"/>
        </w:numPr>
        <w:autoSpaceDE w:val="0"/>
        <w:autoSpaceDN w:val="0"/>
        <w:adjustRightInd w:val="0"/>
        <w:spacing w:after="0" w:line="240" w:lineRule="auto"/>
        <w:ind w:left="1080"/>
        <w:contextualSpacing/>
        <w:jc w:val="both"/>
        <w:rPr>
          <w:rFonts w:cs="Arial"/>
          <w:i/>
          <w:sz w:val="20"/>
          <w:szCs w:val="20"/>
          <w:lang w:val="es-ES"/>
        </w:rPr>
      </w:pPr>
      <w:r w:rsidRPr="000B0447">
        <w:rPr>
          <w:rFonts w:cs="Arial"/>
          <w:i/>
          <w:sz w:val="20"/>
          <w:szCs w:val="20"/>
          <w:lang w:val="es-ES"/>
        </w:rPr>
        <w:t xml:space="preserve">colabore con el Grupo de Trabajo sobre Áreas protegidas para mamíferos marinos de la CSE/CMAP de la UICN para incluir datos sobre pinnípedos, sirenios, nutrias, osos polares y cetáceos incluidos en las listas de la CMS en la identificación de las IMMA; </w:t>
      </w:r>
    </w:p>
    <w:p w14:paraId="63321612" w14:textId="77777777" w:rsidR="00DD1D79" w:rsidRPr="000B0447" w:rsidRDefault="00DD1D79" w:rsidP="008B1FD8">
      <w:pPr>
        <w:widowControl w:val="0"/>
        <w:autoSpaceDE w:val="0"/>
        <w:autoSpaceDN w:val="0"/>
        <w:adjustRightInd w:val="0"/>
        <w:spacing w:after="0" w:line="240" w:lineRule="auto"/>
        <w:ind w:left="1080" w:hanging="360"/>
        <w:contextualSpacing/>
        <w:jc w:val="both"/>
        <w:rPr>
          <w:rFonts w:cs="Arial"/>
          <w:b/>
          <w:bCs/>
          <w:i/>
          <w:iCs/>
          <w:sz w:val="20"/>
          <w:szCs w:val="20"/>
          <w:lang w:val="es-ES"/>
        </w:rPr>
      </w:pPr>
    </w:p>
    <w:p w14:paraId="13859D6A" w14:textId="77777777" w:rsidR="00DD1D79" w:rsidRPr="000B0447" w:rsidRDefault="00DD1D79" w:rsidP="00D82792">
      <w:pPr>
        <w:widowControl w:val="0"/>
        <w:autoSpaceDE w:val="0"/>
        <w:autoSpaceDN w:val="0"/>
        <w:adjustRightInd w:val="0"/>
        <w:spacing w:after="0" w:line="240" w:lineRule="auto"/>
        <w:ind w:left="720"/>
        <w:contextualSpacing/>
        <w:jc w:val="both"/>
        <w:rPr>
          <w:rFonts w:cs="Arial"/>
          <w:b/>
          <w:i/>
          <w:sz w:val="20"/>
          <w:szCs w:val="20"/>
          <w:lang w:val="es-ES"/>
        </w:rPr>
      </w:pPr>
      <w:r w:rsidRPr="000B0447">
        <w:rPr>
          <w:rFonts w:cs="Arial"/>
          <w:b/>
          <w:bCs/>
          <w:i/>
          <w:iCs/>
          <w:sz w:val="20"/>
          <w:szCs w:val="20"/>
          <w:lang w:val="es-ES"/>
        </w:rPr>
        <w:t>13.57 Dirigido</w:t>
      </w:r>
      <w:r w:rsidRPr="000B0447">
        <w:rPr>
          <w:rFonts w:cs="Arial"/>
          <w:b/>
          <w:i/>
          <w:sz w:val="20"/>
          <w:szCs w:val="20"/>
          <w:lang w:val="es-ES"/>
        </w:rPr>
        <w:t xml:space="preserve"> a </w:t>
      </w:r>
      <w:r w:rsidRPr="000B0447">
        <w:rPr>
          <w:rFonts w:cs="Arial"/>
          <w:b/>
          <w:bCs/>
          <w:i/>
          <w:iCs/>
          <w:sz w:val="20"/>
          <w:szCs w:val="20"/>
          <w:lang w:val="es-ES"/>
        </w:rPr>
        <w:t xml:space="preserve">la </w:t>
      </w:r>
      <w:r w:rsidRPr="000B0447">
        <w:rPr>
          <w:rFonts w:cs="Arial"/>
          <w:b/>
          <w:i/>
          <w:sz w:val="20"/>
          <w:szCs w:val="20"/>
          <w:lang w:val="es-ES"/>
        </w:rPr>
        <w:t>Secretaría</w:t>
      </w:r>
    </w:p>
    <w:p w14:paraId="07F49C11" w14:textId="77777777" w:rsidR="00DD1D79" w:rsidRPr="000B0447" w:rsidRDefault="00DD1D79" w:rsidP="00D82792">
      <w:pPr>
        <w:widowControl w:val="0"/>
        <w:autoSpaceDE w:val="0"/>
        <w:autoSpaceDN w:val="0"/>
        <w:adjustRightInd w:val="0"/>
        <w:spacing w:after="0" w:line="240" w:lineRule="auto"/>
        <w:ind w:left="720"/>
        <w:contextualSpacing/>
        <w:jc w:val="both"/>
        <w:rPr>
          <w:rFonts w:cs="Arial"/>
          <w:i/>
          <w:sz w:val="20"/>
          <w:szCs w:val="20"/>
          <w:lang w:val="es-ES"/>
        </w:rPr>
      </w:pPr>
      <w:r w:rsidRPr="000B0447">
        <w:rPr>
          <w:rFonts w:cs="Arial"/>
          <w:i/>
          <w:sz w:val="20"/>
          <w:szCs w:val="20"/>
          <w:lang w:val="es-ES"/>
        </w:rPr>
        <w:br/>
        <w:t xml:space="preserve">La Secretaría, en función de la disponibilidad de recursos externos, debe, </w:t>
      </w:r>
    </w:p>
    <w:p w14:paraId="4E13E043" w14:textId="77777777" w:rsidR="00DD1D79" w:rsidRPr="000B0447" w:rsidRDefault="00DD1D79" w:rsidP="00D82792">
      <w:pPr>
        <w:widowControl w:val="0"/>
        <w:autoSpaceDE w:val="0"/>
        <w:autoSpaceDN w:val="0"/>
        <w:adjustRightInd w:val="0"/>
        <w:spacing w:after="0" w:line="240" w:lineRule="auto"/>
        <w:ind w:left="720"/>
        <w:contextualSpacing/>
        <w:jc w:val="both"/>
        <w:rPr>
          <w:rFonts w:cs="Arial"/>
          <w:i/>
          <w:sz w:val="20"/>
          <w:szCs w:val="20"/>
          <w:lang w:val="es-ES"/>
        </w:rPr>
      </w:pPr>
    </w:p>
    <w:p w14:paraId="6B8F4AFF" w14:textId="77777777" w:rsidR="00DD1D79" w:rsidRPr="000B0447" w:rsidRDefault="00DD1D79" w:rsidP="008B1FD8">
      <w:pPr>
        <w:widowControl w:val="0"/>
        <w:numPr>
          <w:ilvl w:val="0"/>
          <w:numId w:val="16"/>
        </w:numPr>
        <w:autoSpaceDE w:val="0"/>
        <w:autoSpaceDN w:val="0"/>
        <w:adjustRightInd w:val="0"/>
        <w:spacing w:after="0" w:line="240" w:lineRule="auto"/>
        <w:ind w:left="1080"/>
        <w:contextualSpacing/>
        <w:jc w:val="both"/>
        <w:rPr>
          <w:rFonts w:cs="Arial"/>
          <w:i/>
          <w:sz w:val="20"/>
          <w:szCs w:val="20"/>
          <w:lang w:val="es-ES"/>
        </w:rPr>
      </w:pPr>
      <w:r w:rsidRPr="000B0447">
        <w:rPr>
          <w:rFonts w:cs="Arial"/>
          <w:i/>
          <w:sz w:val="20"/>
          <w:szCs w:val="20"/>
          <w:lang w:val="es-ES"/>
        </w:rPr>
        <w:t xml:space="preserve">transferir al Consejo Científico y a las Partes información sobre las IMMA recientemente identificadas recibida del Grupo de Trabajo conjunto CSE/CMAP de la UICN sobre Áreas protegidas para los mamíferos marinos y dar la bienvenida a las contribuciones de las Partes y de los Estados del área; </w:t>
      </w:r>
    </w:p>
    <w:p w14:paraId="733CFE9D" w14:textId="77777777" w:rsidR="00DD1D79" w:rsidRPr="000B0447" w:rsidRDefault="00DD1D79" w:rsidP="008B1FD8">
      <w:pPr>
        <w:widowControl w:val="0"/>
        <w:autoSpaceDE w:val="0"/>
        <w:autoSpaceDN w:val="0"/>
        <w:adjustRightInd w:val="0"/>
        <w:spacing w:after="0" w:line="240" w:lineRule="auto"/>
        <w:ind w:left="1080" w:hanging="360"/>
        <w:contextualSpacing/>
        <w:jc w:val="both"/>
        <w:rPr>
          <w:rFonts w:cs="Arial"/>
          <w:i/>
          <w:sz w:val="20"/>
          <w:szCs w:val="20"/>
          <w:lang w:val="es-ES"/>
        </w:rPr>
      </w:pPr>
    </w:p>
    <w:p w14:paraId="0600AF1F" w14:textId="77777777" w:rsidR="00DD1D79" w:rsidRPr="000B0447" w:rsidRDefault="00DD1D79" w:rsidP="008B1FD8">
      <w:pPr>
        <w:widowControl w:val="0"/>
        <w:numPr>
          <w:ilvl w:val="0"/>
          <w:numId w:val="16"/>
        </w:numPr>
        <w:autoSpaceDE w:val="0"/>
        <w:autoSpaceDN w:val="0"/>
        <w:adjustRightInd w:val="0"/>
        <w:spacing w:after="0" w:line="240" w:lineRule="auto"/>
        <w:ind w:left="1080"/>
        <w:contextualSpacing/>
        <w:jc w:val="both"/>
        <w:rPr>
          <w:rFonts w:cs="Arial"/>
          <w:i/>
          <w:sz w:val="20"/>
          <w:szCs w:val="20"/>
          <w:lang w:val="es-ES"/>
        </w:rPr>
      </w:pPr>
      <w:r w:rsidRPr="000B0447">
        <w:rPr>
          <w:rFonts w:cs="Arial"/>
          <w:i/>
          <w:sz w:val="20"/>
          <w:szCs w:val="20"/>
          <w:lang w:val="es-ES"/>
        </w:rPr>
        <w:t xml:space="preserve">respaldar el compromiso de apoyo nacional a una nueva década de investigación científica sobre los hábitats de los mamíferos marinos y otras especies migratorias en alta mar; </w:t>
      </w:r>
    </w:p>
    <w:p w14:paraId="634AE2E5" w14:textId="77777777" w:rsidR="00DD1D79" w:rsidRPr="000B0447" w:rsidRDefault="00DD1D79" w:rsidP="008B1FD8">
      <w:pPr>
        <w:widowControl w:val="0"/>
        <w:autoSpaceDE w:val="0"/>
        <w:autoSpaceDN w:val="0"/>
        <w:adjustRightInd w:val="0"/>
        <w:spacing w:after="0" w:line="240" w:lineRule="auto"/>
        <w:ind w:left="1080" w:hanging="360"/>
        <w:contextualSpacing/>
        <w:jc w:val="both"/>
        <w:rPr>
          <w:rFonts w:cs="Arial"/>
          <w:i/>
          <w:sz w:val="20"/>
          <w:szCs w:val="20"/>
          <w:lang w:val="es-ES"/>
        </w:rPr>
      </w:pPr>
    </w:p>
    <w:p w14:paraId="4AEF5298" w14:textId="77777777" w:rsidR="00DD1D79" w:rsidRPr="000B0447" w:rsidRDefault="00DD1D79" w:rsidP="008B1FD8">
      <w:pPr>
        <w:widowControl w:val="0"/>
        <w:numPr>
          <w:ilvl w:val="0"/>
          <w:numId w:val="16"/>
        </w:numPr>
        <w:autoSpaceDE w:val="0"/>
        <w:autoSpaceDN w:val="0"/>
        <w:adjustRightInd w:val="0"/>
        <w:spacing w:after="0" w:line="240" w:lineRule="auto"/>
        <w:ind w:left="1080"/>
        <w:contextualSpacing/>
        <w:jc w:val="both"/>
        <w:rPr>
          <w:rFonts w:cs="Arial"/>
          <w:i/>
          <w:sz w:val="20"/>
          <w:szCs w:val="20"/>
          <w:lang w:val="es-ES"/>
        </w:rPr>
      </w:pPr>
      <w:r w:rsidRPr="000B0447">
        <w:rPr>
          <w:rFonts w:cs="Arial"/>
          <w:i/>
          <w:sz w:val="20"/>
          <w:szCs w:val="20"/>
          <w:lang w:val="es-ES"/>
        </w:rPr>
        <w:t>seguir participando en el proceso de negociación y aplicación del tratado sobre la biodiversidad marina de las zonas más allá de la jurisdicción nacional (BBNJ), con vistas a su relevancia para los mamíferos marinos, así como para otras especies marinas migratorias.</w:t>
      </w:r>
    </w:p>
    <w:p w14:paraId="5A405E2B" w14:textId="73BC5456" w:rsidR="008B1FD8" w:rsidRPr="000B0447" w:rsidRDefault="008B1FD8">
      <w:pPr>
        <w:rPr>
          <w:rFonts w:cs="Arial"/>
          <w:lang w:val="es-ES"/>
        </w:rPr>
      </w:pPr>
      <w:r w:rsidRPr="000B0447">
        <w:rPr>
          <w:rFonts w:cs="Arial"/>
          <w:lang w:val="es-ES"/>
        </w:rPr>
        <w:br w:type="page"/>
      </w:r>
    </w:p>
    <w:p w14:paraId="7269865D" w14:textId="183CD25A" w:rsidR="00DD1D79" w:rsidRPr="000B0447" w:rsidRDefault="00DD1D79" w:rsidP="00DD1D79">
      <w:pPr>
        <w:widowControl w:val="0"/>
        <w:numPr>
          <w:ilvl w:val="0"/>
          <w:numId w:val="14"/>
        </w:numPr>
        <w:autoSpaceDE w:val="0"/>
        <w:autoSpaceDN w:val="0"/>
        <w:adjustRightInd w:val="0"/>
        <w:spacing w:after="0" w:line="240" w:lineRule="auto"/>
        <w:ind w:left="567" w:hanging="567"/>
        <w:contextualSpacing/>
        <w:jc w:val="both"/>
        <w:rPr>
          <w:rFonts w:cs="Arial"/>
          <w:lang w:val="es-ES"/>
        </w:rPr>
      </w:pPr>
      <w:r w:rsidRPr="000B0447">
        <w:rPr>
          <w:rFonts w:cs="Arial"/>
          <w:lang w:val="es-ES"/>
        </w:rPr>
        <w:lastRenderedPageBreak/>
        <w:t xml:space="preserve">Las Decisiones 13.55 y 13.56 c) conciernen al dugongo y por lo tanto se informa sobre ellas en </w:t>
      </w:r>
      <w:hyperlink r:id="rId13" w:history="1">
        <w:r w:rsidRPr="000B0447">
          <w:rPr>
            <w:rStyle w:val="Hyperlink"/>
            <w:rFonts w:cs="Arial"/>
            <w:lang w:val="es-ES"/>
          </w:rPr>
          <w:t>UNEP/CMS/COP14/Doc.</w:t>
        </w:r>
        <w:r w:rsidR="000B4F18" w:rsidRPr="000B0447">
          <w:rPr>
            <w:rStyle w:val="Hyperlink"/>
            <w:rFonts w:cs="Arial"/>
            <w:lang w:val="es-ES"/>
          </w:rPr>
          <w:t>27.5.3</w:t>
        </w:r>
      </w:hyperlink>
      <w:r w:rsidRPr="000B0447">
        <w:rPr>
          <w:rFonts w:cs="Arial"/>
          <w:lang w:val="es-ES"/>
        </w:rPr>
        <w:t xml:space="preserve"> </w:t>
      </w:r>
      <w:r w:rsidR="000B305B" w:rsidRPr="000B0447">
        <w:rPr>
          <w:rFonts w:cs="Arial"/>
          <w:i/>
          <w:iCs/>
          <w:lang w:val="es-ES"/>
        </w:rPr>
        <w:t>Sirenios, Pinnípedos y Nutrias</w:t>
      </w:r>
      <w:r w:rsidRPr="000B0447">
        <w:rPr>
          <w:rFonts w:cs="Arial"/>
          <w:i/>
          <w:iCs/>
          <w:lang w:val="es-ES"/>
        </w:rPr>
        <w:t>.</w:t>
      </w:r>
    </w:p>
    <w:p w14:paraId="55548975" w14:textId="77777777" w:rsidR="00DD1D79" w:rsidRPr="000B0447" w:rsidRDefault="00DD1D79" w:rsidP="00DD1D79">
      <w:pPr>
        <w:widowControl w:val="0"/>
        <w:autoSpaceDE w:val="0"/>
        <w:autoSpaceDN w:val="0"/>
        <w:adjustRightInd w:val="0"/>
        <w:spacing w:after="0" w:line="240" w:lineRule="auto"/>
        <w:contextualSpacing/>
        <w:jc w:val="both"/>
        <w:rPr>
          <w:rFonts w:cs="Arial"/>
          <w:lang w:val="es-ES"/>
        </w:rPr>
      </w:pPr>
    </w:p>
    <w:p w14:paraId="272A2818" w14:textId="77777777" w:rsidR="00DD1D79" w:rsidRPr="000B0447" w:rsidRDefault="00DD1D79" w:rsidP="00DD1D79">
      <w:pPr>
        <w:widowControl w:val="0"/>
        <w:autoSpaceDE w:val="0"/>
        <w:autoSpaceDN w:val="0"/>
        <w:adjustRightInd w:val="0"/>
        <w:spacing w:after="0" w:line="240" w:lineRule="auto"/>
        <w:contextualSpacing/>
        <w:jc w:val="both"/>
        <w:rPr>
          <w:rFonts w:cs="Arial"/>
          <w:u w:val="single"/>
          <w:lang w:val="es-ES"/>
        </w:rPr>
      </w:pPr>
      <w:r w:rsidRPr="000B0447">
        <w:rPr>
          <w:rFonts w:cs="Arial"/>
          <w:u w:val="single"/>
          <w:lang w:val="es-ES"/>
        </w:rPr>
        <w:t>Actividades para aplicar las Decisiones</w:t>
      </w:r>
    </w:p>
    <w:p w14:paraId="1750EB5A" w14:textId="77777777" w:rsidR="00DD1D79" w:rsidRPr="000B0447" w:rsidRDefault="00DD1D79" w:rsidP="00DD1D79">
      <w:pPr>
        <w:widowControl w:val="0"/>
        <w:autoSpaceDE w:val="0"/>
        <w:autoSpaceDN w:val="0"/>
        <w:adjustRightInd w:val="0"/>
        <w:spacing w:after="0" w:line="240" w:lineRule="auto"/>
        <w:ind w:left="567"/>
        <w:contextualSpacing/>
        <w:jc w:val="both"/>
        <w:rPr>
          <w:rFonts w:cs="Arial"/>
          <w:lang w:val="es-ES"/>
        </w:rPr>
      </w:pPr>
    </w:p>
    <w:p w14:paraId="16618BE1" w14:textId="77777777" w:rsidR="00DD1D79" w:rsidRPr="000B0447" w:rsidRDefault="00DD1D79" w:rsidP="00775648">
      <w:pPr>
        <w:widowControl w:val="0"/>
        <w:numPr>
          <w:ilvl w:val="0"/>
          <w:numId w:val="14"/>
        </w:numPr>
        <w:autoSpaceDE w:val="0"/>
        <w:autoSpaceDN w:val="0"/>
        <w:adjustRightInd w:val="0"/>
        <w:spacing w:after="0" w:line="240" w:lineRule="auto"/>
        <w:ind w:left="540" w:hanging="540"/>
        <w:contextualSpacing/>
        <w:jc w:val="both"/>
        <w:rPr>
          <w:rFonts w:cs="Arial"/>
          <w:lang w:val="es-ES"/>
        </w:rPr>
      </w:pPr>
      <w:r w:rsidRPr="000B0447">
        <w:rPr>
          <w:rFonts w:cs="Arial"/>
          <w:lang w:val="es-ES"/>
        </w:rPr>
        <w:t xml:space="preserve">Las IMMA se identifican mediante un proceso regional dirigido por expertos en el que se cotejan y evalúan pruebas con arreglo a una serie de criterios de selección. El proceso en cinco etapas se describe en el sitio web del Grupo de Trabajo Conjunto CSE/CMAP de la UICN sobre Áreas protegidas para los mamíferos marinos </w:t>
      </w:r>
      <w:hyperlink r:id="rId14" w:history="1">
        <w:r w:rsidRPr="000B0447">
          <w:rPr>
            <w:rFonts w:cs="Arial"/>
            <w:color w:val="0563C1" w:themeColor="hyperlink"/>
            <w:u w:val="single"/>
            <w:lang w:val="es-ES"/>
          </w:rPr>
          <w:t>aquí</w:t>
        </w:r>
      </w:hyperlink>
      <w:r w:rsidRPr="000B0447">
        <w:rPr>
          <w:rFonts w:cs="Arial"/>
          <w:lang w:val="es-ES"/>
        </w:rPr>
        <w:t xml:space="preserve">. El grupo de trabajo está formado por expertos y apoya el proceso de identificación de candidaturas a IMMA. Un grupo de revisión independiente se encarga de aceptar o rechazar las propuestas de IMMA presentadas por los expertos. Periódicamente se celebran talleres para revisar las áreas de interés preliminares y proponer candidatos a IMMA. El trabajo actual sobre las IMMA en relación con la CMS está dirigido por el antiguo consejero para Mamíferos Acuáticos designado por la COP, que también es copresidente del </w:t>
      </w:r>
      <w:bookmarkStart w:id="2" w:name="_Hlk134375788"/>
      <w:r w:rsidRPr="000B0447">
        <w:rPr>
          <w:rFonts w:cs="Arial"/>
          <w:lang w:val="es-ES"/>
        </w:rPr>
        <w:t>Grupo de Trabajo de la MMPA</w:t>
      </w:r>
      <w:bookmarkEnd w:id="2"/>
      <w:r w:rsidRPr="000B0447">
        <w:rPr>
          <w:rFonts w:cs="Arial"/>
          <w:lang w:val="es-ES"/>
        </w:rPr>
        <w:t>, lo que ha facilitado la plena integración de la CMS en el proceso. En el Anexo 1 se recoge un informe del Grupo de Trabajo de la UICN sobre las actividades relacionadas con la identificación de las IMMA realizadas desde la COP13 de la CMS. La colaboración ha funcionado de forma orgánica también a través de los considerables solapamientos entre los expertos del Grupo de Trabajo sobre mamíferos acuáticos de la CMS y los participantes de los siguientes talleres y visitas de implementación de las IMMA:</w:t>
      </w:r>
    </w:p>
    <w:p w14:paraId="373FE259" w14:textId="77777777" w:rsidR="00DD1D79" w:rsidRPr="000B0447" w:rsidRDefault="00DD1D79" w:rsidP="00DD1D79">
      <w:pPr>
        <w:widowControl w:val="0"/>
        <w:autoSpaceDE w:val="0"/>
        <w:autoSpaceDN w:val="0"/>
        <w:adjustRightInd w:val="0"/>
        <w:spacing w:after="0" w:line="240" w:lineRule="auto"/>
        <w:ind w:left="567"/>
        <w:contextualSpacing/>
        <w:jc w:val="both"/>
        <w:rPr>
          <w:rFonts w:cs="Arial"/>
          <w:lang w:val="es-ES"/>
        </w:rPr>
      </w:pPr>
    </w:p>
    <w:p w14:paraId="28DB3F3C" w14:textId="77777777" w:rsidR="00DD1D79" w:rsidRPr="000B0447" w:rsidRDefault="00DD1D79" w:rsidP="00775648">
      <w:pPr>
        <w:widowControl w:val="0"/>
        <w:numPr>
          <w:ilvl w:val="1"/>
          <w:numId w:val="17"/>
        </w:numPr>
        <w:autoSpaceDE w:val="0"/>
        <w:autoSpaceDN w:val="0"/>
        <w:adjustRightInd w:val="0"/>
        <w:spacing w:after="80" w:line="240" w:lineRule="auto"/>
        <w:ind w:left="994" w:hanging="432"/>
        <w:contextualSpacing/>
        <w:jc w:val="both"/>
        <w:rPr>
          <w:rFonts w:cs="Arial"/>
          <w:lang w:val="es-ES"/>
        </w:rPr>
      </w:pPr>
      <w:r w:rsidRPr="000B0447">
        <w:rPr>
          <w:rFonts w:cs="Arial"/>
          <w:lang w:val="es-ES"/>
        </w:rPr>
        <w:t>Tercera demostración de aplicación de las IMMA (archipiélago de Bazaruto, Mozambique, noviembre de 2019)</w:t>
      </w:r>
    </w:p>
    <w:p w14:paraId="7E159E89" w14:textId="77777777" w:rsidR="00DD1D79" w:rsidRPr="000B0447" w:rsidRDefault="00DD1D79" w:rsidP="00775648">
      <w:pPr>
        <w:widowControl w:val="0"/>
        <w:numPr>
          <w:ilvl w:val="1"/>
          <w:numId w:val="17"/>
        </w:numPr>
        <w:autoSpaceDE w:val="0"/>
        <w:autoSpaceDN w:val="0"/>
        <w:adjustRightInd w:val="0"/>
        <w:spacing w:after="80" w:line="240" w:lineRule="auto"/>
        <w:ind w:left="994" w:hanging="432"/>
        <w:jc w:val="both"/>
        <w:rPr>
          <w:rFonts w:cs="Arial"/>
          <w:lang w:val="es-ES"/>
        </w:rPr>
      </w:pPr>
      <w:r w:rsidRPr="000B0447">
        <w:rPr>
          <w:rFonts w:cs="Arial"/>
          <w:lang w:val="es-ES"/>
        </w:rPr>
        <w:t xml:space="preserve">Sesión especial del Grupo de trabajo de la UICN sobre áreas protegidas para mamíferos marinos sobre la obtención de datos en alta mar (Conferencia Mundial sobre Mamíferos Marinos, Barcelona, España, diciembre de 2019) </w:t>
      </w:r>
    </w:p>
    <w:p w14:paraId="1E6FE163" w14:textId="77777777" w:rsidR="00DD1D79" w:rsidRPr="000B0447" w:rsidRDefault="00DD1D79" w:rsidP="00775648">
      <w:pPr>
        <w:widowControl w:val="0"/>
        <w:numPr>
          <w:ilvl w:val="1"/>
          <w:numId w:val="17"/>
        </w:numPr>
        <w:autoSpaceDE w:val="0"/>
        <w:autoSpaceDN w:val="0"/>
        <w:adjustRightInd w:val="0"/>
        <w:spacing w:after="80" w:line="240" w:lineRule="auto"/>
        <w:ind w:left="994" w:hanging="432"/>
        <w:jc w:val="both"/>
        <w:rPr>
          <w:rFonts w:cs="Arial"/>
          <w:lang w:val="es-ES"/>
        </w:rPr>
      </w:pPr>
      <w:r w:rsidRPr="000B0447">
        <w:rPr>
          <w:rFonts w:cs="Arial"/>
          <w:lang w:val="es-ES"/>
        </w:rPr>
        <w:t>Taller regional de IMMA de Australia, Nueva Zelanda y el sudeste del Océano Índico (Perth, Australia, febrero de 2020)</w:t>
      </w:r>
    </w:p>
    <w:p w14:paraId="452650EE" w14:textId="77777777" w:rsidR="00DD1D79" w:rsidRPr="000B0447" w:rsidRDefault="00DD1D79" w:rsidP="00775648">
      <w:pPr>
        <w:widowControl w:val="0"/>
        <w:numPr>
          <w:ilvl w:val="1"/>
          <w:numId w:val="17"/>
        </w:numPr>
        <w:autoSpaceDE w:val="0"/>
        <w:autoSpaceDN w:val="0"/>
        <w:adjustRightInd w:val="0"/>
        <w:spacing w:after="80" w:line="240" w:lineRule="auto"/>
        <w:ind w:left="994" w:hanging="432"/>
        <w:jc w:val="both"/>
        <w:rPr>
          <w:rFonts w:cs="Arial"/>
          <w:lang w:val="es-ES"/>
        </w:rPr>
      </w:pPr>
      <w:r w:rsidRPr="000B0447">
        <w:rPr>
          <w:rFonts w:cs="Arial"/>
          <w:lang w:val="es-ES"/>
        </w:rPr>
        <w:t>Taller regional de IMMA del Mar Negro, el sistema de estrechos turcos y el Mar Caspio (en línea, febrero de 2021)</w:t>
      </w:r>
    </w:p>
    <w:p w14:paraId="69FB9C9D" w14:textId="0A86EBEE" w:rsidR="00DD1D79" w:rsidRPr="000B0447" w:rsidRDefault="00DD1D79" w:rsidP="00775648">
      <w:pPr>
        <w:widowControl w:val="0"/>
        <w:numPr>
          <w:ilvl w:val="1"/>
          <w:numId w:val="17"/>
        </w:numPr>
        <w:autoSpaceDE w:val="0"/>
        <w:autoSpaceDN w:val="0"/>
        <w:adjustRightInd w:val="0"/>
        <w:spacing w:after="80" w:line="240" w:lineRule="auto"/>
        <w:ind w:left="994" w:hanging="432"/>
        <w:jc w:val="both"/>
        <w:rPr>
          <w:rFonts w:cs="Arial"/>
          <w:lang w:val="es-ES"/>
        </w:rPr>
      </w:pPr>
      <w:r w:rsidRPr="000B0447">
        <w:rPr>
          <w:rFonts w:cs="Arial"/>
          <w:lang w:val="es-ES"/>
        </w:rPr>
        <w:t xml:space="preserve">Taller Regional de IMMA del Océano Pacífico Sureste Templado y Tropical (San José, Costa Rica, </w:t>
      </w:r>
      <w:r w:rsidR="006C09A2" w:rsidRPr="000B0447">
        <w:rPr>
          <w:rFonts w:cs="Arial"/>
          <w:lang w:val="es-ES"/>
        </w:rPr>
        <w:t>j</w:t>
      </w:r>
      <w:r w:rsidRPr="000B0447">
        <w:rPr>
          <w:rFonts w:cs="Arial"/>
          <w:lang w:val="es-ES"/>
        </w:rPr>
        <w:t xml:space="preserve">unio </w:t>
      </w:r>
      <w:r w:rsidR="006C09A2" w:rsidRPr="000B0447">
        <w:rPr>
          <w:rFonts w:cs="Arial"/>
          <w:lang w:val="es-ES"/>
        </w:rPr>
        <w:t xml:space="preserve">de </w:t>
      </w:r>
      <w:r w:rsidRPr="000B0447">
        <w:rPr>
          <w:rFonts w:cs="Arial"/>
          <w:lang w:val="es-ES"/>
        </w:rPr>
        <w:t>2022)</w:t>
      </w:r>
    </w:p>
    <w:p w14:paraId="74B43149" w14:textId="77777777" w:rsidR="00DD1D79" w:rsidRPr="000B0447" w:rsidRDefault="00DD1D79" w:rsidP="00775648">
      <w:pPr>
        <w:widowControl w:val="0"/>
        <w:numPr>
          <w:ilvl w:val="1"/>
          <w:numId w:val="17"/>
        </w:numPr>
        <w:autoSpaceDE w:val="0"/>
        <w:autoSpaceDN w:val="0"/>
        <w:adjustRightInd w:val="0"/>
        <w:spacing w:after="80" w:line="240" w:lineRule="auto"/>
        <w:ind w:left="994" w:hanging="432"/>
        <w:contextualSpacing/>
        <w:jc w:val="both"/>
        <w:rPr>
          <w:rFonts w:cs="Arial"/>
          <w:lang w:val="es-ES"/>
        </w:rPr>
      </w:pPr>
      <w:r w:rsidRPr="000B0447">
        <w:rPr>
          <w:rFonts w:cs="Arial"/>
          <w:lang w:val="es-ES"/>
        </w:rPr>
        <w:t>Taller regional de IMMA del Océano Atlántico Sudoccidental (Praia do Forte, Brasil, diciembre de 2022)</w:t>
      </w:r>
    </w:p>
    <w:p w14:paraId="3FD3C032" w14:textId="77777777" w:rsidR="00DD1D79" w:rsidRPr="000B0447" w:rsidRDefault="00DD1D79" w:rsidP="00775648">
      <w:pPr>
        <w:widowControl w:val="0"/>
        <w:numPr>
          <w:ilvl w:val="1"/>
          <w:numId w:val="17"/>
        </w:numPr>
        <w:autoSpaceDE w:val="0"/>
        <w:autoSpaceDN w:val="0"/>
        <w:adjustRightInd w:val="0"/>
        <w:spacing w:after="80" w:line="240" w:lineRule="auto"/>
        <w:ind w:left="994" w:hanging="432"/>
        <w:contextualSpacing/>
        <w:jc w:val="both"/>
        <w:rPr>
          <w:rFonts w:cs="Arial"/>
          <w:lang w:val="es-ES"/>
        </w:rPr>
      </w:pPr>
      <w:r w:rsidRPr="000B0447">
        <w:rPr>
          <w:rFonts w:cs="Arial"/>
          <w:lang w:val="es-ES"/>
        </w:rPr>
        <w:t>Cuarta demostración de la aplicación de las IMMA (Karachi, Pakistán, febrero de 2023)</w:t>
      </w:r>
    </w:p>
    <w:p w14:paraId="39810F9D" w14:textId="77777777" w:rsidR="00DD1D79" w:rsidRPr="000B0447" w:rsidRDefault="00DD1D79" w:rsidP="00DD1D79">
      <w:pPr>
        <w:widowControl w:val="0"/>
        <w:numPr>
          <w:ilvl w:val="1"/>
          <w:numId w:val="17"/>
        </w:numPr>
        <w:autoSpaceDE w:val="0"/>
        <w:autoSpaceDN w:val="0"/>
        <w:adjustRightInd w:val="0"/>
        <w:spacing w:after="0" w:line="240" w:lineRule="auto"/>
        <w:ind w:left="992" w:hanging="425"/>
        <w:contextualSpacing/>
        <w:jc w:val="both"/>
        <w:rPr>
          <w:rFonts w:cs="Arial"/>
          <w:lang w:val="es-ES"/>
        </w:rPr>
      </w:pPr>
      <w:r w:rsidRPr="000B0447">
        <w:rPr>
          <w:rFonts w:cs="Arial"/>
          <w:lang w:val="es-ES"/>
        </w:rPr>
        <w:t>Taller regional de IMMA del Océano Atlántico Nororiental (Hamburgo, Alemania, mayo de 2023).</w:t>
      </w:r>
    </w:p>
    <w:p w14:paraId="2740BE85" w14:textId="77777777" w:rsidR="00DD1D79" w:rsidRPr="000B0447" w:rsidRDefault="00DD1D79" w:rsidP="00DD1D79">
      <w:pPr>
        <w:widowControl w:val="0"/>
        <w:autoSpaceDE w:val="0"/>
        <w:autoSpaceDN w:val="0"/>
        <w:adjustRightInd w:val="0"/>
        <w:spacing w:after="0" w:line="240" w:lineRule="auto"/>
        <w:ind w:left="567"/>
        <w:contextualSpacing/>
        <w:jc w:val="both"/>
        <w:rPr>
          <w:rFonts w:cs="Arial"/>
          <w:lang w:val="es-ES"/>
        </w:rPr>
      </w:pPr>
    </w:p>
    <w:p w14:paraId="79D9CEE7" w14:textId="77777777" w:rsidR="00DD1D79" w:rsidRPr="000B0447" w:rsidRDefault="00DD1D79" w:rsidP="00DD1D79">
      <w:pPr>
        <w:widowControl w:val="0"/>
        <w:numPr>
          <w:ilvl w:val="0"/>
          <w:numId w:val="14"/>
        </w:numPr>
        <w:autoSpaceDE w:val="0"/>
        <w:autoSpaceDN w:val="0"/>
        <w:adjustRightInd w:val="0"/>
        <w:spacing w:after="0" w:line="240" w:lineRule="auto"/>
        <w:ind w:left="567" w:hanging="567"/>
        <w:contextualSpacing/>
        <w:jc w:val="both"/>
        <w:rPr>
          <w:rFonts w:cs="Arial"/>
          <w:lang w:val="es-ES"/>
        </w:rPr>
      </w:pPr>
      <w:r w:rsidRPr="000B0447">
        <w:rPr>
          <w:rFonts w:cs="Arial"/>
          <w:lang w:val="es-ES"/>
        </w:rPr>
        <w:t xml:space="preserve">En consonancia con la Decisión 13.56 a), la Secretaría envió la Notificación 2022/013 de la CMS en septiembre de 2022, destacando que las Partes pueden solicitar el apoyo del Consejo Científico, y alentando a las Partes a apoyar la investigación científica sobre los hábitats de los mamíferos marinos y otras especies migratorias en alta mar. No se ha recibido ninguna solicitud.  </w:t>
      </w:r>
    </w:p>
    <w:p w14:paraId="33E364E9" w14:textId="77777777" w:rsidR="00DD1D79" w:rsidRPr="000B0447" w:rsidRDefault="00DD1D79" w:rsidP="00DD1D79">
      <w:pPr>
        <w:widowControl w:val="0"/>
        <w:autoSpaceDE w:val="0"/>
        <w:autoSpaceDN w:val="0"/>
        <w:adjustRightInd w:val="0"/>
        <w:spacing w:after="0" w:line="240" w:lineRule="auto"/>
        <w:ind w:left="567"/>
        <w:jc w:val="both"/>
        <w:rPr>
          <w:rFonts w:cs="Arial"/>
          <w:lang w:val="es-ES"/>
        </w:rPr>
      </w:pPr>
    </w:p>
    <w:p w14:paraId="35A31530" w14:textId="77777777" w:rsidR="00DD1D79" w:rsidRPr="000B0447" w:rsidRDefault="00DD1D79" w:rsidP="00DD1D79">
      <w:pPr>
        <w:widowControl w:val="0"/>
        <w:numPr>
          <w:ilvl w:val="0"/>
          <w:numId w:val="14"/>
        </w:numPr>
        <w:autoSpaceDE w:val="0"/>
        <w:autoSpaceDN w:val="0"/>
        <w:adjustRightInd w:val="0"/>
        <w:spacing w:after="0" w:line="240" w:lineRule="auto"/>
        <w:ind w:left="567" w:hanging="567"/>
        <w:jc w:val="both"/>
        <w:rPr>
          <w:rFonts w:cs="Arial"/>
          <w:lang w:val="es-ES"/>
        </w:rPr>
      </w:pPr>
      <w:r w:rsidRPr="000B0447">
        <w:rPr>
          <w:rFonts w:cs="Arial"/>
          <w:lang w:val="es-ES"/>
        </w:rPr>
        <w:t>Tal y como se solicitaba en la Decisión 13.57 a), la Secretaría está transfiriendo información sobre las nuevas IMMA a través del informe del Anexo 1, y se ha implicado activamente en el proceso IMMA, asistiendo a reuniones y ayudando a promover las IMMA</w:t>
      </w:r>
      <w:r w:rsidRPr="000B0447">
        <w:rPr>
          <w:rFonts w:cs="Arial"/>
          <w:color w:val="0000FF"/>
          <w:lang w:val="es-ES"/>
        </w:rPr>
        <w:t xml:space="preserve">. </w:t>
      </w:r>
      <w:r w:rsidRPr="000B0447">
        <w:rPr>
          <w:rFonts w:cs="Arial"/>
          <w:lang w:val="es-ES"/>
        </w:rPr>
        <w:t xml:space="preserve">La Secretaría también ha promovido las IMMA durante actos paralelos celebrados en otros foros. Tal y como se solicitaba en la Decisión 13.57 c), la Secretaría asistió a algunas de las reuniones de negociación sobre Biodiversidad más allá de las </w:t>
      </w:r>
      <w:r w:rsidRPr="000B0447">
        <w:rPr>
          <w:rFonts w:cs="Arial"/>
          <w:lang w:val="es-ES"/>
        </w:rPr>
        <w:lastRenderedPageBreak/>
        <w:t>Jurisdicciones Nacionales (BBNJ) y planteó la cuestión de las IMMA, así como de las especies migratorias marinas en general.</w:t>
      </w:r>
    </w:p>
    <w:p w14:paraId="4C70A469" w14:textId="77777777" w:rsidR="00DD1D79" w:rsidRPr="000B0447" w:rsidRDefault="00DD1D79" w:rsidP="00DD1D79">
      <w:pPr>
        <w:widowControl w:val="0"/>
        <w:autoSpaceDE w:val="0"/>
        <w:autoSpaceDN w:val="0"/>
        <w:adjustRightInd w:val="0"/>
        <w:spacing w:after="0" w:line="240" w:lineRule="auto"/>
        <w:ind w:left="567"/>
        <w:contextualSpacing/>
        <w:jc w:val="both"/>
        <w:rPr>
          <w:rFonts w:cs="Arial"/>
          <w:lang w:val="es-ES"/>
        </w:rPr>
      </w:pPr>
    </w:p>
    <w:p w14:paraId="18601F0C" w14:textId="77777777" w:rsidR="00DD1D79" w:rsidRPr="000B0447" w:rsidRDefault="00DD1D79" w:rsidP="00DD1D79">
      <w:pPr>
        <w:widowControl w:val="0"/>
        <w:numPr>
          <w:ilvl w:val="0"/>
          <w:numId w:val="14"/>
        </w:numPr>
        <w:autoSpaceDE w:val="0"/>
        <w:autoSpaceDN w:val="0"/>
        <w:adjustRightInd w:val="0"/>
        <w:spacing w:after="0" w:line="240" w:lineRule="auto"/>
        <w:ind w:left="567" w:hanging="567"/>
        <w:contextualSpacing/>
        <w:jc w:val="both"/>
        <w:rPr>
          <w:rFonts w:cs="Arial"/>
          <w:lang w:val="es-ES"/>
        </w:rPr>
      </w:pPr>
      <w:r w:rsidRPr="000B0447">
        <w:rPr>
          <w:rFonts w:cs="Arial"/>
          <w:lang w:val="es-ES"/>
        </w:rPr>
        <w:t>Desde la COP13, se han identificado 81 nuevas IMMA, y otras 22 especies incluidas en las listas de la CMS han sido incluidas en nuevas IMMA identificadas. En total, existen IMMA relevantes para las siguientes 39 especies incluidas en la CMS</w:t>
      </w:r>
      <w:r w:rsidRPr="000B0447">
        <w:rPr>
          <w:rFonts w:cs="Arial"/>
          <w:vertAlign w:val="superscript"/>
          <w:lang w:val="es-ES"/>
        </w:rPr>
        <w:footnoteReference w:id="1"/>
      </w:r>
      <w:r w:rsidRPr="000B0447">
        <w:rPr>
          <w:rFonts w:cs="Arial"/>
          <w:lang w:val="es-ES"/>
        </w:rPr>
        <w:t>:</w:t>
      </w:r>
    </w:p>
    <w:p w14:paraId="3A93CD1A" w14:textId="77777777" w:rsidR="00DD1D79" w:rsidRPr="000B0447" w:rsidRDefault="00DD1D79" w:rsidP="00DD1D79">
      <w:pPr>
        <w:widowControl w:val="0"/>
        <w:autoSpaceDE w:val="0"/>
        <w:autoSpaceDN w:val="0"/>
        <w:adjustRightInd w:val="0"/>
        <w:spacing w:after="0" w:line="240" w:lineRule="auto"/>
        <w:ind w:left="567"/>
        <w:contextualSpacing/>
        <w:jc w:val="both"/>
        <w:rPr>
          <w:rFonts w:cs="Arial"/>
          <w:bCs/>
          <w:lang w:val="es-ES"/>
        </w:rPr>
      </w:pPr>
    </w:p>
    <w:p w14:paraId="53302BB2" w14:textId="77777777" w:rsidR="00DD1D79" w:rsidRPr="000B0447" w:rsidRDefault="00DD1D79" w:rsidP="00DD1D79">
      <w:pPr>
        <w:widowControl w:val="0"/>
        <w:numPr>
          <w:ilvl w:val="0"/>
          <w:numId w:val="18"/>
        </w:numPr>
        <w:autoSpaceDE w:val="0"/>
        <w:autoSpaceDN w:val="0"/>
        <w:adjustRightInd w:val="0"/>
        <w:spacing w:after="0" w:line="240" w:lineRule="auto"/>
        <w:ind w:left="992" w:hanging="425"/>
        <w:contextualSpacing/>
        <w:jc w:val="both"/>
        <w:rPr>
          <w:rFonts w:cs="Arial"/>
          <w:bCs/>
          <w:i/>
          <w:iCs/>
          <w:lang w:val="es-ES"/>
        </w:rPr>
      </w:pPr>
      <w:bookmarkStart w:id="3" w:name="_Hlk134523469"/>
      <w:r w:rsidRPr="000B0447">
        <w:rPr>
          <w:rFonts w:cs="Arial"/>
          <w:bCs/>
          <w:lang w:val="es-ES"/>
        </w:rPr>
        <w:t>Lobo fino sudamericano</w:t>
      </w:r>
      <w:r w:rsidRPr="000B0447">
        <w:rPr>
          <w:rFonts w:cs="Arial"/>
          <w:bCs/>
          <w:i/>
          <w:iCs/>
          <w:lang w:val="es-ES"/>
        </w:rPr>
        <w:t xml:space="preserve"> (Arctocephalus australis, </w:t>
      </w:r>
      <w:r w:rsidRPr="000B0447">
        <w:rPr>
          <w:rFonts w:cs="Arial"/>
          <w:bCs/>
          <w:lang w:val="es-ES"/>
        </w:rPr>
        <w:t>App II)</w:t>
      </w:r>
      <w:r w:rsidRPr="000B0447">
        <w:rPr>
          <w:rFonts w:cs="Arial"/>
          <w:bCs/>
          <w:i/>
          <w:iCs/>
          <w:lang w:val="es-ES"/>
        </w:rPr>
        <w:t xml:space="preserve"> </w:t>
      </w:r>
    </w:p>
    <w:p w14:paraId="7A092FEA" w14:textId="77777777" w:rsidR="00DD1D79" w:rsidRPr="000B0447" w:rsidRDefault="00DD1D79" w:rsidP="00DD1D79">
      <w:pPr>
        <w:widowControl w:val="0"/>
        <w:numPr>
          <w:ilvl w:val="0"/>
          <w:numId w:val="18"/>
        </w:numPr>
        <w:autoSpaceDE w:val="0"/>
        <w:autoSpaceDN w:val="0"/>
        <w:adjustRightInd w:val="0"/>
        <w:spacing w:after="0" w:line="240" w:lineRule="auto"/>
        <w:ind w:left="992" w:hanging="425"/>
        <w:contextualSpacing/>
        <w:jc w:val="both"/>
        <w:rPr>
          <w:rFonts w:cs="Arial"/>
          <w:bCs/>
          <w:lang w:val="es-ES"/>
        </w:rPr>
      </w:pPr>
      <w:r w:rsidRPr="000B0447">
        <w:rPr>
          <w:rFonts w:cs="Arial"/>
          <w:bCs/>
          <w:lang w:val="es-ES"/>
        </w:rPr>
        <w:t>Rorcual enano del Antártico</w:t>
      </w:r>
      <w:r w:rsidRPr="000B0447">
        <w:rPr>
          <w:rFonts w:cs="Arial"/>
          <w:bCs/>
          <w:i/>
          <w:iCs/>
          <w:lang w:val="es-ES"/>
        </w:rPr>
        <w:t xml:space="preserve"> </w:t>
      </w:r>
      <w:r w:rsidRPr="000B0447">
        <w:rPr>
          <w:rFonts w:cs="Arial"/>
          <w:bCs/>
          <w:lang w:val="es-ES"/>
        </w:rPr>
        <w:t>(</w:t>
      </w:r>
      <w:r w:rsidRPr="000B0447">
        <w:rPr>
          <w:rFonts w:cs="Arial"/>
          <w:bCs/>
          <w:i/>
          <w:iCs/>
          <w:lang w:val="es-ES"/>
        </w:rPr>
        <w:t xml:space="preserve">Balaenoptera bonaerensis, </w:t>
      </w:r>
      <w:r w:rsidRPr="000B0447">
        <w:rPr>
          <w:rFonts w:cs="Arial"/>
          <w:bCs/>
          <w:lang w:val="es-ES"/>
        </w:rPr>
        <w:t>App II)</w:t>
      </w:r>
    </w:p>
    <w:p w14:paraId="4D80258F" w14:textId="77777777" w:rsidR="00DD1D79" w:rsidRPr="000B0447" w:rsidRDefault="00DD1D79" w:rsidP="00DD1D79">
      <w:pPr>
        <w:widowControl w:val="0"/>
        <w:numPr>
          <w:ilvl w:val="0"/>
          <w:numId w:val="18"/>
        </w:numPr>
        <w:autoSpaceDE w:val="0"/>
        <w:autoSpaceDN w:val="0"/>
        <w:adjustRightInd w:val="0"/>
        <w:spacing w:after="0" w:line="240" w:lineRule="auto"/>
        <w:ind w:left="992" w:hanging="425"/>
        <w:contextualSpacing/>
        <w:jc w:val="both"/>
        <w:rPr>
          <w:rFonts w:cs="Arial"/>
          <w:bCs/>
          <w:i/>
          <w:iCs/>
          <w:lang w:val="es-ES"/>
        </w:rPr>
      </w:pPr>
      <w:r w:rsidRPr="000B0447">
        <w:rPr>
          <w:rFonts w:cs="Arial"/>
          <w:bCs/>
          <w:lang w:val="es-ES"/>
        </w:rPr>
        <w:t>Rorcual boreal</w:t>
      </w:r>
      <w:r w:rsidRPr="000B0447">
        <w:rPr>
          <w:rFonts w:cs="Arial"/>
          <w:bCs/>
          <w:i/>
          <w:iCs/>
          <w:lang w:val="es-ES"/>
        </w:rPr>
        <w:t xml:space="preserve"> (Balaenoptera borealis, </w:t>
      </w:r>
      <w:r w:rsidRPr="000B0447">
        <w:rPr>
          <w:rFonts w:cs="Arial"/>
          <w:bCs/>
          <w:lang w:val="es-ES"/>
        </w:rPr>
        <w:t>App I &amp; II)</w:t>
      </w:r>
    </w:p>
    <w:p w14:paraId="482DBB09" w14:textId="77777777" w:rsidR="00DD1D79" w:rsidRPr="000B0447" w:rsidRDefault="00DD1D79" w:rsidP="00DD1D79">
      <w:pPr>
        <w:widowControl w:val="0"/>
        <w:numPr>
          <w:ilvl w:val="0"/>
          <w:numId w:val="18"/>
        </w:numPr>
        <w:autoSpaceDE w:val="0"/>
        <w:autoSpaceDN w:val="0"/>
        <w:adjustRightInd w:val="0"/>
        <w:spacing w:after="0" w:line="240" w:lineRule="auto"/>
        <w:ind w:left="992" w:hanging="425"/>
        <w:contextualSpacing/>
        <w:jc w:val="both"/>
        <w:rPr>
          <w:rFonts w:cs="Arial"/>
          <w:bCs/>
          <w:lang w:val="es-ES"/>
        </w:rPr>
      </w:pPr>
      <w:r w:rsidRPr="000B0447">
        <w:rPr>
          <w:rFonts w:cs="Arial"/>
          <w:bCs/>
          <w:lang w:val="es-ES"/>
        </w:rPr>
        <w:t>Ballena de Bryde</w:t>
      </w:r>
      <w:r w:rsidRPr="000B0447">
        <w:rPr>
          <w:rFonts w:cs="Arial"/>
          <w:bCs/>
          <w:i/>
          <w:iCs/>
          <w:lang w:val="es-ES"/>
        </w:rPr>
        <w:t xml:space="preserve"> (Balaenoptera edeni, </w:t>
      </w:r>
      <w:r w:rsidRPr="000B0447">
        <w:rPr>
          <w:rFonts w:cs="Arial"/>
          <w:bCs/>
          <w:lang w:val="es-ES"/>
        </w:rPr>
        <w:t>App II)</w:t>
      </w:r>
    </w:p>
    <w:p w14:paraId="1D6D2B2D" w14:textId="77777777" w:rsidR="00DD1D79" w:rsidRPr="000B0447" w:rsidRDefault="00DD1D79" w:rsidP="00DD1D79">
      <w:pPr>
        <w:widowControl w:val="0"/>
        <w:numPr>
          <w:ilvl w:val="0"/>
          <w:numId w:val="18"/>
        </w:numPr>
        <w:autoSpaceDE w:val="0"/>
        <w:autoSpaceDN w:val="0"/>
        <w:adjustRightInd w:val="0"/>
        <w:spacing w:after="0" w:line="240" w:lineRule="auto"/>
        <w:ind w:left="992" w:hanging="425"/>
        <w:contextualSpacing/>
        <w:jc w:val="both"/>
        <w:rPr>
          <w:rFonts w:cs="Arial"/>
          <w:bCs/>
          <w:lang w:val="es-ES"/>
        </w:rPr>
      </w:pPr>
      <w:r w:rsidRPr="000B0447">
        <w:rPr>
          <w:rFonts w:cs="Arial"/>
          <w:bCs/>
          <w:lang w:val="es-ES"/>
        </w:rPr>
        <w:t>Ballena azul</w:t>
      </w:r>
      <w:r w:rsidRPr="000B0447">
        <w:rPr>
          <w:rFonts w:cs="Arial"/>
          <w:bCs/>
          <w:i/>
          <w:iCs/>
          <w:lang w:val="es-ES"/>
        </w:rPr>
        <w:t xml:space="preserve"> (Balaenoptera musculus, </w:t>
      </w:r>
      <w:r w:rsidRPr="000B0447">
        <w:rPr>
          <w:rFonts w:cs="Arial"/>
          <w:bCs/>
          <w:lang w:val="es-ES"/>
        </w:rPr>
        <w:t>App I)</w:t>
      </w:r>
    </w:p>
    <w:p w14:paraId="001E2E33" w14:textId="77777777" w:rsidR="00DD1D79" w:rsidRPr="00BE46CB" w:rsidRDefault="00DD1D79" w:rsidP="00DD1D79">
      <w:pPr>
        <w:widowControl w:val="0"/>
        <w:numPr>
          <w:ilvl w:val="0"/>
          <w:numId w:val="18"/>
        </w:numPr>
        <w:autoSpaceDE w:val="0"/>
        <w:autoSpaceDN w:val="0"/>
        <w:adjustRightInd w:val="0"/>
        <w:spacing w:after="0" w:line="240" w:lineRule="auto"/>
        <w:ind w:left="992" w:hanging="425"/>
        <w:contextualSpacing/>
        <w:jc w:val="both"/>
        <w:rPr>
          <w:rFonts w:cs="Arial"/>
          <w:bCs/>
          <w:i/>
          <w:iCs/>
          <w:lang w:val="fr-FR"/>
        </w:rPr>
      </w:pPr>
      <w:r w:rsidRPr="00BE46CB">
        <w:rPr>
          <w:rFonts w:cs="Arial"/>
          <w:bCs/>
          <w:lang w:val="fr-FR"/>
        </w:rPr>
        <w:t>Balaenoptera omurai</w:t>
      </w:r>
      <w:r w:rsidRPr="00BE46CB">
        <w:rPr>
          <w:rFonts w:cs="Arial"/>
          <w:bCs/>
          <w:i/>
          <w:iCs/>
          <w:lang w:val="fr-FR"/>
        </w:rPr>
        <w:t xml:space="preserve"> (Balaenoptera omurai, </w:t>
      </w:r>
      <w:r w:rsidRPr="00BE46CB">
        <w:rPr>
          <w:rFonts w:cs="Arial"/>
          <w:bCs/>
          <w:lang w:val="fr-FR"/>
        </w:rPr>
        <w:t>App II)</w:t>
      </w:r>
    </w:p>
    <w:p w14:paraId="20DF0DA1" w14:textId="77777777" w:rsidR="00DD1D79" w:rsidRPr="000B0447" w:rsidRDefault="00DD1D79" w:rsidP="00DD1D79">
      <w:pPr>
        <w:widowControl w:val="0"/>
        <w:numPr>
          <w:ilvl w:val="0"/>
          <w:numId w:val="18"/>
        </w:numPr>
        <w:autoSpaceDE w:val="0"/>
        <w:autoSpaceDN w:val="0"/>
        <w:adjustRightInd w:val="0"/>
        <w:spacing w:after="0" w:line="240" w:lineRule="auto"/>
        <w:ind w:left="992" w:hanging="425"/>
        <w:contextualSpacing/>
        <w:jc w:val="both"/>
        <w:rPr>
          <w:rFonts w:cs="Arial"/>
          <w:bCs/>
          <w:i/>
          <w:iCs/>
          <w:lang w:val="es-ES"/>
        </w:rPr>
      </w:pPr>
      <w:r w:rsidRPr="000B0447">
        <w:rPr>
          <w:rFonts w:cs="Arial"/>
          <w:bCs/>
          <w:lang w:val="es-ES"/>
        </w:rPr>
        <w:t>Rorcual común</w:t>
      </w:r>
      <w:r w:rsidRPr="000B0447">
        <w:rPr>
          <w:rFonts w:cs="Arial"/>
          <w:bCs/>
          <w:i/>
          <w:iCs/>
          <w:lang w:val="es-ES"/>
        </w:rPr>
        <w:t xml:space="preserve"> (Balaenoptera physalus,</w:t>
      </w:r>
      <w:r w:rsidRPr="000B0447">
        <w:rPr>
          <w:rFonts w:cs="Arial"/>
          <w:bCs/>
          <w:lang w:val="es-ES"/>
        </w:rPr>
        <w:t xml:space="preserve"> App I &amp; II)</w:t>
      </w:r>
    </w:p>
    <w:p w14:paraId="281AAEAF" w14:textId="77777777" w:rsidR="00DD1D79" w:rsidRPr="000B0447" w:rsidRDefault="00DD1D79" w:rsidP="00DD1D79">
      <w:pPr>
        <w:widowControl w:val="0"/>
        <w:numPr>
          <w:ilvl w:val="0"/>
          <w:numId w:val="18"/>
        </w:numPr>
        <w:autoSpaceDE w:val="0"/>
        <w:autoSpaceDN w:val="0"/>
        <w:adjustRightInd w:val="0"/>
        <w:spacing w:after="0" w:line="240" w:lineRule="auto"/>
        <w:ind w:left="992" w:hanging="425"/>
        <w:contextualSpacing/>
        <w:jc w:val="both"/>
        <w:rPr>
          <w:rFonts w:cs="Arial"/>
          <w:bCs/>
          <w:i/>
          <w:iCs/>
          <w:lang w:val="es-ES"/>
        </w:rPr>
      </w:pPr>
      <w:r w:rsidRPr="000B0447">
        <w:rPr>
          <w:rFonts w:cs="Arial"/>
          <w:bCs/>
          <w:lang w:val="es-ES"/>
        </w:rPr>
        <w:t>Delfín chileno</w:t>
      </w:r>
      <w:r w:rsidRPr="000B0447">
        <w:rPr>
          <w:rFonts w:cs="Arial"/>
          <w:bCs/>
          <w:i/>
          <w:iCs/>
          <w:lang w:val="es-ES"/>
        </w:rPr>
        <w:t xml:space="preserve"> (Cephalorhynchus eutropia, </w:t>
      </w:r>
      <w:r w:rsidRPr="000B0447">
        <w:rPr>
          <w:rFonts w:cs="Arial"/>
          <w:bCs/>
          <w:lang w:val="es-ES"/>
        </w:rPr>
        <w:t>App II)</w:t>
      </w:r>
      <w:r w:rsidRPr="000B0447">
        <w:rPr>
          <w:rFonts w:cs="Arial"/>
          <w:bCs/>
          <w:i/>
          <w:iCs/>
          <w:lang w:val="es-ES"/>
        </w:rPr>
        <w:t xml:space="preserve"> </w:t>
      </w:r>
    </w:p>
    <w:p w14:paraId="22AC4598" w14:textId="77777777" w:rsidR="00DD1D79" w:rsidRPr="00BE46CB" w:rsidRDefault="00DD1D79" w:rsidP="00DD1D79">
      <w:pPr>
        <w:widowControl w:val="0"/>
        <w:numPr>
          <w:ilvl w:val="0"/>
          <w:numId w:val="18"/>
        </w:numPr>
        <w:autoSpaceDE w:val="0"/>
        <w:autoSpaceDN w:val="0"/>
        <w:adjustRightInd w:val="0"/>
        <w:spacing w:after="0" w:line="240" w:lineRule="auto"/>
        <w:ind w:left="992" w:hanging="425"/>
        <w:contextualSpacing/>
        <w:jc w:val="both"/>
        <w:rPr>
          <w:rFonts w:cs="Arial"/>
          <w:bCs/>
          <w:i/>
          <w:iCs/>
        </w:rPr>
      </w:pPr>
      <w:r w:rsidRPr="00BE46CB">
        <w:rPr>
          <w:rFonts w:cs="Arial"/>
          <w:bCs/>
          <w:i/>
          <w:iCs/>
        </w:rPr>
        <w:t xml:space="preserve">Delphinus delphis, </w:t>
      </w:r>
      <w:r w:rsidRPr="00BE46CB">
        <w:rPr>
          <w:rFonts w:cs="Arial"/>
          <w:bCs/>
        </w:rPr>
        <w:t>App I &amp; II)</w:t>
      </w:r>
      <w:r w:rsidRPr="00BE46CB">
        <w:rPr>
          <w:rFonts w:cs="Arial"/>
          <w:bCs/>
          <w:i/>
          <w:iCs/>
        </w:rPr>
        <w:t xml:space="preserve"> </w:t>
      </w:r>
    </w:p>
    <w:p w14:paraId="45F69FC6" w14:textId="77777777" w:rsidR="00DD1D79" w:rsidRPr="000B0447" w:rsidRDefault="00DD1D79" w:rsidP="00DD1D79">
      <w:pPr>
        <w:widowControl w:val="0"/>
        <w:numPr>
          <w:ilvl w:val="0"/>
          <w:numId w:val="18"/>
        </w:numPr>
        <w:autoSpaceDE w:val="0"/>
        <w:autoSpaceDN w:val="0"/>
        <w:adjustRightInd w:val="0"/>
        <w:spacing w:after="0" w:line="240" w:lineRule="auto"/>
        <w:ind w:left="992" w:hanging="425"/>
        <w:contextualSpacing/>
        <w:jc w:val="both"/>
        <w:rPr>
          <w:rFonts w:cs="Arial"/>
          <w:bCs/>
          <w:i/>
          <w:iCs/>
          <w:lang w:val="es-ES"/>
        </w:rPr>
      </w:pPr>
      <w:r w:rsidRPr="000B0447">
        <w:rPr>
          <w:rFonts w:cs="Arial"/>
          <w:bCs/>
          <w:lang w:val="es-ES"/>
        </w:rPr>
        <w:t>Delfín común del Mar Negro</w:t>
      </w:r>
      <w:r w:rsidRPr="000B0447">
        <w:rPr>
          <w:rFonts w:cs="Arial"/>
          <w:bCs/>
          <w:i/>
          <w:iCs/>
          <w:lang w:val="es-ES"/>
        </w:rPr>
        <w:t xml:space="preserve"> (Delphinus d. ponticus, </w:t>
      </w:r>
      <w:r w:rsidRPr="000B0447">
        <w:rPr>
          <w:rFonts w:cs="Arial"/>
          <w:bCs/>
          <w:lang w:val="es-ES"/>
        </w:rPr>
        <w:t xml:space="preserve">incluido en </w:t>
      </w:r>
      <w:r w:rsidRPr="000B0447">
        <w:rPr>
          <w:rFonts w:cs="Arial"/>
          <w:bCs/>
          <w:i/>
          <w:iCs/>
          <w:lang w:val="es-ES"/>
        </w:rPr>
        <w:t xml:space="preserve">Delphinus delphis, </w:t>
      </w:r>
      <w:r w:rsidRPr="000B0447">
        <w:rPr>
          <w:rFonts w:cs="Arial"/>
          <w:bCs/>
          <w:lang w:val="es-ES"/>
        </w:rPr>
        <w:t>App II)</w:t>
      </w:r>
      <w:r w:rsidRPr="000B0447">
        <w:rPr>
          <w:rFonts w:cs="Arial"/>
          <w:bCs/>
          <w:i/>
          <w:iCs/>
          <w:lang w:val="es-ES"/>
        </w:rPr>
        <w:t xml:space="preserve"> </w:t>
      </w:r>
    </w:p>
    <w:p w14:paraId="215C5AAE" w14:textId="77777777" w:rsidR="00DD1D79" w:rsidRPr="000B0447" w:rsidRDefault="00DD1D79" w:rsidP="00DD1D79">
      <w:pPr>
        <w:widowControl w:val="0"/>
        <w:numPr>
          <w:ilvl w:val="0"/>
          <w:numId w:val="18"/>
        </w:numPr>
        <w:autoSpaceDE w:val="0"/>
        <w:autoSpaceDN w:val="0"/>
        <w:adjustRightInd w:val="0"/>
        <w:spacing w:after="0" w:line="240" w:lineRule="auto"/>
        <w:ind w:left="992" w:hanging="425"/>
        <w:contextualSpacing/>
        <w:jc w:val="both"/>
        <w:rPr>
          <w:rFonts w:cs="Arial"/>
          <w:bCs/>
          <w:i/>
          <w:iCs/>
          <w:lang w:val="es-ES"/>
        </w:rPr>
      </w:pPr>
      <w:r w:rsidRPr="000B0447">
        <w:rPr>
          <w:rFonts w:cs="Arial"/>
          <w:bCs/>
          <w:lang w:val="es-ES"/>
        </w:rPr>
        <w:t>Dugongo</w:t>
      </w:r>
      <w:r w:rsidRPr="000B0447">
        <w:rPr>
          <w:rFonts w:cs="Arial"/>
          <w:bCs/>
          <w:i/>
          <w:iCs/>
          <w:lang w:val="es-ES"/>
        </w:rPr>
        <w:t xml:space="preserve"> (Dugong dugon, </w:t>
      </w:r>
      <w:r w:rsidRPr="000B0447">
        <w:rPr>
          <w:rFonts w:cs="Arial"/>
          <w:bCs/>
          <w:lang w:val="es-ES"/>
        </w:rPr>
        <w:t>App II)</w:t>
      </w:r>
    </w:p>
    <w:p w14:paraId="6F0F8054" w14:textId="77777777" w:rsidR="00DD1D79" w:rsidRPr="000B0447" w:rsidRDefault="00DD1D79" w:rsidP="00DD1D79">
      <w:pPr>
        <w:widowControl w:val="0"/>
        <w:numPr>
          <w:ilvl w:val="0"/>
          <w:numId w:val="18"/>
        </w:numPr>
        <w:autoSpaceDE w:val="0"/>
        <w:autoSpaceDN w:val="0"/>
        <w:adjustRightInd w:val="0"/>
        <w:spacing w:after="0" w:line="240" w:lineRule="auto"/>
        <w:ind w:left="992" w:hanging="425"/>
        <w:contextualSpacing/>
        <w:jc w:val="both"/>
        <w:rPr>
          <w:rFonts w:cs="Arial"/>
          <w:bCs/>
          <w:i/>
          <w:iCs/>
          <w:lang w:val="es-ES"/>
        </w:rPr>
      </w:pPr>
      <w:r w:rsidRPr="000B0447">
        <w:rPr>
          <w:rFonts w:cs="Arial"/>
          <w:bCs/>
          <w:lang w:val="es-ES"/>
        </w:rPr>
        <w:t>Ballena franca austral</w:t>
      </w:r>
      <w:r w:rsidRPr="000B0447">
        <w:rPr>
          <w:rFonts w:cs="Arial"/>
          <w:bCs/>
          <w:i/>
          <w:iCs/>
          <w:lang w:val="es-ES"/>
        </w:rPr>
        <w:t xml:space="preserve"> (Eubalaena australis,</w:t>
      </w:r>
      <w:r w:rsidRPr="000B0447">
        <w:rPr>
          <w:rFonts w:cs="Arial"/>
          <w:bCs/>
          <w:lang w:val="es-ES"/>
        </w:rPr>
        <w:t xml:space="preserve"> App I)</w:t>
      </w:r>
    </w:p>
    <w:p w14:paraId="40BAFC6B" w14:textId="77777777" w:rsidR="00DD1D79" w:rsidRPr="000B0447" w:rsidRDefault="00DD1D79" w:rsidP="00DD1D79">
      <w:pPr>
        <w:widowControl w:val="0"/>
        <w:numPr>
          <w:ilvl w:val="0"/>
          <w:numId w:val="18"/>
        </w:numPr>
        <w:autoSpaceDE w:val="0"/>
        <w:autoSpaceDN w:val="0"/>
        <w:adjustRightInd w:val="0"/>
        <w:spacing w:after="0" w:line="240" w:lineRule="auto"/>
        <w:ind w:left="992" w:hanging="425"/>
        <w:contextualSpacing/>
        <w:jc w:val="both"/>
        <w:rPr>
          <w:rFonts w:cs="Arial"/>
          <w:bCs/>
          <w:i/>
          <w:iCs/>
          <w:lang w:val="es-ES"/>
        </w:rPr>
      </w:pPr>
      <w:r w:rsidRPr="000B0447">
        <w:rPr>
          <w:rFonts w:cs="Arial"/>
          <w:bCs/>
          <w:lang w:val="es-ES"/>
        </w:rPr>
        <w:t xml:space="preserve">Calderón negro </w:t>
      </w:r>
      <w:r w:rsidRPr="000B0447">
        <w:rPr>
          <w:rFonts w:cs="Arial"/>
          <w:bCs/>
          <w:i/>
          <w:iCs/>
          <w:lang w:val="es-ES"/>
        </w:rPr>
        <w:t xml:space="preserve">(Globicephala melas, </w:t>
      </w:r>
      <w:r w:rsidRPr="000B0447">
        <w:rPr>
          <w:rFonts w:cs="Arial"/>
          <w:bCs/>
          <w:lang w:val="es-ES"/>
        </w:rPr>
        <w:t>App II)</w:t>
      </w:r>
      <w:r w:rsidRPr="000B0447">
        <w:rPr>
          <w:rFonts w:cs="Arial"/>
          <w:bCs/>
          <w:i/>
          <w:iCs/>
          <w:lang w:val="es-ES"/>
        </w:rPr>
        <w:t xml:space="preserve"> </w:t>
      </w:r>
    </w:p>
    <w:p w14:paraId="60726FE8" w14:textId="77777777" w:rsidR="00DD1D79" w:rsidRPr="00BE46CB" w:rsidRDefault="00DD1D79" w:rsidP="00DD1D79">
      <w:pPr>
        <w:widowControl w:val="0"/>
        <w:numPr>
          <w:ilvl w:val="0"/>
          <w:numId w:val="18"/>
        </w:numPr>
        <w:autoSpaceDE w:val="0"/>
        <w:autoSpaceDN w:val="0"/>
        <w:adjustRightInd w:val="0"/>
        <w:spacing w:after="0" w:line="240" w:lineRule="auto"/>
        <w:ind w:left="992" w:hanging="425"/>
        <w:contextualSpacing/>
        <w:jc w:val="both"/>
        <w:rPr>
          <w:rFonts w:cs="Arial"/>
          <w:bCs/>
          <w:i/>
          <w:iCs/>
          <w:lang w:val="fr-FR"/>
        </w:rPr>
      </w:pPr>
      <w:r w:rsidRPr="00BE46CB">
        <w:rPr>
          <w:rFonts w:cs="Arial"/>
          <w:bCs/>
          <w:lang w:val="fr-FR"/>
        </w:rPr>
        <w:t xml:space="preserve">Delfín de Risso </w:t>
      </w:r>
      <w:r w:rsidRPr="00BE46CB">
        <w:rPr>
          <w:rFonts w:cs="Arial"/>
          <w:bCs/>
          <w:i/>
          <w:iCs/>
          <w:lang w:val="fr-FR"/>
        </w:rPr>
        <w:t xml:space="preserve">(Grampus griseus, </w:t>
      </w:r>
      <w:r w:rsidRPr="00BE46CB">
        <w:rPr>
          <w:rFonts w:cs="Arial"/>
          <w:bCs/>
          <w:lang w:val="fr-FR"/>
        </w:rPr>
        <w:t>App II)</w:t>
      </w:r>
      <w:r w:rsidRPr="00BE46CB">
        <w:rPr>
          <w:rFonts w:cs="Arial"/>
          <w:bCs/>
          <w:i/>
          <w:iCs/>
          <w:lang w:val="fr-FR"/>
        </w:rPr>
        <w:t xml:space="preserve"> </w:t>
      </w:r>
    </w:p>
    <w:p w14:paraId="213C0BB9" w14:textId="77777777" w:rsidR="00DD1D79" w:rsidRPr="00BE46CB" w:rsidRDefault="00DD1D79" w:rsidP="00DD1D79">
      <w:pPr>
        <w:widowControl w:val="0"/>
        <w:numPr>
          <w:ilvl w:val="0"/>
          <w:numId w:val="18"/>
        </w:numPr>
        <w:autoSpaceDE w:val="0"/>
        <w:autoSpaceDN w:val="0"/>
        <w:adjustRightInd w:val="0"/>
        <w:spacing w:after="0" w:line="240" w:lineRule="auto"/>
        <w:ind w:left="992" w:hanging="425"/>
        <w:contextualSpacing/>
        <w:jc w:val="both"/>
        <w:rPr>
          <w:rFonts w:cs="Arial"/>
          <w:bCs/>
          <w:i/>
          <w:iCs/>
          <w:lang w:val="de-DE"/>
        </w:rPr>
      </w:pPr>
      <w:r w:rsidRPr="00BE46CB">
        <w:rPr>
          <w:rFonts w:cs="Arial"/>
          <w:bCs/>
          <w:lang w:val="de-DE"/>
        </w:rPr>
        <w:t>Delfín de fraser</w:t>
      </w:r>
      <w:r w:rsidRPr="00BE46CB">
        <w:rPr>
          <w:rFonts w:cs="Arial"/>
          <w:bCs/>
          <w:i/>
          <w:iCs/>
          <w:lang w:val="de-DE"/>
        </w:rPr>
        <w:t xml:space="preserve"> (Lagenodelphis hosei, </w:t>
      </w:r>
      <w:r w:rsidRPr="00BE46CB">
        <w:rPr>
          <w:rFonts w:cs="Arial"/>
          <w:bCs/>
          <w:lang w:val="de-DE"/>
        </w:rPr>
        <w:t>App II)</w:t>
      </w:r>
    </w:p>
    <w:p w14:paraId="179A7607" w14:textId="77777777" w:rsidR="00DD1D79" w:rsidRPr="00BE46CB" w:rsidRDefault="00DD1D79" w:rsidP="00DD1D79">
      <w:pPr>
        <w:widowControl w:val="0"/>
        <w:numPr>
          <w:ilvl w:val="0"/>
          <w:numId w:val="18"/>
        </w:numPr>
        <w:autoSpaceDE w:val="0"/>
        <w:autoSpaceDN w:val="0"/>
        <w:adjustRightInd w:val="0"/>
        <w:spacing w:after="0" w:line="240" w:lineRule="auto"/>
        <w:ind w:left="992" w:hanging="425"/>
        <w:contextualSpacing/>
        <w:jc w:val="both"/>
        <w:rPr>
          <w:rFonts w:cs="Arial"/>
          <w:bCs/>
          <w:i/>
          <w:iCs/>
          <w:lang w:val="de-DE"/>
        </w:rPr>
      </w:pPr>
      <w:r w:rsidRPr="00BE46CB">
        <w:rPr>
          <w:rFonts w:cs="Arial"/>
          <w:bCs/>
          <w:lang w:val="de-DE"/>
        </w:rPr>
        <w:t xml:space="preserve">Delfín austral </w:t>
      </w:r>
      <w:r w:rsidRPr="00BE46CB">
        <w:rPr>
          <w:rFonts w:cs="Arial"/>
          <w:bCs/>
          <w:i/>
          <w:iCs/>
          <w:lang w:val="de-DE"/>
        </w:rPr>
        <w:t xml:space="preserve">(Lagenorhynchus australis, </w:t>
      </w:r>
      <w:r w:rsidRPr="00BE46CB">
        <w:rPr>
          <w:rFonts w:cs="Arial"/>
          <w:bCs/>
          <w:lang w:val="de-DE"/>
        </w:rPr>
        <w:t>App II)</w:t>
      </w:r>
    </w:p>
    <w:p w14:paraId="1BAE9867" w14:textId="77777777" w:rsidR="00DD1D79" w:rsidRPr="000B0447" w:rsidRDefault="00DD1D79" w:rsidP="00DD1D79">
      <w:pPr>
        <w:widowControl w:val="0"/>
        <w:numPr>
          <w:ilvl w:val="0"/>
          <w:numId w:val="18"/>
        </w:numPr>
        <w:autoSpaceDE w:val="0"/>
        <w:autoSpaceDN w:val="0"/>
        <w:adjustRightInd w:val="0"/>
        <w:spacing w:after="0" w:line="240" w:lineRule="auto"/>
        <w:ind w:left="992" w:hanging="425"/>
        <w:contextualSpacing/>
        <w:jc w:val="both"/>
        <w:rPr>
          <w:rFonts w:cs="Arial"/>
          <w:bCs/>
          <w:i/>
          <w:iCs/>
          <w:lang w:val="es-ES"/>
        </w:rPr>
      </w:pPr>
      <w:r w:rsidRPr="000B0447">
        <w:rPr>
          <w:rFonts w:cs="Arial"/>
          <w:bCs/>
          <w:lang w:val="es-ES"/>
        </w:rPr>
        <w:t>Delfín oscuro</w:t>
      </w:r>
      <w:r w:rsidRPr="000B0447">
        <w:rPr>
          <w:rFonts w:cs="Arial"/>
          <w:bCs/>
          <w:i/>
          <w:iCs/>
          <w:lang w:val="es-ES"/>
        </w:rPr>
        <w:t xml:space="preserve"> (Lagenorhynchus obscurus, </w:t>
      </w:r>
      <w:r w:rsidRPr="000B0447">
        <w:rPr>
          <w:rFonts w:cs="Arial"/>
          <w:bCs/>
          <w:lang w:val="es-ES"/>
        </w:rPr>
        <w:t>App II)</w:t>
      </w:r>
      <w:r w:rsidRPr="000B0447">
        <w:rPr>
          <w:rFonts w:cs="Arial"/>
          <w:bCs/>
          <w:i/>
          <w:iCs/>
          <w:lang w:val="es-ES"/>
        </w:rPr>
        <w:t xml:space="preserve"> </w:t>
      </w:r>
    </w:p>
    <w:p w14:paraId="14196131" w14:textId="77777777" w:rsidR="00DD1D79" w:rsidRPr="000B0447" w:rsidRDefault="00DD1D79" w:rsidP="00DD1D79">
      <w:pPr>
        <w:widowControl w:val="0"/>
        <w:numPr>
          <w:ilvl w:val="0"/>
          <w:numId w:val="18"/>
        </w:numPr>
        <w:autoSpaceDE w:val="0"/>
        <w:autoSpaceDN w:val="0"/>
        <w:adjustRightInd w:val="0"/>
        <w:spacing w:after="0" w:line="240" w:lineRule="auto"/>
        <w:ind w:left="992" w:hanging="425"/>
        <w:contextualSpacing/>
        <w:jc w:val="both"/>
        <w:rPr>
          <w:rFonts w:cs="Arial"/>
          <w:bCs/>
          <w:i/>
          <w:iCs/>
          <w:lang w:val="es-ES"/>
        </w:rPr>
      </w:pPr>
      <w:r w:rsidRPr="000B0447">
        <w:rPr>
          <w:rFonts w:cs="Arial"/>
          <w:bCs/>
          <w:lang w:val="es-ES"/>
        </w:rPr>
        <w:t xml:space="preserve">Nutria marina </w:t>
      </w:r>
      <w:r w:rsidRPr="000B0447">
        <w:rPr>
          <w:rFonts w:cs="Arial"/>
          <w:bCs/>
          <w:i/>
          <w:iCs/>
          <w:lang w:val="es-ES"/>
        </w:rPr>
        <w:t xml:space="preserve">(Lontra felina, </w:t>
      </w:r>
      <w:r w:rsidRPr="000B0447">
        <w:rPr>
          <w:rFonts w:cs="Arial"/>
          <w:bCs/>
          <w:lang w:val="es-ES"/>
        </w:rPr>
        <w:t>App I)</w:t>
      </w:r>
      <w:r w:rsidRPr="000B0447">
        <w:rPr>
          <w:rFonts w:cs="Arial"/>
          <w:bCs/>
          <w:i/>
          <w:iCs/>
          <w:lang w:val="es-ES"/>
        </w:rPr>
        <w:t xml:space="preserve"> </w:t>
      </w:r>
    </w:p>
    <w:p w14:paraId="2CB24A00" w14:textId="77777777" w:rsidR="00DD1D79" w:rsidRPr="000B0447" w:rsidRDefault="00DD1D79" w:rsidP="00DD1D79">
      <w:pPr>
        <w:widowControl w:val="0"/>
        <w:numPr>
          <w:ilvl w:val="0"/>
          <w:numId w:val="18"/>
        </w:numPr>
        <w:autoSpaceDE w:val="0"/>
        <w:autoSpaceDN w:val="0"/>
        <w:adjustRightInd w:val="0"/>
        <w:spacing w:after="0" w:line="240" w:lineRule="auto"/>
        <w:ind w:left="992" w:hanging="425"/>
        <w:contextualSpacing/>
        <w:jc w:val="both"/>
        <w:rPr>
          <w:rFonts w:cs="Arial"/>
          <w:bCs/>
          <w:i/>
          <w:iCs/>
          <w:lang w:val="es-ES"/>
        </w:rPr>
      </w:pPr>
      <w:r w:rsidRPr="000B0447">
        <w:rPr>
          <w:rFonts w:cs="Arial"/>
          <w:bCs/>
          <w:lang w:val="es-ES"/>
        </w:rPr>
        <w:t>Ballena Yubarta</w:t>
      </w:r>
      <w:r w:rsidRPr="000B0447">
        <w:rPr>
          <w:rFonts w:cs="Arial"/>
          <w:bCs/>
          <w:i/>
          <w:iCs/>
          <w:lang w:val="es-ES"/>
        </w:rPr>
        <w:t xml:space="preserve"> (Megaptera novaeangliae,</w:t>
      </w:r>
      <w:r w:rsidRPr="000B0447">
        <w:rPr>
          <w:rFonts w:cs="Arial"/>
          <w:bCs/>
          <w:lang w:val="es-ES"/>
        </w:rPr>
        <w:t xml:space="preserve"> App I)</w:t>
      </w:r>
    </w:p>
    <w:p w14:paraId="4ECDBA7D" w14:textId="77777777" w:rsidR="00DD1D79" w:rsidRPr="000B0447" w:rsidRDefault="00DD1D79" w:rsidP="00DD1D79">
      <w:pPr>
        <w:widowControl w:val="0"/>
        <w:numPr>
          <w:ilvl w:val="0"/>
          <w:numId w:val="18"/>
        </w:numPr>
        <w:autoSpaceDE w:val="0"/>
        <w:autoSpaceDN w:val="0"/>
        <w:adjustRightInd w:val="0"/>
        <w:spacing w:after="0" w:line="240" w:lineRule="auto"/>
        <w:ind w:left="992" w:hanging="425"/>
        <w:contextualSpacing/>
        <w:jc w:val="both"/>
        <w:rPr>
          <w:rFonts w:cs="Arial"/>
          <w:bCs/>
          <w:i/>
          <w:iCs/>
          <w:lang w:val="es-ES"/>
        </w:rPr>
      </w:pPr>
      <w:r w:rsidRPr="000B0447">
        <w:rPr>
          <w:rFonts w:cs="Arial"/>
          <w:bCs/>
          <w:lang w:val="es-ES"/>
        </w:rPr>
        <w:t>Foca monje del Mediterráneo</w:t>
      </w:r>
      <w:r w:rsidRPr="000B0447">
        <w:rPr>
          <w:rFonts w:cs="Arial"/>
          <w:bCs/>
          <w:i/>
          <w:iCs/>
          <w:lang w:val="es-ES"/>
        </w:rPr>
        <w:t xml:space="preserve"> (Monachus monachus, </w:t>
      </w:r>
      <w:r w:rsidRPr="000B0447">
        <w:rPr>
          <w:rFonts w:cs="Arial"/>
          <w:bCs/>
          <w:lang w:val="es-ES"/>
        </w:rPr>
        <w:t>App I &amp; II)</w:t>
      </w:r>
    </w:p>
    <w:p w14:paraId="45783B1B" w14:textId="77777777" w:rsidR="00DD1D79" w:rsidRPr="000B0447" w:rsidRDefault="00DD1D79" w:rsidP="00DD1D79">
      <w:pPr>
        <w:widowControl w:val="0"/>
        <w:numPr>
          <w:ilvl w:val="0"/>
          <w:numId w:val="18"/>
        </w:numPr>
        <w:autoSpaceDE w:val="0"/>
        <w:autoSpaceDN w:val="0"/>
        <w:adjustRightInd w:val="0"/>
        <w:spacing w:after="0" w:line="240" w:lineRule="auto"/>
        <w:ind w:left="992" w:hanging="425"/>
        <w:contextualSpacing/>
        <w:jc w:val="both"/>
        <w:rPr>
          <w:rFonts w:cs="Arial"/>
          <w:bCs/>
          <w:i/>
          <w:iCs/>
          <w:lang w:val="es-ES"/>
        </w:rPr>
      </w:pPr>
      <w:r w:rsidRPr="000B0447">
        <w:rPr>
          <w:rFonts w:cs="Arial"/>
          <w:bCs/>
          <w:lang w:val="es-ES"/>
        </w:rPr>
        <w:t>Marsopa negra del Indopacífico</w:t>
      </w:r>
      <w:r w:rsidRPr="000B0447">
        <w:rPr>
          <w:rFonts w:cs="Arial"/>
          <w:bCs/>
          <w:i/>
          <w:iCs/>
          <w:lang w:val="es-ES"/>
        </w:rPr>
        <w:t xml:space="preserve"> (Neophocaena phocaenoides, </w:t>
      </w:r>
      <w:r w:rsidRPr="000B0447">
        <w:rPr>
          <w:rFonts w:cs="Arial"/>
          <w:bCs/>
          <w:lang w:val="es-ES"/>
        </w:rPr>
        <w:t>App II)</w:t>
      </w:r>
    </w:p>
    <w:p w14:paraId="308051A7" w14:textId="77777777" w:rsidR="00DD1D79" w:rsidRPr="000B0447" w:rsidRDefault="00DD1D79" w:rsidP="00DD1D79">
      <w:pPr>
        <w:widowControl w:val="0"/>
        <w:numPr>
          <w:ilvl w:val="0"/>
          <w:numId w:val="18"/>
        </w:numPr>
        <w:autoSpaceDE w:val="0"/>
        <w:autoSpaceDN w:val="0"/>
        <w:adjustRightInd w:val="0"/>
        <w:spacing w:after="0" w:line="240" w:lineRule="auto"/>
        <w:ind w:left="992" w:hanging="425"/>
        <w:contextualSpacing/>
        <w:jc w:val="both"/>
        <w:rPr>
          <w:rFonts w:cs="Arial"/>
          <w:bCs/>
          <w:i/>
          <w:iCs/>
          <w:lang w:val="es-ES"/>
        </w:rPr>
      </w:pPr>
      <w:r w:rsidRPr="000B0447">
        <w:rPr>
          <w:rFonts w:cs="Arial"/>
          <w:bCs/>
          <w:lang w:val="es-ES"/>
        </w:rPr>
        <w:t xml:space="preserve">Delfín de Irrawaddy </w:t>
      </w:r>
      <w:r w:rsidRPr="000B0447">
        <w:rPr>
          <w:rFonts w:cs="Arial"/>
          <w:bCs/>
          <w:i/>
          <w:iCs/>
          <w:lang w:val="es-ES"/>
        </w:rPr>
        <w:t xml:space="preserve">(Orcaella brevirostris, </w:t>
      </w:r>
      <w:r w:rsidRPr="000B0447">
        <w:rPr>
          <w:rFonts w:cs="Arial"/>
          <w:bCs/>
          <w:lang w:val="es-ES"/>
        </w:rPr>
        <w:t>App I &amp; II)</w:t>
      </w:r>
    </w:p>
    <w:p w14:paraId="45C93B26" w14:textId="77777777" w:rsidR="00DD1D79" w:rsidRPr="000B0447" w:rsidRDefault="00DD1D79" w:rsidP="00DD1D79">
      <w:pPr>
        <w:widowControl w:val="0"/>
        <w:numPr>
          <w:ilvl w:val="0"/>
          <w:numId w:val="18"/>
        </w:numPr>
        <w:autoSpaceDE w:val="0"/>
        <w:autoSpaceDN w:val="0"/>
        <w:adjustRightInd w:val="0"/>
        <w:spacing w:after="0" w:line="240" w:lineRule="auto"/>
        <w:ind w:left="992" w:hanging="425"/>
        <w:contextualSpacing/>
        <w:jc w:val="both"/>
        <w:rPr>
          <w:rFonts w:cs="Arial"/>
          <w:bCs/>
          <w:i/>
          <w:iCs/>
          <w:lang w:val="es-ES"/>
        </w:rPr>
      </w:pPr>
      <w:r w:rsidRPr="000B0447">
        <w:rPr>
          <w:rFonts w:cs="Arial"/>
          <w:bCs/>
          <w:lang w:val="es-ES"/>
        </w:rPr>
        <w:t>Orcaella heinsohni</w:t>
      </w:r>
      <w:r w:rsidRPr="000B0447">
        <w:rPr>
          <w:rFonts w:cs="Arial"/>
          <w:bCs/>
          <w:i/>
          <w:iCs/>
          <w:lang w:val="es-ES"/>
        </w:rPr>
        <w:t xml:space="preserve"> (Orcaella heinsohni, </w:t>
      </w:r>
      <w:r w:rsidRPr="000B0447">
        <w:rPr>
          <w:rFonts w:cs="Arial"/>
          <w:bCs/>
          <w:lang w:val="es-ES"/>
        </w:rPr>
        <w:t>App II)</w:t>
      </w:r>
      <w:r w:rsidRPr="000B0447">
        <w:rPr>
          <w:rFonts w:cs="Arial"/>
          <w:bCs/>
          <w:i/>
          <w:iCs/>
          <w:lang w:val="es-ES"/>
        </w:rPr>
        <w:t xml:space="preserve"> </w:t>
      </w:r>
    </w:p>
    <w:p w14:paraId="53EF0595" w14:textId="77777777" w:rsidR="00DD1D79" w:rsidRPr="000B0447" w:rsidRDefault="00DD1D79" w:rsidP="00DD1D79">
      <w:pPr>
        <w:widowControl w:val="0"/>
        <w:numPr>
          <w:ilvl w:val="0"/>
          <w:numId w:val="18"/>
        </w:numPr>
        <w:autoSpaceDE w:val="0"/>
        <w:autoSpaceDN w:val="0"/>
        <w:adjustRightInd w:val="0"/>
        <w:spacing w:after="0" w:line="240" w:lineRule="auto"/>
        <w:ind w:left="992" w:hanging="425"/>
        <w:contextualSpacing/>
        <w:jc w:val="both"/>
        <w:rPr>
          <w:rFonts w:cs="Arial"/>
          <w:bCs/>
          <w:i/>
          <w:iCs/>
          <w:lang w:val="es-ES"/>
        </w:rPr>
      </w:pPr>
      <w:r w:rsidRPr="000B0447">
        <w:rPr>
          <w:rFonts w:cs="Arial"/>
          <w:bCs/>
          <w:lang w:val="es-ES"/>
        </w:rPr>
        <w:t xml:space="preserve">Orca </w:t>
      </w:r>
      <w:r w:rsidRPr="000B0447">
        <w:rPr>
          <w:rFonts w:cs="Arial"/>
          <w:bCs/>
          <w:i/>
          <w:iCs/>
          <w:lang w:val="es-ES"/>
        </w:rPr>
        <w:t xml:space="preserve">(Orcinus orca, </w:t>
      </w:r>
      <w:r w:rsidRPr="000B0447">
        <w:rPr>
          <w:rFonts w:cs="Arial"/>
          <w:bCs/>
          <w:lang w:val="es-ES"/>
        </w:rPr>
        <w:t>App II)</w:t>
      </w:r>
    </w:p>
    <w:p w14:paraId="13B60ABC" w14:textId="77777777" w:rsidR="00DD1D79" w:rsidRPr="000B0447" w:rsidRDefault="00DD1D79" w:rsidP="00DD1D79">
      <w:pPr>
        <w:widowControl w:val="0"/>
        <w:numPr>
          <w:ilvl w:val="0"/>
          <w:numId w:val="18"/>
        </w:numPr>
        <w:autoSpaceDE w:val="0"/>
        <w:autoSpaceDN w:val="0"/>
        <w:adjustRightInd w:val="0"/>
        <w:spacing w:after="0" w:line="240" w:lineRule="auto"/>
        <w:ind w:left="992" w:hanging="425"/>
        <w:contextualSpacing/>
        <w:jc w:val="both"/>
        <w:rPr>
          <w:rFonts w:cs="Arial"/>
          <w:bCs/>
          <w:i/>
          <w:iCs/>
          <w:lang w:val="es-ES"/>
        </w:rPr>
      </w:pPr>
      <w:r w:rsidRPr="000B0447">
        <w:rPr>
          <w:rFonts w:cs="Arial"/>
          <w:bCs/>
          <w:lang w:val="es-ES"/>
        </w:rPr>
        <w:t xml:space="preserve">León marino sudamericano </w:t>
      </w:r>
      <w:r w:rsidRPr="000B0447">
        <w:rPr>
          <w:rFonts w:cs="Arial"/>
          <w:bCs/>
          <w:i/>
          <w:iCs/>
          <w:lang w:val="es-ES"/>
        </w:rPr>
        <w:t xml:space="preserve">(Otaria byronia, </w:t>
      </w:r>
      <w:r w:rsidRPr="000B0447">
        <w:rPr>
          <w:rFonts w:cs="Arial"/>
          <w:bCs/>
          <w:lang w:val="es-ES"/>
        </w:rPr>
        <w:t>listado como</w:t>
      </w:r>
      <w:r w:rsidRPr="000B0447">
        <w:rPr>
          <w:rFonts w:cs="Arial"/>
          <w:bCs/>
          <w:i/>
          <w:iCs/>
          <w:lang w:val="es-ES"/>
        </w:rPr>
        <w:t xml:space="preserve"> O. flavescens, </w:t>
      </w:r>
      <w:r w:rsidRPr="000B0447">
        <w:rPr>
          <w:rFonts w:cs="Arial"/>
          <w:bCs/>
          <w:lang w:val="es-ES"/>
        </w:rPr>
        <w:t>App II)</w:t>
      </w:r>
      <w:r w:rsidRPr="000B0447">
        <w:rPr>
          <w:rFonts w:cs="Arial"/>
          <w:bCs/>
          <w:i/>
          <w:iCs/>
          <w:lang w:val="es-ES"/>
        </w:rPr>
        <w:t xml:space="preserve"> </w:t>
      </w:r>
    </w:p>
    <w:p w14:paraId="49C68D76" w14:textId="77777777" w:rsidR="00DD1D79" w:rsidRPr="000B0447" w:rsidRDefault="00DD1D79" w:rsidP="00DD1D79">
      <w:pPr>
        <w:widowControl w:val="0"/>
        <w:numPr>
          <w:ilvl w:val="0"/>
          <w:numId w:val="18"/>
        </w:numPr>
        <w:autoSpaceDE w:val="0"/>
        <w:autoSpaceDN w:val="0"/>
        <w:adjustRightInd w:val="0"/>
        <w:spacing w:after="0" w:line="240" w:lineRule="auto"/>
        <w:ind w:left="992" w:hanging="425"/>
        <w:contextualSpacing/>
        <w:jc w:val="both"/>
        <w:rPr>
          <w:rFonts w:cs="Arial"/>
          <w:bCs/>
          <w:i/>
          <w:iCs/>
          <w:lang w:val="es-ES"/>
        </w:rPr>
      </w:pPr>
      <w:r w:rsidRPr="000B0447">
        <w:rPr>
          <w:rFonts w:cs="Arial"/>
          <w:bCs/>
          <w:lang w:val="es-ES"/>
        </w:rPr>
        <w:t>Marsopa común</w:t>
      </w:r>
      <w:r w:rsidRPr="000B0447">
        <w:rPr>
          <w:rFonts w:cs="Arial"/>
          <w:bCs/>
          <w:i/>
          <w:iCs/>
          <w:lang w:val="es-ES"/>
        </w:rPr>
        <w:t xml:space="preserve"> (Phocoena phocoena, </w:t>
      </w:r>
      <w:r w:rsidRPr="000B0447">
        <w:rPr>
          <w:rFonts w:cs="Arial"/>
          <w:bCs/>
          <w:lang w:val="es-ES"/>
        </w:rPr>
        <w:t>App II)</w:t>
      </w:r>
      <w:r w:rsidRPr="000B0447">
        <w:rPr>
          <w:rFonts w:cs="Arial"/>
          <w:bCs/>
          <w:i/>
          <w:iCs/>
          <w:lang w:val="es-ES"/>
        </w:rPr>
        <w:t xml:space="preserve"> </w:t>
      </w:r>
    </w:p>
    <w:p w14:paraId="612DC66D" w14:textId="77777777" w:rsidR="00DD1D79" w:rsidRPr="000B0447" w:rsidRDefault="00DD1D79" w:rsidP="00DD1D79">
      <w:pPr>
        <w:widowControl w:val="0"/>
        <w:numPr>
          <w:ilvl w:val="0"/>
          <w:numId w:val="18"/>
        </w:numPr>
        <w:autoSpaceDE w:val="0"/>
        <w:autoSpaceDN w:val="0"/>
        <w:adjustRightInd w:val="0"/>
        <w:spacing w:after="0" w:line="240" w:lineRule="auto"/>
        <w:ind w:left="992" w:hanging="425"/>
        <w:contextualSpacing/>
        <w:jc w:val="both"/>
        <w:rPr>
          <w:rFonts w:cs="Arial"/>
          <w:bCs/>
          <w:i/>
          <w:iCs/>
          <w:lang w:val="es-ES"/>
        </w:rPr>
      </w:pPr>
      <w:r w:rsidRPr="000B0447">
        <w:rPr>
          <w:rFonts w:cs="Arial"/>
          <w:bCs/>
          <w:lang w:val="es-ES"/>
        </w:rPr>
        <w:t>Marsopa común del Mar Negro</w:t>
      </w:r>
      <w:r w:rsidRPr="000B0447">
        <w:rPr>
          <w:rFonts w:cs="Arial"/>
          <w:bCs/>
          <w:i/>
          <w:iCs/>
          <w:lang w:val="es-ES"/>
        </w:rPr>
        <w:t xml:space="preserve"> (Phocoena p. relicta, </w:t>
      </w:r>
      <w:r w:rsidRPr="000B0447">
        <w:rPr>
          <w:rFonts w:cs="Arial"/>
          <w:bCs/>
          <w:lang w:val="es-ES"/>
        </w:rPr>
        <w:t>incluida en</w:t>
      </w:r>
      <w:r w:rsidRPr="000B0447">
        <w:rPr>
          <w:rFonts w:cs="Arial"/>
          <w:bCs/>
          <w:i/>
          <w:iCs/>
          <w:lang w:val="es-ES"/>
        </w:rPr>
        <w:t xml:space="preserve"> Phocoena phocoena, </w:t>
      </w:r>
      <w:r w:rsidRPr="000B0447">
        <w:rPr>
          <w:rFonts w:cs="Arial"/>
          <w:bCs/>
          <w:lang w:val="es-ES"/>
        </w:rPr>
        <w:t>App II)</w:t>
      </w:r>
      <w:r w:rsidRPr="000B0447">
        <w:rPr>
          <w:rFonts w:cs="Arial"/>
          <w:bCs/>
          <w:i/>
          <w:iCs/>
          <w:lang w:val="es-ES"/>
        </w:rPr>
        <w:t xml:space="preserve"> </w:t>
      </w:r>
    </w:p>
    <w:p w14:paraId="34222647" w14:textId="77777777" w:rsidR="00DD1D79" w:rsidRPr="000B0447" w:rsidRDefault="00DD1D79" w:rsidP="00DD1D79">
      <w:pPr>
        <w:widowControl w:val="0"/>
        <w:numPr>
          <w:ilvl w:val="0"/>
          <w:numId w:val="18"/>
        </w:numPr>
        <w:autoSpaceDE w:val="0"/>
        <w:autoSpaceDN w:val="0"/>
        <w:adjustRightInd w:val="0"/>
        <w:spacing w:after="0" w:line="240" w:lineRule="auto"/>
        <w:ind w:left="992" w:hanging="425"/>
        <w:contextualSpacing/>
        <w:jc w:val="both"/>
        <w:rPr>
          <w:rFonts w:cs="Arial"/>
          <w:bCs/>
          <w:i/>
          <w:iCs/>
          <w:lang w:val="es-ES"/>
        </w:rPr>
      </w:pPr>
      <w:r w:rsidRPr="000B0447">
        <w:rPr>
          <w:rFonts w:cs="Arial"/>
          <w:bCs/>
          <w:lang w:val="es-ES"/>
        </w:rPr>
        <w:t xml:space="preserve">Marsopa espinosa </w:t>
      </w:r>
      <w:r w:rsidRPr="000B0447">
        <w:rPr>
          <w:rFonts w:cs="Arial"/>
          <w:bCs/>
          <w:i/>
          <w:iCs/>
          <w:lang w:val="es-ES"/>
        </w:rPr>
        <w:t xml:space="preserve">(Phocoena spinipinnis, </w:t>
      </w:r>
      <w:r w:rsidRPr="000B0447">
        <w:rPr>
          <w:rFonts w:cs="Arial"/>
          <w:bCs/>
          <w:lang w:val="es-ES"/>
        </w:rPr>
        <w:t>App II)</w:t>
      </w:r>
      <w:r w:rsidRPr="000B0447">
        <w:rPr>
          <w:rFonts w:cs="Arial"/>
          <w:bCs/>
          <w:i/>
          <w:iCs/>
          <w:lang w:val="es-ES"/>
        </w:rPr>
        <w:t xml:space="preserve"> </w:t>
      </w:r>
    </w:p>
    <w:p w14:paraId="1D23541A" w14:textId="77777777" w:rsidR="00DD1D79" w:rsidRPr="00BE46CB" w:rsidRDefault="00DD1D79" w:rsidP="00DD1D79">
      <w:pPr>
        <w:widowControl w:val="0"/>
        <w:numPr>
          <w:ilvl w:val="0"/>
          <w:numId w:val="18"/>
        </w:numPr>
        <w:autoSpaceDE w:val="0"/>
        <w:autoSpaceDN w:val="0"/>
        <w:adjustRightInd w:val="0"/>
        <w:spacing w:after="0" w:line="240" w:lineRule="auto"/>
        <w:ind w:left="992" w:hanging="425"/>
        <w:contextualSpacing/>
        <w:jc w:val="both"/>
        <w:rPr>
          <w:rFonts w:cs="Arial"/>
          <w:bCs/>
          <w:i/>
          <w:iCs/>
        </w:rPr>
      </w:pPr>
      <w:r w:rsidRPr="00BE46CB">
        <w:rPr>
          <w:rFonts w:cs="Arial"/>
          <w:bCs/>
        </w:rPr>
        <w:t>Cachalote</w:t>
      </w:r>
      <w:r w:rsidRPr="00BE46CB">
        <w:rPr>
          <w:rFonts w:cs="Arial"/>
          <w:bCs/>
          <w:i/>
          <w:iCs/>
        </w:rPr>
        <w:t xml:space="preserve"> (Physeter macrocephalus, </w:t>
      </w:r>
      <w:r w:rsidRPr="00BE46CB">
        <w:rPr>
          <w:rFonts w:cs="Arial"/>
          <w:bCs/>
        </w:rPr>
        <w:t>App I &amp; II)</w:t>
      </w:r>
    </w:p>
    <w:p w14:paraId="6F5E28E8" w14:textId="77777777" w:rsidR="00DD1D79" w:rsidRPr="000B0447" w:rsidRDefault="00DD1D79" w:rsidP="00DD1D79">
      <w:pPr>
        <w:widowControl w:val="0"/>
        <w:numPr>
          <w:ilvl w:val="0"/>
          <w:numId w:val="18"/>
        </w:numPr>
        <w:autoSpaceDE w:val="0"/>
        <w:autoSpaceDN w:val="0"/>
        <w:adjustRightInd w:val="0"/>
        <w:spacing w:after="0" w:line="240" w:lineRule="auto"/>
        <w:ind w:left="992" w:hanging="425"/>
        <w:contextualSpacing/>
        <w:jc w:val="both"/>
        <w:rPr>
          <w:rFonts w:cs="Arial"/>
          <w:bCs/>
          <w:i/>
          <w:iCs/>
          <w:lang w:val="es-ES"/>
        </w:rPr>
      </w:pPr>
      <w:r w:rsidRPr="000B0447">
        <w:rPr>
          <w:rFonts w:cs="Arial"/>
          <w:bCs/>
          <w:lang w:val="es-ES"/>
        </w:rPr>
        <w:t>Delfín del Ganges</w:t>
      </w:r>
      <w:r w:rsidRPr="000B0447">
        <w:rPr>
          <w:rFonts w:cs="Arial"/>
          <w:bCs/>
          <w:i/>
          <w:iCs/>
          <w:lang w:val="es-ES"/>
        </w:rPr>
        <w:t xml:space="preserve"> (Platanista gangetica gangetica, </w:t>
      </w:r>
      <w:r w:rsidRPr="000B0447">
        <w:rPr>
          <w:rFonts w:cs="Arial"/>
          <w:bCs/>
          <w:lang w:val="es-ES"/>
        </w:rPr>
        <w:t>App I &amp; II)</w:t>
      </w:r>
    </w:p>
    <w:p w14:paraId="0A5446B8" w14:textId="77777777" w:rsidR="00DD1D79" w:rsidRPr="000B0447" w:rsidRDefault="00DD1D79" w:rsidP="00DD1D79">
      <w:pPr>
        <w:widowControl w:val="0"/>
        <w:numPr>
          <w:ilvl w:val="0"/>
          <w:numId w:val="18"/>
        </w:numPr>
        <w:autoSpaceDE w:val="0"/>
        <w:autoSpaceDN w:val="0"/>
        <w:adjustRightInd w:val="0"/>
        <w:spacing w:after="0" w:line="240" w:lineRule="auto"/>
        <w:ind w:left="992" w:hanging="425"/>
        <w:contextualSpacing/>
        <w:jc w:val="both"/>
        <w:rPr>
          <w:rFonts w:cs="Arial"/>
          <w:bCs/>
          <w:i/>
          <w:iCs/>
          <w:lang w:val="es-ES"/>
        </w:rPr>
      </w:pPr>
      <w:r w:rsidRPr="000B0447">
        <w:rPr>
          <w:rFonts w:cs="Arial"/>
          <w:bCs/>
          <w:lang w:val="es-ES"/>
        </w:rPr>
        <w:t>Foca del Caspio</w:t>
      </w:r>
      <w:r w:rsidRPr="000B0447">
        <w:rPr>
          <w:rFonts w:cs="Arial"/>
          <w:bCs/>
          <w:i/>
          <w:iCs/>
          <w:lang w:val="es-ES"/>
        </w:rPr>
        <w:t xml:space="preserve"> (Pusa caspica, </w:t>
      </w:r>
      <w:r w:rsidRPr="000B0447">
        <w:rPr>
          <w:rFonts w:cs="Arial"/>
          <w:bCs/>
          <w:lang w:val="es-ES"/>
        </w:rPr>
        <w:t>App I &amp; II)</w:t>
      </w:r>
      <w:r w:rsidRPr="000B0447">
        <w:rPr>
          <w:rFonts w:cs="Arial"/>
          <w:bCs/>
          <w:i/>
          <w:iCs/>
          <w:lang w:val="es-ES"/>
        </w:rPr>
        <w:t xml:space="preserve"> </w:t>
      </w:r>
    </w:p>
    <w:p w14:paraId="5E29ACD3" w14:textId="77777777" w:rsidR="00DD1D79" w:rsidRPr="000B0447" w:rsidRDefault="00DD1D79" w:rsidP="00DD1D79">
      <w:pPr>
        <w:widowControl w:val="0"/>
        <w:numPr>
          <w:ilvl w:val="0"/>
          <w:numId w:val="18"/>
        </w:numPr>
        <w:autoSpaceDE w:val="0"/>
        <w:autoSpaceDN w:val="0"/>
        <w:adjustRightInd w:val="0"/>
        <w:spacing w:after="0" w:line="240" w:lineRule="auto"/>
        <w:ind w:left="992" w:hanging="425"/>
        <w:contextualSpacing/>
        <w:jc w:val="both"/>
        <w:rPr>
          <w:rFonts w:cs="Arial"/>
          <w:bCs/>
          <w:i/>
          <w:iCs/>
          <w:lang w:val="es-ES"/>
        </w:rPr>
      </w:pPr>
      <w:r w:rsidRPr="000B0447">
        <w:rPr>
          <w:rFonts w:cs="Arial"/>
          <w:bCs/>
          <w:lang w:val="es-ES"/>
        </w:rPr>
        <w:t xml:space="preserve">Delfín jorobado del Indopacífico </w:t>
      </w:r>
      <w:r w:rsidRPr="000B0447">
        <w:rPr>
          <w:rFonts w:cs="Arial"/>
          <w:bCs/>
          <w:i/>
          <w:iCs/>
          <w:lang w:val="es-ES"/>
        </w:rPr>
        <w:t xml:space="preserve">(Sousa chinensis, </w:t>
      </w:r>
      <w:r w:rsidRPr="000B0447">
        <w:rPr>
          <w:rFonts w:cs="Arial"/>
          <w:bCs/>
          <w:lang w:val="es-ES"/>
        </w:rPr>
        <w:t>App II)</w:t>
      </w:r>
    </w:p>
    <w:p w14:paraId="7FD80C64" w14:textId="77777777" w:rsidR="00DD1D79" w:rsidRPr="000B0447" w:rsidRDefault="00DD1D79" w:rsidP="00DD1D79">
      <w:pPr>
        <w:widowControl w:val="0"/>
        <w:numPr>
          <w:ilvl w:val="0"/>
          <w:numId w:val="18"/>
        </w:numPr>
        <w:autoSpaceDE w:val="0"/>
        <w:autoSpaceDN w:val="0"/>
        <w:adjustRightInd w:val="0"/>
        <w:spacing w:after="0" w:line="240" w:lineRule="auto"/>
        <w:ind w:left="992" w:hanging="425"/>
        <w:contextualSpacing/>
        <w:jc w:val="both"/>
        <w:rPr>
          <w:rFonts w:cs="Arial"/>
          <w:bCs/>
          <w:i/>
          <w:iCs/>
          <w:lang w:val="es-ES"/>
        </w:rPr>
      </w:pPr>
      <w:r w:rsidRPr="000B0447">
        <w:rPr>
          <w:rFonts w:cs="Arial"/>
          <w:bCs/>
          <w:lang w:val="es-ES"/>
        </w:rPr>
        <w:t>Delfín jorobado del Océano Índico</w:t>
      </w:r>
      <w:r w:rsidRPr="000B0447">
        <w:rPr>
          <w:rFonts w:cs="Arial"/>
          <w:bCs/>
          <w:i/>
          <w:iCs/>
          <w:lang w:val="es-ES"/>
        </w:rPr>
        <w:t xml:space="preserve"> (Sousa plumbea, </w:t>
      </w:r>
      <w:r w:rsidRPr="000B0447">
        <w:rPr>
          <w:rFonts w:cs="Arial"/>
          <w:bCs/>
          <w:lang w:val="es-ES"/>
        </w:rPr>
        <w:t>listado como</w:t>
      </w:r>
      <w:r w:rsidRPr="000B0447">
        <w:rPr>
          <w:rFonts w:cs="Arial"/>
          <w:bCs/>
          <w:i/>
          <w:iCs/>
          <w:lang w:val="es-ES"/>
        </w:rPr>
        <w:t xml:space="preserve"> S. chinensis, </w:t>
      </w:r>
      <w:r w:rsidRPr="000B0447">
        <w:rPr>
          <w:rFonts w:cs="Arial"/>
          <w:bCs/>
          <w:lang w:val="es-ES"/>
        </w:rPr>
        <w:t>App II)</w:t>
      </w:r>
      <w:r w:rsidRPr="000B0447">
        <w:rPr>
          <w:rFonts w:cs="Arial"/>
          <w:bCs/>
          <w:i/>
          <w:iCs/>
          <w:lang w:val="es-ES"/>
        </w:rPr>
        <w:t xml:space="preserve"> </w:t>
      </w:r>
    </w:p>
    <w:p w14:paraId="1E604E31" w14:textId="77777777" w:rsidR="00DD1D79" w:rsidRPr="000B0447" w:rsidRDefault="00DD1D79" w:rsidP="00DD1D79">
      <w:pPr>
        <w:widowControl w:val="0"/>
        <w:numPr>
          <w:ilvl w:val="0"/>
          <w:numId w:val="18"/>
        </w:numPr>
        <w:autoSpaceDE w:val="0"/>
        <w:autoSpaceDN w:val="0"/>
        <w:adjustRightInd w:val="0"/>
        <w:spacing w:after="0" w:line="240" w:lineRule="auto"/>
        <w:ind w:left="992" w:hanging="425"/>
        <w:contextualSpacing/>
        <w:jc w:val="both"/>
        <w:rPr>
          <w:rFonts w:cs="Arial"/>
          <w:bCs/>
          <w:i/>
          <w:iCs/>
          <w:lang w:val="es-ES"/>
        </w:rPr>
      </w:pPr>
      <w:r w:rsidRPr="000B0447">
        <w:rPr>
          <w:rFonts w:cs="Arial"/>
          <w:bCs/>
          <w:lang w:val="es-ES"/>
        </w:rPr>
        <w:t xml:space="preserve">Delfín manchado pantropical </w:t>
      </w:r>
      <w:r w:rsidRPr="000B0447">
        <w:rPr>
          <w:rFonts w:cs="Arial"/>
          <w:bCs/>
          <w:i/>
          <w:iCs/>
          <w:lang w:val="es-ES"/>
        </w:rPr>
        <w:t xml:space="preserve">(Stenella attenuata, </w:t>
      </w:r>
      <w:r w:rsidRPr="000B0447">
        <w:rPr>
          <w:rFonts w:cs="Arial"/>
          <w:bCs/>
          <w:lang w:val="es-ES"/>
        </w:rPr>
        <w:t>App II)</w:t>
      </w:r>
      <w:r w:rsidRPr="000B0447">
        <w:rPr>
          <w:rFonts w:cs="Arial"/>
          <w:bCs/>
          <w:i/>
          <w:iCs/>
          <w:lang w:val="es-ES"/>
        </w:rPr>
        <w:t xml:space="preserve"> </w:t>
      </w:r>
    </w:p>
    <w:p w14:paraId="6FA47CFF" w14:textId="77777777" w:rsidR="00DD1D79" w:rsidRPr="000B0447" w:rsidRDefault="00DD1D79" w:rsidP="00DD1D79">
      <w:pPr>
        <w:widowControl w:val="0"/>
        <w:numPr>
          <w:ilvl w:val="0"/>
          <w:numId w:val="18"/>
        </w:numPr>
        <w:autoSpaceDE w:val="0"/>
        <w:autoSpaceDN w:val="0"/>
        <w:adjustRightInd w:val="0"/>
        <w:spacing w:after="0" w:line="240" w:lineRule="auto"/>
        <w:ind w:left="992" w:hanging="425"/>
        <w:contextualSpacing/>
        <w:jc w:val="both"/>
        <w:rPr>
          <w:rFonts w:cs="Arial"/>
          <w:bCs/>
          <w:i/>
          <w:iCs/>
          <w:lang w:val="es-ES"/>
        </w:rPr>
      </w:pPr>
      <w:r w:rsidRPr="000B0447">
        <w:rPr>
          <w:rFonts w:cs="Arial"/>
          <w:bCs/>
          <w:lang w:val="es-ES"/>
        </w:rPr>
        <w:t xml:space="preserve">Delfín listado </w:t>
      </w:r>
      <w:r w:rsidRPr="000B0447">
        <w:rPr>
          <w:rFonts w:cs="Arial"/>
          <w:bCs/>
          <w:i/>
          <w:iCs/>
          <w:lang w:val="es-ES"/>
        </w:rPr>
        <w:t xml:space="preserve">(Stenella coeruleoalba, </w:t>
      </w:r>
      <w:r w:rsidRPr="000B0447">
        <w:rPr>
          <w:rFonts w:cs="Arial"/>
          <w:bCs/>
          <w:lang w:val="es-ES"/>
        </w:rPr>
        <w:t>App II)</w:t>
      </w:r>
    </w:p>
    <w:p w14:paraId="145C429E" w14:textId="77777777" w:rsidR="00DD1D79" w:rsidRPr="000B0447" w:rsidRDefault="00DD1D79" w:rsidP="00DD1D79">
      <w:pPr>
        <w:widowControl w:val="0"/>
        <w:numPr>
          <w:ilvl w:val="0"/>
          <w:numId w:val="18"/>
        </w:numPr>
        <w:autoSpaceDE w:val="0"/>
        <w:autoSpaceDN w:val="0"/>
        <w:adjustRightInd w:val="0"/>
        <w:spacing w:after="0" w:line="240" w:lineRule="auto"/>
        <w:ind w:left="992" w:hanging="425"/>
        <w:contextualSpacing/>
        <w:jc w:val="both"/>
        <w:rPr>
          <w:rFonts w:cs="Arial"/>
          <w:bCs/>
          <w:i/>
          <w:iCs/>
          <w:lang w:val="es-ES"/>
        </w:rPr>
      </w:pPr>
      <w:r w:rsidRPr="000B0447">
        <w:rPr>
          <w:rFonts w:cs="Arial"/>
          <w:bCs/>
          <w:lang w:val="es-ES"/>
        </w:rPr>
        <w:t>Estenela giradora</w:t>
      </w:r>
      <w:r w:rsidRPr="000B0447">
        <w:rPr>
          <w:rFonts w:cs="Arial"/>
          <w:bCs/>
          <w:i/>
          <w:iCs/>
          <w:lang w:val="es-ES"/>
        </w:rPr>
        <w:t xml:space="preserve"> (Stenella longirostris,</w:t>
      </w:r>
      <w:r w:rsidRPr="000B0447">
        <w:rPr>
          <w:rFonts w:cs="Arial"/>
          <w:bCs/>
          <w:lang w:val="es-ES"/>
        </w:rPr>
        <w:t xml:space="preserve"> App II)</w:t>
      </w:r>
    </w:p>
    <w:p w14:paraId="3274642B" w14:textId="77777777" w:rsidR="00DD1D79" w:rsidRPr="000B0447" w:rsidRDefault="00DD1D79" w:rsidP="00DD1D79">
      <w:pPr>
        <w:widowControl w:val="0"/>
        <w:numPr>
          <w:ilvl w:val="0"/>
          <w:numId w:val="18"/>
        </w:numPr>
        <w:autoSpaceDE w:val="0"/>
        <w:autoSpaceDN w:val="0"/>
        <w:adjustRightInd w:val="0"/>
        <w:spacing w:after="0" w:line="240" w:lineRule="auto"/>
        <w:ind w:left="992" w:hanging="425"/>
        <w:contextualSpacing/>
        <w:jc w:val="both"/>
        <w:rPr>
          <w:rFonts w:cs="Arial"/>
          <w:bCs/>
          <w:i/>
          <w:iCs/>
          <w:lang w:val="es-ES"/>
        </w:rPr>
      </w:pPr>
      <w:r w:rsidRPr="000B0447">
        <w:rPr>
          <w:rFonts w:cs="Arial"/>
          <w:bCs/>
          <w:lang w:val="es-ES"/>
        </w:rPr>
        <w:t>Delfín mular del Indopacífico</w:t>
      </w:r>
      <w:r w:rsidRPr="000B0447">
        <w:rPr>
          <w:rFonts w:cs="Arial"/>
          <w:bCs/>
          <w:i/>
          <w:iCs/>
          <w:lang w:val="es-ES"/>
        </w:rPr>
        <w:t xml:space="preserve"> (Tursiops aduncus, </w:t>
      </w:r>
      <w:r w:rsidRPr="000B0447">
        <w:rPr>
          <w:rFonts w:cs="Arial"/>
          <w:bCs/>
          <w:lang w:val="es-ES"/>
        </w:rPr>
        <w:t>App II)</w:t>
      </w:r>
    </w:p>
    <w:p w14:paraId="36338503" w14:textId="77777777" w:rsidR="00DD1D79" w:rsidRPr="000B0447" w:rsidRDefault="00DD1D79" w:rsidP="00DD1D79">
      <w:pPr>
        <w:widowControl w:val="0"/>
        <w:numPr>
          <w:ilvl w:val="0"/>
          <w:numId w:val="18"/>
        </w:numPr>
        <w:autoSpaceDE w:val="0"/>
        <w:autoSpaceDN w:val="0"/>
        <w:adjustRightInd w:val="0"/>
        <w:spacing w:after="0" w:line="240" w:lineRule="auto"/>
        <w:ind w:left="992" w:hanging="425"/>
        <w:contextualSpacing/>
        <w:jc w:val="both"/>
        <w:rPr>
          <w:rFonts w:cs="Arial"/>
          <w:bCs/>
          <w:i/>
          <w:iCs/>
          <w:lang w:val="es-ES"/>
        </w:rPr>
      </w:pPr>
      <w:r w:rsidRPr="000B0447">
        <w:rPr>
          <w:rFonts w:cs="Arial"/>
          <w:bCs/>
          <w:lang w:val="es-ES"/>
        </w:rPr>
        <w:t xml:space="preserve">Delfín mular del Mar Negro </w:t>
      </w:r>
      <w:r w:rsidRPr="000B0447">
        <w:rPr>
          <w:rFonts w:cs="Arial"/>
          <w:bCs/>
          <w:i/>
          <w:iCs/>
          <w:lang w:val="es-ES"/>
        </w:rPr>
        <w:t xml:space="preserve">(Tursiops truncatus ponticus, </w:t>
      </w:r>
      <w:r w:rsidRPr="000B0447">
        <w:rPr>
          <w:rFonts w:cs="Arial"/>
          <w:bCs/>
          <w:lang w:val="es-ES"/>
        </w:rPr>
        <w:t>App I)</w:t>
      </w:r>
      <w:r w:rsidRPr="000B0447">
        <w:rPr>
          <w:rFonts w:cs="Arial"/>
          <w:bCs/>
          <w:i/>
          <w:iCs/>
          <w:lang w:val="es-ES"/>
        </w:rPr>
        <w:t xml:space="preserve"> </w:t>
      </w:r>
    </w:p>
    <w:p w14:paraId="71829130" w14:textId="77777777" w:rsidR="00DD1D79" w:rsidRPr="000B0447" w:rsidRDefault="00DD1D79" w:rsidP="00DD1D79">
      <w:pPr>
        <w:widowControl w:val="0"/>
        <w:numPr>
          <w:ilvl w:val="0"/>
          <w:numId w:val="18"/>
        </w:numPr>
        <w:autoSpaceDE w:val="0"/>
        <w:autoSpaceDN w:val="0"/>
        <w:adjustRightInd w:val="0"/>
        <w:spacing w:after="0" w:line="240" w:lineRule="auto"/>
        <w:ind w:left="992" w:hanging="425"/>
        <w:contextualSpacing/>
        <w:jc w:val="both"/>
        <w:rPr>
          <w:rFonts w:cs="Arial"/>
          <w:bCs/>
          <w:i/>
          <w:iCs/>
          <w:lang w:val="es-ES"/>
        </w:rPr>
      </w:pPr>
      <w:r w:rsidRPr="000B0447">
        <w:rPr>
          <w:rFonts w:cs="Arial"/>
          <w:bCs/>
          <w:lang w:val="es-ES"/>
        </w:rPr>
        <w:t xml:space="preserve">Ballenato de Cuvier </w:t>
      </w:r>
      <w:r w:rsidRPr="000B0447">
        <w:rPr>
          <w:rFonts w:cs="Arial"/>
          <w:bCs/>
          <w:i/>
          <w:iCs/>
          <w:lang w:val="es-ES"/>
        </w:rPr>
        <w:t xml:space="preserve">(Ziphius cavirostris, </w:t>
      </w:r>
      <w:r w:rsidRPr="000B0447">
        <w:rPr>
          <w:rFonts w:cs="Arial"/>
          <w:bCs/>
          <w:lang w:val="es-ES"/>
        </w:rPr>
        <w:t>App I)</w:t>
      </w:r>
    </w:p>
    <w:bookmarkEnd w:id="3"/>
    <w:p w14:paraId="3908DB1E" w14:textId="77777777" w:rsidR="00DD1D79" w:rsidRPr="000B0447" w:rsidRDefault="00DD1D79" w:rsidP="00DD1D79">
      <w:pPr>
        <w:widowControl w:val="0"/>
        <w:autoSpaceDE w:val="0"/>
        <w:autoSpaceDN w:val="0"/>
        <w:adjustRightInd w:val="0"/>
        <w:spacing w:after="0" w:line="240" w:lineRule="auto"/>
        <w:contextualSpacing/>
        <w:jc w:val="both"/>
        <w:rPr>
          <w:rFonts w:cs="Arial"/>
          <w:lang w:val="es-ES"/>
        </w:rPr>
      </w:pPr>
    </w:p>
    <w:p w14:paraId="3E3DA758" w14:textId="77777777" w:rsidR="00775648" w:rsidRPr="000B0447" w:rsidRDefault="00775648" w:rsidP="00DD1D79">
      <w:pPr>
        <w:widowControl w:val="0"/>
        <w:autoSpaceDE w:val="0"/>
        <w:autoSpaceDN w:val="0"/>
        <w:adjustRightInd w:val="0"/>
        <w:spacing w:after="0" w:line="240" w:lineRule="auto"/>
        <w:contextualSpacing/>
        <w:jc w:val="both"/>
        <w:rPr>
          <w:rFonts w:cs="Arial"/>
          <w:u w:val="single"/>
          <w:lang w:val="es-ES"/>
        </w:rPr>
      </w:pPr>
    </w:p>
    <w:p w14:paraId="23CAF155" w14:textId="5E3BFBF4" w:rsidR="00DD1D79" w:rsidRPr="000B0447" w:rsidRDefault="00DD1D79" w:rsidP="00DD1D79">
      <w:pPr>
        <w:widowControl w:val="0"/>
        <w:autoSpaceDE w:val="0"/>
        <w:autoSpaceDN w:val="0"/>
        <w:adjustRightInd w:val="0"/>
        <w:spacing w:after="0" w:line="240" w:lineRule="auto"/>
        <w:contextualSpacing/>
        <w:jc w:val="both"/>
        <w:rPr>
          <w:rFonts w:cs="Arial"/>
          <w:u w:val="single"/>
          <w:lang w:val="es-ES"/>
        </w:rPr>
      </w:pPr>
      <w:r w:rsidRPr="000B0447">
        <w:rPr>
          <w:rFonts w:cs="Arial"/>
          <w:u w:val="single"/>
          <w:lang w:val="es-ES"/>
        </w:rPr>
        <w:lastRenderedPageBreak/>
        <w:t>Debate</w:t>
      </w:r>
    </w:p>
    <w:p w14:paraId="3B98FEC7" w14:textId="77777777" w:rsidR="00DD1D79" w:rsidRPr="000B0447" w:rsidRDefault="00DD1D79" w:rsidP="00DD1D79">
      <w:pPr>
        <w:widowControl w:val="0"/>
        <w:autoSpaceDE w:val="0"/>
        <w:autoSpaceDN w:val="0"/>
        <w:adjustRightInd w:val="0"/>
        <w:spacing w:after="0" w:line="240" w:lineRule="auto"/>
        <w:contextualSpacing/>
        <w:jc w:val="both"/>
        <w:rPr>
          <w:rFonts w:cs="Arial"/>
          <w:u w:val="single"/>
          <w:lang w:val="es-ES"/>
        </w:rPr>
      </w:pPr>
    </w:p>
    <w:p w14:paraId="7772FB45" w14:textId="77777777" w:rsidR="00DD1D79" w:rsidRPr="000B0447" w:rsidRDefault="00DD1D79" w:rsidP="00DD1D79">
      <w:pPr>
        <w:widowControl w:val="0"/>
        <w:numPr>
          <w:ilvl w:val="0"/>
          <w:numId w:val="14"/>
        </w:numPr>
        <w:autoSpaceDE w:val="0"/>
        <w:autoSpaceDN w:val="0"/>
        <w:adjustRightInd w:val="0"/>
        <w:spacing w:after="0" w:line="240" w:lineRule="auto"/>
        <w:ind w:left="567" w:hanging="567"/>
        <w:contextualSpacing/>
        <w:jc w:val="both"/>
        <w:rPr>
          <w:rFonts w:cs="Arial"/>
          <w:lang w:val="es-ES"/>
        </w:rPr>
      </w:pPr>
      <w:r w:rsidRPr="000B0447">
        <w:rPr>
          <w:rFonts w:cs="Arial"/>
          <w:lang w:val="es-ES"/>
        </w:rPr>
        <w:t xml:space="preserve">Las labores del Grupo de Trabajo conjunto CSE/CMAP de la UICN sobre áreas protegidas para mamíferos marinos avanzan a buen ritmo. Se han creado nuevas IMMA y muchas otras especies incluidas en la CMS han obtenido un marco adicional de protección. Se alienta a las Partes a emplear estas IMMA en sus actividades de planificación nacional. </w:t>
      </w:r>
    </w:p>
    <w:p w14:paraId="111E8440" w14:textId="77777777" w:rsidR="00DD1D79" w:rsidRPr="000B0447" w:rsidRDefault="00DD1D79" w:rsidP="00DD1D79">
      <w:pPr>
        <w:widowControl w:val="0"/>
        <w:autoSpaceDE w:val="0"/>
        <w:autoSpaceDN w:val="0"/>
        <w:adjustRightInd w:val="0"/>
        <w:spacing w:after="0" w:line="240" w:lineRule="auto"/>
        <w:contextualSpacing/>
        <w:jc w:val="both"/>
        <w:rPr>
          <w:rFonts w:cs="Arial"/>
          <w:lang w:val="es-ES"/>
        </w:rPr>
      </w:pPr>
    </w:p>
    <w:p w14:paraId="5AC43A3B" w14:textId="77777777" w:rsidR="00DD1D79" w:rsidRPr="000B0447" w:rsidRDefault="00DD1D79" w:rsidP="00DD1D79">
      <w:pPr>
        <w:widowControl w:val="0"/>
        <w:numPr>
          <w:ilvl w:val="0"/>
          <w:numId w:val="14"/>
        </w:numPr>
        <w:autoSpaceDE w:val="0"/>
        <w:autoSpaceDN w:val="0"/>
        <w:adjustRightInd w:val="0"/>
        <w:spacing w:after="0" w:line="240" w:lineRule="auto"/>
        <w:ind w:left="567" w:hanging="567"/>
        <w:contextualSpacing/>
        <w:jc w:val="both"/>
        <w:rPr>
          <w:rFonts w:cs="Arial"/>
          <w:lang w:val="es-ES"/>
        </w:rPr>
      </w:pPr>
      <w:r w:rsidRPr="000B0447">
        <w:rPr>
          <w:rFonts w:cs="Arial"/>
          <w:lang w:val="es-ES"/>
        </w:rPr>
        <w:t xml:space="preserve">Las medidas de conservación basadas en zonas geográficas específicas, como las IMMA, cobrarán aún más importancia cuando se concluya y entre en vigor el Acuerdo de la Convención de las Naciones Unidas sobre el Derecho del Mar relativo a la conservación y el uso sostenible de la diversidad biológica marina de las zonas situadas fuera de la jurisdicción nacional. Este nuevo tratado detallará en gran parte las medidas de conservación por zonas, incluidas las áreas marinas protegidas, en alta mar. Las disposiciones de la CMS también se aplican en alta mar.  </w:t>
      </w:r>
    </w:p>
    <w:p w14:paraId="127E4D7A" w14:textId="77777777" w:rsidR="00DD1D79" w:rsidRPr="000B0447" w:rsidRDefault="00DD1D79" w:rsidP="00DD1D79">
      <w:pPr>
        <w:spacing w:after="0" w:line="240" w:lineRule="auto"/>
        <w:jc w:val="both"/>
        <w:rPr>
          <w:rFonts w:cs="Arial"/>
          <w:lang w:val="es-ES"/>
        </w:rPr>
      </w:pPr>
    </w:p>
    <w:p w14:paraId="126EF912" w14:textId="77777777" w:rsidR="00DD1D79" w:rsidRPr="000B0447" w:rsidRDefault="00DD1D79" w:rsidP="00DD1D79">
      <w:pPr>
        <w:spacing w:after="0" w:line="240" w:lineRule="auto"/>
        <w:rPr>
          <w:rFonts w:cs="Arial"/>
          <w:lang w:val="es-ES"/>
        </w:rPr>
      </w:pPr>
      <w:r w:rsidRPr="000B0447">
        <w:rPr>
          <w:rFonts w:cs="Arial"/>
          <w:u w:val="single"/>
          <w:lang w:val="es-ES"/>
        </w:rPr>
        <w:t>Acciones recomendadas</w:t>
      </w:r>
    </w:p>
    <w:p w14:paraId="4655E069" w14:textId="77777777" w:rsidR="00DD1D79" w:rsidRPr="000B0447" w:rsidRDefault="00DD1D79" w:rsidP="00DD1D79">
      <w:pPr>
        <w:spacing w:after="0" w:line="240" w:lineRule="auto"/>
        <w:rPr>
          <w:rFonts w:cs="Arial"/>
          <w:lang w:val="es-ES"/>
        </w:rPr>
      </w:pPr>
    </w:p>
    <w:p w14:paraId="678EF0D0" w14:textId="77777777" w:rsidR="00DD1D79" w:rsidRPr="000B0447" w:rsidRDefault="00DD1D79" w:rsidP="00DD1D79">
      <w:pPr>
        <w:widowControl w:val="0"/>
        <w:numPr>
          <w:ilvl w:val="0"/>
          <w:numId w:val="14"/>
        </w:numPr>
        <w:autoSpaceDE w:val="0"/>
        <w:autoSpaceDN w:val="0"/>
        <w:adjustRightInd w:val="0"/>
        <w:spacing w:after="0" w:line="240" w:lineRule="auto"/>
        <w:ind w:left="567" w:hanging="567"/>
        <w:jc w:val="both"/>
        <w:rPr>
          <w:rFonts w:cs="Arial"/>
          <w:lang w:val="es-ES"/>
        </w:rPr>
      </w:pPr>
      <w:r w:rsidRPr="000B0447">
        <w:rPr>
          <w:rFonts w:cs="Arial"/>
          <w:lang w:val="es-ES" w:eastAsia="es-ES"/>
        </w:rPr>
        <w:t>Se recomienda a la Conferencia de las Partes:</w:t>
      </w:r>
    </w:p>
    <w:p w14:paraId="71B93F24" w14:textId="77777777" w:rsidR="00DD1D79" w:rsidRPr="000B0447" w:rsidRDefault="00DD1D79" w:rsidP="00DD1D79">
      <w:pPr>
        <w:spacing w:after="0" w:line="240" w:lineRule="auto"/>
        <w:jc w:val="both"/>
        <w:rPr>
          <w:rFonts w:cs="Arial"/>
          <w:lang w:val="es-ES"/>
        </w:rPr>
      </w:pPr>
    </w:p>
    <w:p w14:paraId="6AB83146" w14:textId="77777777" w:rsidR="00DD1D79" w:rsidRPr="000B0447" w:rsidRDefault="00DD1D79" w:rsidP="00FF4E21">
      <w:pPr>
        <w:numPr>
          <w:ilvl w:val="0"/>
          <w:numId w:val="19"/>
        </w:numPr>
        <w:spacing w:after="0" w:line="240" w:lineRule="auto"/>
        <w:ind w:left="893" w:hanging="331"/>
        <w:jc w:val="both"/>
        <w:rPr>
          <w:lang w:val="es-ES"/>
        </w:rPr>
      </w:pPr>
      <w:r w:rsidRPr="000B0447">
        <w:rPr>
          <w:rFonts w:cs="Arial"/>
          <w:lang w:val="es-ES"/>
        </w:rPr>
        <w:t>tomar nota del Informe del Grupo de Trabajo conjunto CSE/CMAP de la UICN sobre áreas protegidas para mamíferos marinos que figura en el Anexo 1 del presente documento;</w:t>
      </w:r>
    </w:p>
    <w:p w14:paraId="37474B88" w14:textId="77777777" w:rsidR="00DD1D79" w:rsidRPr="000B0447" w:rsidRDefault="00DD1D79" w:rsidP="00FF4E21">
      <w:pPr>
        <w:spacing w:after="0" w:line="240" w:lineRule="auto"/>
        <w:ind w:left="893" w:hanging="331"/>
        <w:jc w:val="both"/>
        <w:rPr>
          <w:lang w:val="es-ES"/>
        </w:rPr>
      </w:pPr>
    </w:p>
    <w:p w14:paraId="452978F9" w14:textId="6516D433" w:rsidR="00DD1D79" w:rsidRPr="000B0447" w:rsidRDefault="00DD1D79" w:rsidP="00FF4E21">
      <w:pPr>
        <w:numPr>
          <w:ilvl w:val="0"/>
          <w:numId w:val="19"/>
        </w:numPr>
        <w:spacing w:after="0" w:line="240" w:lineRule="auto"/>
        <w:ind w:left="893" w:hanging="331"/>
        <w:jc w:val="both"/>
        <w:rPr>
          <w:lang w:val="es-ES"/>
        </w:rPr>
      </w:pPr>
      <w:r w:rsidRPr="000B0447">
        <w:rPr>
          <w:rFonts w:cs="Arial"/>
          <w:lang w:val="es-ES"/>
        </w:rPr>
        <w:t xml:space="preserve">adoptar el </w:t>
      </w:r>
      <w:r w:rsidR="004771FA" w:rsidRPr="000B0447">
        <w:rPr>
          <w:rFonts w:cs="Arial"/>
          <w:lang w:val="es-ES"/>
        </w:rPr>
        <w:t>Proyecto</w:t>
      </w:r>
      <w:r w:rsidRPr="000B0447">
        <w:rPr>
          <w:rFonts w:cs="Arial"/>
          <w:lang w:val="es-ES"/>
        </w:rPr>
        <w:t xml:space="preserve"> de Decisiones que figura en el Anexo 2 de este documento;</w:t>
      </w:r>
    </w:p>
    <w:p w14:paraId="65371285" w14:textId="77777777" w:rsidR="00DD1D79" w:rsidRPr="000B0447" w:rsidRDefault="00DD1D79" w:rsidP="00FF4E21">
      <w:pPr>
        <w:pStyle w:val="ListParagraph"/>
        <w:spacing w:after="0" w:line="240" w:lineRule="auto"/>
        <w:ind w:left="893" w:hanging="331"/>
        <w:jc w:val="both"/>
        <w:rPr>
          <w:lang w:val="es-ES"/>
        </w:rPr>
      </w:pPr>
    </w:p>
    <w:p w14:paraId="61932674" w14:textId="757732E0" w:rsidR="00DD1D79" w:rsidRPr="000B0447" w:rsidRDefault="00DD1D79" w:rsidP="00FF4E21">
      <w:pPr>
        <w:numPr>
          <w:ilvl w:val="0"/>
          <w:numId w:val="19"/>
        </w:numPr>
        <w:spacing w:after="0" w:line="240" w:lineRule="auto"/>
        <w:ind w:left="893" w:hanging="331"/>
        <w:jc w:val="both"/>
        <w:rPr>
          <w:lang w:val="es-ES"/>
        </w:rPr>
      </w:pPr>
      <w:r w:rsidRPr="000B0447">
        <w:rPr>
          <w:rFonts w:cs="Arial"/>
          <w:lang w:val="es-ES"/>
        </w:rPr>
        <w:t>suprimir las Decisiones 13.5</w:t>
      </w:r>
      <w:r w:rsidR="0056339D" w:rsidRPr="000B0447">
        <w:rPr>
          <w:rFonts w:cs="Arial"/>
          <w:lang w:val="es-ES"/>
        </w:rPr>
        <w:t>4-</w:t>
      </w:r>
      <w:r w:rsidRPr="000B0447">
        <w:rPr>
          <w:rFonts w:cs="Arial"/>
          <w:lang w:val="es-ES"/>
        </w:rPr>
        <w:t>13.57.</w:t>
      </w:r>
    </w:p>
    <w:p w14:paraId="6312B6C1" w14:textId="77777777" w:rsidR="00DD1D79" w:rsidRPr="000B0447" w:rsidRDefault="00DD1D79" w:rsidP="00DD1D79">
      <w:pPr>
        <w:spacing w:after="0" w:line="240" w:lineRule="auto"/>
        <w:ind w:left="1134" w:hanging="567"/>
        <w:rPr>
          <w:lang w:val="es-ES"/>
        </w:rPr>
      </w:pPr>
    </w:p>
    <w:p w14:paraId="6D6C99A4" w14:textId="77777777" w:rsidR="00002A97" w:rsidRPr="000B0447" w:rsidRDefault="00002A97" w:rsidP="00B40E07">
      <w:pPr>
        <w:pStyle w:val="Firstnumbering1"/>
        <w:numPr>
          <w:ilvl w:val="0"/>
          <w:numId w:val="0"/>
        </w:numPr>
        <w:ind w:left="567"/>
      </w:pPr>
    </w:p>
    <w:p w14:paraId="4692185F" w14:textId="77777777" w:rsidR="002D5F2A" w:rsidRPr="000B0447" w:rsidRDefault="002D5F2A" w:rsidP="00B40E07">
      <w:pPr>
        <w:pStyle w:val="Firstnumbering1"/>
        <w:numPr>
          <w:ilvl w:val="0"/>
          <w:numId w:val="0"/>
        </w:numPr>
        <w:ind w:left="567"/>
      </w:pPr>
    </w:p>
    <w:p w14:paraId="75FF80C2" w14:textId="77777777" w:rsidR="00D310C0" w:rsidRPr="000B0447" w:rsidRDefault="00D310C0" w:rsidP="00B40E07">
      <w:pPr>
        <w:pStyle w:val="Firstnumbering1"/>
        <w:numPr>
          <w:ilvl w:val="0"/>
          <w:numId w:val="0"/>
        </w:numPr>
        <w:ind w:left="567"/>
        <w:sectPr w:rsidR="00D310C0" w:rsidRPr="000B0447" w:rsidSect="00EA426E">
          <w:headerReference w:type="even" r:id="rId15"/>
          <w:headerReference w:type="default" r:id="rId16"/>
          <w:footerReference w:type="even" r:id="rId17"/>
          <w:footerReference w:type="default" r:id="rId18"/>
          <w:headerReference w:type="first" r:id="rId19"/>
          <w:footerReference w:type="first" r:id="rId20"/>
          <w:pgSz w:w="11906" w:h="16838" w:code="9"/>
          <w:pgMar w:top="1440" w:right="1440" w:bottom="1440" w:left="1440" w:header="720" w:footer="720" w:gutter="0"/>
          <w:cols w:space="720"/>
          <w:titlePg/>
          <w:docGrid w:linePitch="360"/>
        </w:sectPr>
      </w:pPr>
    </w:p>
    <w:p w14:paraId="39954198" w14:textId="77777777" w:rsidR="00CD236A" w:rsidRPr="000B0447" w:rsidRDefault="00CD236A" w:rsidP="00CD236A">
      <w:pPr>
        <w:spacing w:after="0" w:line="240" w:lineRule="auto"/>
        <w:jc w:val="right"/>
        <w:rPr>
          <w:lang w:val="es-ES"/>
        </w:rPr>
      </w:pPr>
      <w:r w:rsidRPr="000B0447">
        <w:rPr>
          <w:rFonts w:cs="Arial"/>
          <w:b/>
          <w:caps/>
          <w:lang w:val="es-ES"/>
        </w:rPr>
        <w:lastRenderedPageBreak/>
        <w:t>Anexo 1</w:t>
      </w:r>
    </w:p>
    <w:p w14:paraId="2E023D76" w14:textId="77777777" w:rsidR="00CD236A" w:rsidRPr="000B0447" w:rsidRDefault="00CD236A" w:rsidP="00CD236A">
      <w:pPr>
        <w:spacing w:after="0" w:line="240" w:lineRule="auto"/>
        <w:rPr>
          <w:lang w:val="es-ES"/>
        </w:rPr>
      </w:pPr>
    </w:p>
    <w:p w14:paraId="67B50682" w14:textId="77777777" w:rsidR="002C7640" w:rsidRPr="000B0447" w:rsidRDefault="002C7640" w:rsidP="00CD236A">
      <w:pPr>
        <w:spacing w:after="0" w:line="240" w:lineRule="auto"/>
        <w:rPr>
          <w:lang w:val="es-ES"/>
        </w:rPr>
      </w:pPr>
    </w:p>
    <w:p w14:paraId="26FC9828" w14:textId="77777777" w:rsidR="00CD236A" w:rsidRPr="000B0447" w:rsidRDefault="00CD236A" w:rsidP="00CD236A">
      <w:pPr>
        <w:ind w:left="2127"/>
        <w:rPr>
          <w:rFonts w:ascii="Candara" w:hAnsi="Candara" w:cs="Arial"/>
          <w:lang w:val="es-ES"/>
        </w:rPr>
      </w:pPr>
      <w:r w:rsidRPr="000B0447">
        <w:rPr>
          <w:rFonts w:ascii="Candara" w:hAnsi="Candara" w:cs="Arial"/>
          <w:noProof/>
          <w:lang w:val="es-ES" w:eastAsia="it-IT"/>
        </w:rPr>
        <w:drawing>
          <wp:inline distT="0" distB="0" distL="0" distR="0" wp14:anchorId="1B3197A0" wp14:editId="5892A380">
            <wp:extent cx="3578225" cy="1375410"/>
            <wp:effectExtent l="0" t="0" r="317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578225" cy="1375410"/>
                    </a:xfrm>
                    <a:prstGeom prst="rect">
                      <a:avLst/>
                    </a:prstGeom>
                    <a:noFill/>
                    <a:ln>
                      <a:noFill/>
                    </a:ln>
                  </pic:spPr>
                </pic:pic>
              </a:graphicData>
            </a:graphic>
          </wp:inline>
        </w:drawing>
      </w:r>
    </w:p>
    <w:p w14:paraId="43660A87" w14:textId="77777777" w:rsidR="00CD236A" w:rsidRPr="000B0447" w:rsidRDefault="00CD236A" w:rsidP="00CD236A">
      <w:pPr>
        <w:rPr>
          <w:rFonts w:ascii="Candara" w:hAnsi="Candara" w:cs="Arial"/>
          <w:lang w:val="es-ES"/>
        </w:rPr>
      </w:pPr>
    </w:p>
    <w:p w14:paraId="3CAEA846" w14:textId="77777777" w:rsidR="00CD236A" w:rsidRPr="000B0447" w:rsidRDefault="00CD236A" w:rsidP="00CD236A">
      <w:pPr>
        <w:jc w:val="center"/>
        <w:rPr>
          <w:rFonts w:cs="Arial"/>
          <w:b/>
          <w:caps/>
          <w:lang w:val="es-ES"/>
        </w:rPr>
      </w:pPr>
      <w:r w:rsidRPr="000B0447">
        <w:rPr>
          <w:rFonts w:cs="Arial"/>
          <w:b/>
          <w:caps/>
          <w:lang w:val="es-ES"/>
        </w:rPr>
        <w:t>2.</w:t>
      </w:r>
      <w:r w:rsidRPr="000B0447">
        <w:rPr>
          <w:rFonts w:cs="Arial"/>
          <w:b/>
          <w:caps/>
          <w:vertAlign w:val="superscript"/>
          <w:lang w:val="es-ES"/>
        </w:rPr>
        <w:t>ª</w:t>
      </w:r>
      <w:r w:rsidRPr="000B0447">
        <w:rPr>
          <w:rFonts w:cs="Arial"/>
          <w:b/>
          <w:caps/>
          <w:lang w:val="es-ES"/>
        </w:rPr>
        <w:t xml:space="preserve"> Nota informativa sobre las actividades relacionadas con la </w:t>
      </w:r>
    </w:p>
    <w:p w14:paraId="137A46FF" w14:textId="77777777" w:rsidR="00CD236A" w:rsidRPr="000B0447" w:rsidRDefault="00CD236A" w:rsidP="00CD236A">
      <w:pPr>
        <w:jc w:val="center"/>
        <w:rPr>
          <w:rFonts w:cs="Arial"/>
          <w:b/>
          <w:lang w:val="es-ES"/>
        </w:rPr>
      </w:pPr>
      <w:r w:rsidRPr="000B0447">
        <w:rPr>
          <w:rFonts w:cs="Arial"/>
          <w:b/>
          <w:caps/>
          <w:lang w:val="es-ES"/>
        </w:rPr>
        <w:t>Identificación de Áreas Importantes para los Mamíferos Marinos</w:t>
      </w:r>
      <w:r w:rsidRPr="000B0447">
        <w:rPr>
          <w:rFonts w:cs="Arial"/>
          <w:b/>
          <w:lang w:val="es-ES"/>
        </w:rPr>
        <w:t xml:space="preserve"> (IMMA) </w:t>
      </w:r>
    </w:p>
    <w:p w14:paraId="559C4679" w14:textId="77777777" w:rsidR="00CD236A" w:rsidRPr="000B0447" w:rsidRDefault="00CD236A" w:rsidP="00CD236A">
      <w:pPr>
        <w:jc w:val="center"/>
        <w:rPr>
          <w:rFonts w:cs="Arial"/>
          <w:lang w:val="es-ES"/>
        </w:rPr>
      </w:pPr>
    </w:p>
    <w:p w14:paraId="67487E40" w14:textId="77777777" w:rsidR="00CD236A" w:rsidRPr="000B0447" w:rsidRDefault="00CD236A" w:rsidP="00CD236A">
      <w:pPr>
        <w:jc w:val="center"/>
        <w:rPr>
          <w:rFonts w:cs="Arial"/>
          <w:lang w:val="es-ES"/>
        </w:rPr>
      </w:pPr>
    </w:p>
    <w:p w14:paraId="63204579" w14:textId="77777777" w:rsidR="00CD236A" w:rsidRPr="000B0447" w:rsidRDefault="00CD236A" w:rsidP="00CD236A">
      <w:pPr>
        <w:jc w:val="center"/>
        <w:rPr>
          <w:rFonts w:cs="Arial"/>
          <w:lang w:val="es-ES"/>
        </w:rPr>
      </w:pPr>
      <w:r w:rsidRPr="000B0447">
        <w:rPr>
          <w:rFonts w:cs="Arial"/>
          <w:lang w:val="es-ES"/>
        </w:rPr>
        <w:t>Giuseppe Notarbartolo di Sciara y Erich Hoyt, copresidentes del Grupo de Trabajo</w:t>
      </w:r>
    </w:p>
    <w:p w14:paraId="68162632" w14:textId="77777777" w:rsidR="00CD236A" w:rsidRPr="000B0447" w:rsidRDefault="00CD236A" w:rsidP="00CD236A">
      <w:pPr>
        <w:jc w:val="center"/>
        <w:rPr>
          <w:rFonts w:cs="Arial"/>
          <w:lang w:val="es-ES"/>
        </w:rPr>
      </w:pPr>
      <w:r w:rsidRPr="000B0447">
        <w:rPr>
          <w:rFonts w:cs="Arial"/>
          <w:lang w:val="es-ES"/>
        </w:rPr>
        <w:t>21 de marzo de 2023</w:t>
      </w:r>
    </w:p>
    <w:p w14:paraId="34C433F1" w14:textId="77777777" w:rsidR="00CD236A" w:rsidRPr="000B0447" w:rsidRDefault="00CD236A" w:rsidP="00CD236A">
      <w:pPr>
        <w:rPr>
          <w:rFonts w:cs="Arial"/>
          <w:lang w:val="es-ES"/>
        </w:rPr>
      </w:pPr>
    </w:p>
    <w:p w14:paraId="66096DFA" w14:textId="77777777" w:rsidR="00CD236A" w:rsidRPr="000B0447" w:rsidRDefault="00CD236A" w:rsidP="00CD236A">
      <w:pPr>
        <w:rPr>
          <w:rFonts w:cs="Arial"/>
          <w:lang w:val="es-ES"/>
        </w:rPr>
      </w:pPr>
      <w:r w:rsidRPr="000B0447">
        <w:rPr>
          <w:rFonts w:cs="Arial"/>
          <w:noProof/>
          <w:lang w:val="es-ES"/>
        </w:rPr>
        <w:drawing>
          <wp:inline distT="0" distB="0" distL="0" distR="0" wp14:anchorId="0C973F31" wp14:editId="215FFE8A">
            <wp:extent cx="6114415" cy="3530600"/>
            <wp:effectExtent l="0" t="0" r="63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14415" cy="3530600"/>
                    </a:xfrm>
                    <a:prstGeom prst="rect">
                      <a:avLst/>
                    </a:prstGeom>
                    <a:noFill/>
                    <a:ln>
                      <a:noFill/>
                    </a:ln>
                  </pic:spPr>
                </pic:pic>
              </a:graphicData>
            </a:graphic>
          </wp:inline>
        </w:drawing>
      </w:r>
    </w:p>
    <w:p w14:paraId="12CD1053" w14:textId="77777777" w:rsidR="00CD236A" w:rsidRPr="000B0447" w:rsidRDefault="00CD236A" w:rsidP="00CD236A">
      <w:pPr>
        <w:rPr>
          <w:rFonts w:cs="Arial"/>
          <w:lang w:val="es-ES"/>
        </w:rPr>
      </w:pPr>
    </w:p>
    <w:p w14:paraId="5FF80755" w14:textId="77777777" w:rsidR="00CD236A" w:rsidRPr="000B0447" w:rsidRDefault="00CD236A" w:rsidP="00CD236A">
      <w:pPr>
        <w:rPr>
          <w:rFonts w:cs="Arial"/>
          <w:lang w:val="es-ES"/>
        </w:rPr>
      </w:pPr>
    </w:p>
    <w:p w14:paraId="29742B13" w14:textId="77777777" w:rsidR="00CD236A" w:rsidRPr="000B0447" w:rsidRDefault="00CD236A" w:rsidP="00CD236A">
      <w:pPr>
        <w:spacing w:after="0" w:line="240" w:lineRule="auto"/>
        <w:jc w:val="both"/>
        <w:rPr>
          <w:rFonts w:cs="Arial"/>
          <w:lang w:val="es-ES"/>
        </w:rPr>
      </w:pPr>
    </w:p>
    <w:p w14:paraId="68A53E42" w14:textId="77777777" w:rsidR="00CD236A" w:rsidRPr="000B0447" w:rsidRDefault="00CD236A" w:rsidP="00CD236A">
      <w:pPr>
        <w:spacing w:after="0" w:line="240" w:lineRule="auto"/>
        <w:jc w:val="both"/>
        <w:rPr>
          <w:rFonts w:cs="Arial"/>
          <w:lang w:val="es-ES"/>
        </w:rPr>
      </w:pPr>
      <w:r w:rsidRPr="000B0447">
        <w:rPr>
          <w:rFonts w:cs="Arial"/>
          <w:lang w:val="es-ES"/>
        </w:rPr>
        <w:lastRenderedPageBreak/>
        <w:t>Desde el 30 de junio de 2019 (fecha de la 1.</w:t>
      </w:r>
      <w:r w:rsidRPr="000B0447">
        <w:rPr>
          <w:rFonts w:cs="Arial"/>
          <w:vertAlign w:val="superscript"/>
          <w:lang w:val="es-ES"/>
        </w:rPr>
        <w:t>ª</w:t>
      </w:r>
      <w:r w:rsidRPr="000B0447">
        <w:rPr>
          <w:rFonts w:cs="Arial"/>
          <w:lang w:val="es-ES"/>
        </w:rPr>
        <w:t xml:space="preserve"> Nota informativa</w:t>
      </w:r>
      <w:r w:rsidRPr="000B0447">
        <w:rPr>
          <w:rFonts w:cs="Arial"/>
          <w:vertAlign w:val="superscript"/>
          <w:lang w:val="es-ES"/>
        </w:rPr>
        <w:footnoteReference w:id="2"/>
      </w:r>
      <w:r w:rsidRPr="000B0447">
        <w:rPr>
          <w:rFonts w:cs="Arial"/>
          <w:lang w:val="es-ES"/>
        </w:rPr>
        <w:t xml:space="preserve">), el Grupo de Trabajo sobre Áreas Protegidas para Mamíferos Marinos de la UICN ha participado en las siguientes actividades en apoyo de su programa de IMMA: </w:t>
      </w:r>
    </w:p>
    <w:p w14:paraId="26525952" w14:textId="77777777" w:rsidR="00CD236A" w:rsidRPr="000B0447" w:rsidRDefault="00CD236A" w:rsidP="00CD236A">
      <w:pPr>
        <w:spacing w:after="0" w:line="240" w:lineRule="auto"/>
        <w:rPr>
          <w:rFonts w:cs="Arial"/>
          <w:lang w:val="es-ES"/>
        </w:rPr>
      </w:pPr>
    </w:p>
    <w:p w14:paraId="4039757B" w14:textId="77777777" w:rsidR="00CD236A" w:rsidRPr="000B0447" w:rsidRDefault="00CD236A" w:rsidP="00CD236A">
      <w:pPr>
        <w:spacing w:after="0" w:line="240" w:lineRule="auto"/>
        <w:rPr>
          <w:rFonts w:cs="Arial"/>
          <w:b/>
          <w:lang w:val="es-ES"/>
        </w:rPr>
      </w:pPr>
      <w:r w:rsidRPr="000B0447">
        <w:rPr>
          <w:rFonts w:cs="Arial"/>
          <w:b/>
          <w:lang w:val="es-ES"/>
        </w:rPr>
        <w:t>1. Tercera demostración de aplicación de las IMMA, Archipiélago de Bazaruto, Mozambique</w:t>
      </w:r>
    </w:p>
    <w:p w14:paraId="775CCF97" w14:textId="77777777" w:rsidR="00CD236A" w:rsidRPr="000B0447" w:rsidRDefault="00CD236A" w:rsidP="00CD236A">
      <w:pPr>
        <w:spacing w:after="0" w:line="240" w:lineRule="auto"/>
        <w:rPr>
          <w:rFonts w:cs="Arial"/>
          <w:b/>
          <w:lang w:val="es-ES"/>
        </w:rPr>
      </w:pPr>
    </w:p>
    <w:p w14:paraId="3E94C0E0" w14:textId="77777777" w:rsidR="00CD236A" w:rsidRPr="000B0447" w:rsidRDefault="00CD236A" w:rsidP="00CD236A">
      <w:pPr>
        <w:spacing w:after="0" w:line="240" w:lineRule="auto"/>
        <w:jc w:val="both"/>
        <w:rPr>
          <w:rFonts w:cs="Arial"/>
          <w:lang w:val="es-ES"/>
        </w:rPr>
      </w:pPr>
      <w:r w:rsidRPr="000B0447">
        <w:rPr>
          <w:rFonts w:cs="Arial"/>
          <w:lang w:val="es-ES"/>
        </w:rPr>
        <w:t>Entre el 17 y el 24 de noviembre de 2019 tuvo lugar una visita de expertos en Mozambique, concretamente en la IMMA del Archipiélago de Bazaruto a la Bahía de Inhambane, en el sur de Mozambique. Esta IMMA alberga el último reducto de dugongos de África Oriental, con una población inferior a 300 de estos sirenios, y donde al menos esta población sigue siendo viable, a diferencia de lo que ocurre en otros lugares de la costa del continente. Con una extensión de 16 280 km</w:t>
      </w:r>
      <w:r w:rsidRPr="000B0447">
        <w:rPr>
          <w:rFonts w:cs="Arial"/>
          <w:vertAlign w:val="superscript"/>
          <w:lang w:val="es-ES"/>
        </w:rPr>
        <w:t>2</w:t>
      </w:r>
      <w:r w:rsidRPr="000B0447">
        <w:rPr>
          <w:rFonts w:cs="Arial"/>
          <w:lang w:val="es-ES"/>
        </w:rPr>
        <w:t xml:space="preserve">, la IMMA del Archipiélago de Bazaruto a la Bahía de Inhambane también alberga el hábitat de los delfines jorobados del Océano Índico, especie en peligro de extinción, así como de otras diez especies de ballenas y delfines, incluidas las ballenas jorobadas en su camino hacia las zonas de cría. Este hábitat está amenazado por la pesca ilegal con redes de enmalle y la caza furtiva, y se ha abierto a arriendos autorizados para la futura explotación de petróleo y gas. Los representantes del Grupo de Trabajo, a los que se unió Donna Kwan, directora de programa del MdE sobre Dugongos de la CMS, celebraron reuniones para informar a las partes interesadas y al gobierno sobre la nueva IMMA, y se debatieron opciones para la adopción de medidas de conservación y gestión. El informe completo de la visita está disponible para su consulta </w:t>
      </w:r>
      <w:hyperlink r:id="rId23" w:history="1">
        <w:r w:rsidRPr="000B0447">
          <w:rPr>
            <w:rFonts w:cs="Arial"/>
            <w:color w:val="0563C1" w:themeColor="hyperlink"/>
            <w:u w:val="single"/>
            <w:lang w:val="es-ES"/>
          </w:rPr>
          <w:t>aquí</w:t>
        </w:r>
      </w:hyperlink>
      <w:r w:rsidRPr="000B0447">
        <w:rPr>
          <w:rFonts w:cs="Arial"/>
          <w:lang w:val="es-ES"/>
        </w:rPr>
        <w:t xml:space="preserve">.  </w:t>
      </w:r>
    </w:p>
    <w:p w14:paraId="6BB8364D" w14:textId="77777777" w:rsidR="00CD236A" w:rsidRPr="000B0447" w:rsidRDefault="00CD236A" w:rsidP="00CD236A">
      <w:pPr>
        <w:spacing w:after="0" w:line="240" w:lineRule="auto"/>
        <w:rPr>
          <w:rFonts w:cs="Arial"/>
          <w:lang w:val="es-ES"/>
        </w:rPr>
      </w:pPr>
    </w:p>
    <w:p w14:paraId="15081B84" w14:textId="77777777" w:rsidR="00CD236A" w:rsidRPr="000B0447" w:rsidRDefault="00CD236A" w:rsidP="00CD236A">
      <w:pPr>
        <w:spacing w:after="0" w:line="240" w:lineRule="auto"/>
        <w:rPr>
          <w:rFonts w:cs="Arial"/>
          <w:b/>
          <w:lang w:val="es-ES"/>
        </w:rPr>
      </w:pPr>
      <w:r w:rsidRPr="000B0447">
        <w:rPr>
          <w:rFonts w:cs="Arial"/>
          <w:b/>
          <w:lang w:val="es-ES"/>
        </w:rPr>
        <w:t xml:space="preserve">2. </w:t>
      </w:r>
      <w:bookmarkStart w:id="12" w:name="_Hlk134023179"/>
      <w:r w:rsidRPr="000B0447">
        <w:rPr>
          <w:rFonts w:cs="Arial"/>
          <w:b/>
          <w:lang w:val="es-ES"/>
        </w:rPr>
        <w:t>Taller Regional IMMA para Australia, Nueva Zelanda y el sudeste del Océano Índico</w:t>
      </w:r>
    </w:p>
    <w:bookmarkEnd w:id="12"/>
    <w:p w14:paraId="73144E06" w14:textId="77777777" w:rsidR="00CD236A" w:rsidRPr="000B0447" w:rsidRDefault="00CD236A" w:rsidP="00CD236A">
      <w:pPr>
        <w:spacing w:after="0" w:line="240" w:lineRule="auto"/>
        <w:rPr>
          <w:rFonts w:cs="Arial"/>
          <w:b/>
          <w:lang w:val="es-ES"/>
        </w:rPr>
      </w:pPr>
    </w:p>
    <w:p w14:paraId="6D02296C" w14:textId="77777777" w:rsidR="00CD236A" w:rsidRPr="000B0447" w:rsidRDefault="00CD236A" w:rsidP="00CD236A">
      <w:pPr>
        <w:spacing w:after="0" w:line="240" w:lineRule="auto"/>
        <w:jc w:val="both"/>
        <w:rPr>
          <w:rFonts w:cs="Arial"/>
          <w:lang w:val="es-ES"/>
        </w:rPr>
      </w:pPr>
      <w:r w:rsidRPr="000B0447">
        <w:rPr>
          <w:rFonts w:cs="Arial"/>
          <w:lang w:val="es-ES"/>
        </w:rPr>
        <w:t xml:space="preserve">Del 10 al 14 de febrero de 2020 se celebró en Perth (Australia) el Taller Regional IMMA para Australia-Nueva Zelanda y el sudeste del Océano Índico. Partiendo de 438 Áreas de Interés preliminar (pAoI), más de 50 de las cuales fueron presentadas antes y durante la reunión por los participantes, y el resto constituido por designaciones espaciales de mamíferos marinos ya existentes, se identificaron y propusieron unas 45 candidatas a IMMA (cIMMA) mediante un proceso basado en expertos, en el que se emplearon criterios de selección específicos. </w:t>
      </w:r>
    </w:p>
    <w:p w14:paraId="06FC0E26" w14:textId="77777777" w:rsidR="00CD236A" w:rsidRPr="000B0447" w:rsidRDefault="00CD236A" w:rsidP="00CD236A">
      <w:pPr>
        <w:spacing w:after="0" w:line="240" w:lineRule="auto"/>
        <w:rPr>
          <w:rFonts w:cs="Arial"/>
          <w:lang w:val="es-ES"/>
        </w:rPr>
      </w:pPr>
    </w:p>
    <w:p w14:paraId="0EB7694D" w14:textId="77777777" w:rsidR="00CD236A" w:rsidRPr="000B0447" w:rsidRDefault="00CD236A" w:rsidP="00CD236A">
      <w:pPr>
        <w:spacing w:after="0" w:line="240" w:lineRule="auto"/>
        <w:jc w:val="both"/>
        <w:rPr>
          <w:rFonts w:cs="Arial"/>
          <w:lang w:val="es-ES"/>
        </w:rPr>
      </w:pPr>
      <w:r w:rsidRPr="000B0447">
        <w:rPr>
          <w:rFonts w:cs="Arial"/>
          <w:lang w:val="es-ES"/>
        </w:rPr>
        <w:t xml:space="preserve">Tras una revisión independiente y la consideración de cómo los criterios apoyaban la identificación de las IMMA, 31 de ellas fueron aceptadas como IMMA de pleno derecho, 2 permanecieron como cIMMA y 13 se convirtieron en Áreas de Interés. Al taller asistieron 31 expertos y observadores de siete países o territorios de ultramar, entre ellos Australia, Indonesia, Italia, Nueva Zelanda, Islas Turcas y Caicos, Reino Unido y Estados Unidos de América. Los observadores procedían de los gobiernos federal y estatales australianos y del Grupo de Revisión de las IMMA. </w:t>
      </w:r>
    </w:p>
    <w:p w14:paraId="2D4F69DE" w14:textId="77777777" w:rsidR="00CD236A" w:rsidRPr="000B0447" w:rsidRDefault="00CD236A" w:rsidP="00CD236A">
      <w:pPr>
        <w:spacing w:after="0" w:line="240" w:lineRule="auto"/>
        <w:rPr>
          <w:rFonts w:cs="Arial"/>
          <w:lang w:val="es-ES"/>
        </w:rPr>
      </w:pPr>
    </w:p>
    <w:p w14:paraId="5A9D3AA5" w14:textId="77777777" w:rsidR="00CD236A" w:rsidRPr="000B0447" w:rsidRDefault="00CD236A" w:rsidP="00CD236A">
      <w:pPr>
        <w:spacing w:after="0" w:line="240" w:lineRule="auto"/>
        <w:jc w:val="both"/>
        <w:rPr>
          <w:rFonts w:cs="Arial"/>
          <w:lang w:val="es-ES"/>
        </w:rPr>
      </w:pPr>
      <w:r w:rsidRPr="000B0447">
        <w:rPr>
          <w:rFonts w:cs="Arial"/>
          <w:lang w:val="es-ES"/>
        </w:rPr>
        <w:t xml:space="preserve">Los expertos identificaron por primera vez cIMMA para los delfines de Cephalorhynchus hectori, en peligro de extinción, y de Maui, en peligro crítico, y para los delfines jorobados australianos y los Orcaella heinsohni, en peligro vulnerable, reconocidos recientemente como especies; así como hábitats cercanos a la costa para la mayoría de los dugongos que quedan en el mundo; y cañones profundos con cachalotes, en peligro vulnerable, y ballenas azules y azules pigmeas, en peligro. También viviendo en Australia y cubiertas por las propuestas de la cIMMA se encuentran dos especies de delfines mulares y el león marino australiano, en peligro de extinción. </w:t>
      </w:r>
    </w:p>
    <w:p w14:paraId="5CDFB357" w14:textId="77777777" w:rsidR="00CD236A" w:rsidRPr="000B0447" w:rsidRDefault="00CD236A" w:rsidP="00CD236A">
      <w:pPr>
        <w:spacing w:after="0" w:line="240" w:lineRule="auto"/>
        <w:rPr>
          <w:rFonts w:cs="Arial"/>
          <w:lang w:val="es-ES"/>
        </w:rPr>
      </w:pPr>
    </w:p>
    <w:p w14:paraId="0CF003EC" w14:textId="77777777" w:rsidR="00CD236A" w:rsidRPr="000B0447" w:rsidRDefault="00CD236A" w:rsidP="00CD236A">
      <w:pPr>
        <w:spacing w:after="0" w:line="240" w:lineRule="auto"/>
        <w:jc w:val="both"/>
        <w:rPr>
          <w:rFonts w:cs="Arial"/>
          <w:lang w:val="es-ES"/>
        </w:rPr>
      </w:pPr>
      <w:r w:rsidRPr="000B0447">
        <w:rPr>
          <w:rFonts w:cs="Arial"/>
          <w:lang w:val="es-ES"/>
        </w:rPr>
        <w:t xml:space="preserve">Otro resultado del taller fue el anuncio de Charlotte Boyd de que 25 de las cIMMA cumplían probablemente los criterios, incluidos los umbrales, de las KBA. Esto aumenta drásticamente el número de KBA en todo el mundo que cuentan con mamíferos marinos. Teniendo en cuenta su trabajo centrado en las KBA a nivel mundial, y su participación en anteriores talleres de </w:t>
      </w:r>
      <w:r w:rsidRPr="000B0447">
        <w:rPr>
          <w:rFonts w:cs="Arial"/>
          <w:lang w:val="es-ES"/>
        </w:rPr>
        <w:lastRenderedPageBreak/>
        <w:t xml:space="preserve">IMMA, Boyd llegó a la conclusión de que la forma más productiva de garantizar que las IMMA permitan la identificación de KBA potenciales y que los umbrales de KBA informen a las IMMA, es si se seleccionan conjuntamente, un proceso facilitado actualmente por el proceso del Taller de Expertos de IMMA. El informe completo del taller está disponible para su descarga </w:t>
      </w:r>
      <w:hyperlink r:id="rId24" w:history="1">
        <w:r w:rsidRPr="000B0447">
          <w:rPr>
            <w:rFonts w:cs="Arial"/>
            <w:color w:val="0563C1" w:themeColor="hyperlink"/>
            <w:u w:val="single"/>
            <w:lang w:val="es-ES"/>
          </w:rPr>
          <w:t>aquí</w:t>
        </w:r>
      </w:hyperlink>
      <w:r w:rsidRPr="000B0447">
        <w:rPr>
          <w:rFonts w:cs="Arial"/>
          <w:lang w:val="es-ES"/>
        </w:rPr>
        <w:t xml:space="preserve">. </w:t>
      </w:r>
    </w:p>
    <w:p w14:paraId="6ED33D1D" w14:textId="77777777" w:rsidR="00CD236A" w:rsidRPr="000B0447" w:rsidRDefault="00CD236A" w:rsidP="00CD236A">
      <w:pPr>
        <w:spacing w:after="0" w:line="240" w:lineRule="auto"/>
        <w:rPr>
          <w:rFonts w:cs="Arial"/>
          <w:lang w:val="es-ES"/>
        </w:rPr>
      </w:pPr>
    </w:p>
    <w:p w14:paraId="38DC6D35" w14:textId="77777777" w:rsidR="00CD236A" w:rsidRPr="000B0447" w:rsidRDefault="00CD236A" w:rsidP="00CD236A">
      <w:pPr>
        <w:spacing w:after="0" w:line="240" w:lineRule="auto"/>
        <w:rPr>
          <w:rFonts w:cs="Arial"/>
          <w:b/>
          <w:lang w:val="es-ES"/>
        </w:rPr>
      </w:pPr>
      <w:r w:rsidRPr="000B0447">
        <w:rPr>
          <w:rFonts w:cs="Arial"/>
          <w:b/>
          <w:lang w:val="es-ES"/>
        </w:rPr>
        <w:t xml:space="preserve">3. </w:t>
      </w:r>
      <w:bookmarkStart w:id="13" w:name="_Hlk134023225"/>
      <w:r w:rsidRPr="000B0447">
        <w:rPr>
          <w:rFonts w:cs="Arial"/>
          <w:b/>
          <w:lang w:val="es-ES"/>
        </w:rPr>
        <w:t>Taller Regional IMMA del Mar Negro, sistema de estrechos turcos y Mar Caspio</w:t>
      </w:r>
      <w:bookmarkEnd w:id="13"/>
    </w:p>
    <w:p w14:paraId="7B5664D7" w14:textId="77777777" w:rsidR="00CD236A" w:rsidRPr="000B0447" w:rsidRDefault="00CD236A" w:rsidP="00CD236A">
      <w:pPr>
        <w:spacing w:after="0" w:line="240" w:lineRule="auto"/>
        <w:rPr>
          <w:rFonts w:cs="Arial"/>
          <w:b/>
          <w:lang w:val="es-ES"/>
        </w:rPr>
      </w:pPr>
    </w:p>
    <w:p w14:paraId="3C677D19" w14:textId="77777777" w:rsidR="00CD236A" w:rsidRPr="000B0447" w:rsidRDefault="00CD236A" w:rsidP="00CD236A">
      <w:pPr>
        <w:spacing w:after="0" w:line="240" w:lineRule="auto"/>
        <w:jc w:val="both"/>
        <w:rPr>
          <w:rFonts w:cs="Arial"/>
          <w:lang w:val="es-ES"/>
        </w:rPr>
      </w:pPr>
      <w:r w:rsidRPr="000B0447">
        <w:rPr>
          <w:rFonts w:cs="Arial"/>
          <w:lang w:val="es-ES"/>
        </w:rPr>
        <w:t xml:space="preserve">Del 22 al 26 de febrero de 2021, se celebró como reunión virtual el Taller Regional para la Identificación de Áreas Importantes para los Mamíferos Marinos en el Mar Negro, el sistema de estrechos turcos y el Mar Caspio. El taller comenzó con 53 Áreas de Interés Preliminar (pAoI) del Mar Negro y el sistema de estrechos turcos y 20 pAoI del Mar Caspio. Del total de 73 pAoI, 32 fueron presentadas por expertos invitados, 14 eran áreas marinas protegidas (AMP) en la Base de Datos Mundial de Áreas Protegidas, 24 eran Áreas Ecológica o Biológicamente Significativas (EBSA) identificadas en el marco del Convenio sobre la Diversidad Biológica, y 3 áreas habían sido identificadas como Hábitats Críticos de Cetáceos (CCH) a través del acuerdo regional ACCOBAMS de la CMS. A estas 73 pAoI se añadieron 19 pAoI presentadas por los participantes el primer día del taller, lo que arroja un total de 92 pAoI para examen. Estas 92 pAoI fueron examinadas una por una en los grupos de trabajo y en sesión plenaria, a la luz de los criterios de selección para apoyar su identificación. Muchas de las pAoI se solapaban, pero aportaban información adicional útil. Durante el taller, el grupo fusionó algunas zonas y aplazó muchas otras, y seguidamente preparó propuestas de cIMMA, proponiendo límites y detallando cómo cumplía cada una de ellas los diversos criterios de IMMA. El quinto día del taller, se recomendó que 23 áreas se convirtieran en candidatas a IMMA (cIMMA) para ser evaluadas por el grupo de revisión. </w:t>
      </w:r>
    </w:p>
    <w:p w14:paraId="6936FE9F" w14:textId="77777777" w:rsidR="00CD236A" w:rsidRPr="000B0447" w:rsidRDefault="00CD236A" w:rsidP="00CD236A">
      <w:pPr>
        <w:spacing w:after="0" w:line="240" w:lineRule="auto"/>
        <w:jc w:val="both"/>
        <w:rPr>
          <w:rFonts w:cs="Arial"/>
          <w:lang w:val="es-ES"/>
        </w:rPr>
      </w:pPr>
    </w:p>
    <w:p w14:paraId="7DD31218" w14:textId="77777777" w:rsidR="00CD236A" w:rsidRPr="000B0447" w:rsidRDefault="00CD236A" w:rsidP="00CD236A">
      <w:pPr>
        <w:spacing w:after="0" w:line="240" w:lineRule="auto"/>
        <w:jc w:val="both"/>
        <w:rPr>
          <w:rFonts w:cs="Arial"/>
          <w:lang w:val="es-ES"/>
        </w:rPr>
      </w:pPr>
      <w:r w:rsidRPr="000B0447">
        <w:rPr>
          <w:rFonts w:cs="Arial"/>
          <w:lang w:val="es-ES"/>
        </w:rPr>
        <w:t xml:space="preserve">Tras la revisión independiente y la consideración de cómo, para cada cIMMA, la información científica cumplía los criterios de IMMA, algunas cIMMA fueron rechazadas y la mayoría necesitaron una revisión menor o mayor por parte de los participantes que sirvieron de puntos de contacto. En algunos casos, se recomendó la fusión de las cIMMA, lo que requirió nuevas consultas entre los grupos subregionales. En total, tras las revisiones realizadas con considerable esfuerzo por parte de los participantes y los miembros de la Secretaría de IMMA, se aceptaron 14 IMMA para su pleno reconocimiento por cumplir los criterios. De las restantes cIMMA, se consideró que 1 zona presentaba sólidos indicios de mérito como futura IMMA, aunque no recibió la aprobación completa de IMMA, por lo que permanecerá como cIMMA hasta que pueda satisfacer plenamente los criterios. Las áreas restantes del proceso de revisión se convirtieron así en Áreas de Interés, uniéndose a 4 Áreas de Interés recomendadas por el taller y sumando un total de 11 Áreas de Interés que se incluirán en el e-Atlas. El informe final del proceso IMMA del Mar Negro, los estrechos turcos y el Mar Caspio está disponible para su descarga </w:t>
      </w:r>
      <w:hyperlink r:id="rId25" w:history="1">
        <w:r w:rsidRPr="000B0447">
          <w:rPr>
            <w:rFonts w:cs="Arial"/>
            <w:color w:val="0563C1" w:themeColor="hyperlink"/>
            <w:u w:val="single"/>
            <w:lang w:val="es-ES"/>
          </w:rPr>
          <w:t>aquí</w:t>
        </w:r>
      </w:hyperlink>
      <w:r w:rsidRPr="000B0447">
        <w:rPr>
          <w:rFonts w:cs="Arial"/>
          <w:lang w:val="es-ES"/>
        </w:rPr>
        <w:t xml:space="preserve">. </w:t>
      </w:r>
    </w:p>
    <w:p w14:paraId="256A17FC" w14:textId="77777777" w:rsidR="00CD236A" w:rsidRPr="000B0447" w:rsidRDefault="00CD236A" w:rsidP="00CD236A">
      <w:pPr>
        <w:spacing w:after="0" w:line="240" w:lineRule="auto"/>
        <w:rPr>
          <w:rFonts w:cs="Arial"/>
          <w:lang w:val="es-ES"/>
        </w:rPr>
      </w:pPr>
    </w:p>
    <w:p w14:paraId="7226DC5C" w14:textId="77777777" w:rsidR="00CD236A" w:rsidRPr="000B0447" w:rsidRDefault="00CD236A" w:rsidP="00CD236A">
      <w:pPr>
        <w:spacing w:after="0" w:line="240" w:lineRule="auto"/>
        <w:rPr>
          <w:rFonts w:cs="Arial"/>
          <w:b/>
          <w:lang w:val="es-ES"/>
        </w:rPr>
      </w:pPr>
      <w:r w:rsidRPr="000B0447">
        <w:rPr>
          <w:rFonts w:cs="Arial"/>
          <w:b/>
          <w:lang w:val="es-ES"/>
        </w:rPr>
        <w:t xml:space="preserve">4. </w:t>
      </w:r>
      <w:bookmarkStart w:id="14" w:name="_Hlk134023612"/>
      <w:r w:rsidRPr="000B0447">
        <w:rPr>
          <w:rFonts w:cs="Arial"/>
          <w:b/>
          <w:lang w:val="es-ES"/>
        </w:rPr>
        <w:t>Taller Regional IMMA para el Pacífico Oriental Tropical y Templado</w:t>
      </w:r>
    </w:p>
    <w:bookmarkEnd w:id="14"/>
    <w:p w14:paraId="57E0B001" w14:textId="77777777" w:rsidR="00CD236A" w:rsidRPr="000B0447" w:rsidRDefault="00CD236A" w:rsidP="00CD236A">
      <w:pPr>
        <w:spacing w:after="0" w:line="240" w:lineRule="auto"/>
        <w:rPr>
          <w:rFonts w:cs="Arial"/>
          <w:b/>
          <w:lang w:val="es-ES"/>
        </w:rPr>
      </w:pPr>
    </w:p>
    <w:p w14:paraId="61CCF67F" w14:textId="77777777" w:rsidR="00CD236A" w:rsidRPr="000B0447" w:rsidRDefault="00CD236A" w:rsidP="00CD236A">
      <w:pPr>
        <w:spacing w:after="0" w:line="240" w:lineRule="auto"/>
        <w:jc w:val="both"/>
        <w:rPr>
          <w:rFonts w:cs="Arial"/>
          <w:lang w:val="es-ES"/>
        </w:rPr>
      </w:pPr>
      <w:r w:rsidRPr="000B0447">
        <w:rPr>
          <w:rFonts w:cs="Arial"/>
          <w:lang w:val="es-ES"/>
        </w:rPr>
        <w:t xml:space="preserve">Del 6 al 10 de junio de 2022 se celebró en San José de Costa Rica, en modalidad híbrida, el Taller Regional IMMA para el Pacífico Oriental Tropical y Templado. La Secretaría de las IMMA del Grupo de Trabajo de la UICN sobre Áreas Protegidas para los Mamíferos Marinos recopiló 118 Áreas de Interés preliminar (pAoI), 39 de las cuales fueron presentadas por los participantes antes de la reunión y 17 más en los dos primeros días, mientras que las demás consistían en designaciones espaciales existentes para los mamíferos marinos, incluidas las áreas marinas protegidas (AMP) y las áreas de importancia ecológica o biológica (EBSA) del Convenio sobre la Diversidad Biológica. Al término del taller, se identificaron 48 candidaturas a IMMA (cIMMA) y se propusieron a través del proceso basado en expertos, utilizando criterios de selección específicos. Otras seis áreas pasarían a ser Áreas de Interés y 64 pAoI fueron fusionadas o aplazadas. </w:t>
      </w:r>
    </w:p>
    <w:p w14:paraId="0F1941B4" w14:textId="77777777" w:rsidR="00CD236A" w:rsidRPr="000B0447" w:rsidRDefault="00CD236A" w:rsidP="00CD236A">
      <w:pPr>
        <w:spacing w:after="0" w:line="240" w:lineRule="auto"/>
        <w:jc w:val="both"/>
        <w:rPr>
          <w:rFonts w:cs="Arial"/>
          <w:lang w:val="es-ES"/>
        </w:rPr>
      </w:pPr>
    </w:p>
    <w:p w14:paraId="56FA4884" w14:textId="77777777" w:rsidR="00CD236A" w:rsidRPr="000B0447" w:rsidRDefault="00CD236A" w:rsidP="00CD236A">
      <w:pPr>
        <w:spacing w:after="0" w:line="240" w:lineRule="auto"/>
        <w:jc w:val="both"/>
        <w:rPr>
          <w:rFonts w:cs="Arial"/>
          <w:lang w:val="es-ES"/>
        </w:rPr>
      </w:pPr>
      <w:r w:rsidRPr="000B0447">
        <w:rPr>
          <w:rFonts w:cs="Arial"/>
          <w:lang w:val="es-ES"/>
        </w:rPr>
        <w:lastRenderedPageBreak/>
        <w:t xml:space="preserve">Tras una revisión independiente y la consideración de cómo los criterios apoyaban la identificación de las IMMA, se aceptó el estatus completo de 36 IMMA, quedando 5 como cIMMA y 11 reservadas como Áreas de Interés, todas las cuales aparecen ahora en el e-Atlas de IMMA. Al taller asistieron 58 expertos, incluidos 20 observadores, 14 de ellos de forma remota. De los 58 expertos, 27 participaron en persona a lo largo de la semana, mientras que 4 lo hicieron de forma remota. Los participantes procedían de países orientados al Pacífico, desde México hasta Chile, así como de Australia, Bélgica, Brasil, Italia, Países Bajos, Reino Unido y Estados Unidos de América. </w:t>
      </w:r>
    </w:p>
    <w:p w14:paraId="5ABCDDA6" w14:textId="77777777" w:rsidR="00CD236A" w:rsidRPr="000B0447" w:rsidRDefault="00CD236A" w:rsidP="00CD236A">
      <w:pPr>
        <w:spacing w:after="0" w:line="240" w:lineRule="auto"/>
        <w:rPr>
          <w:rFonts w:cs="Arial"/>
          <w:lang w:val="es-ES"/>
        </w:rPr>
      </w:pPr>
    </w:p>
    <w:p w14:paraId="1A900026" w14:textId="77777777" w:rsidR="00CD236A" w:rsidRPr="000B0447" w:rsidRDefault="00CD236A" w:rsidP="00CD236A">
      <w:pPr>
        <w:spacing w:after="0" w:line="240" w:lineRule="auto"/>
        <w:jc w:val="both"/>
        <w:rPr>
          <w:rFonts w:cs="Arial"/>
          <w:lang w:val="es-ES"/>
        </w:rPr>
      </w:pPr>
      <w:r w:rsidRPr="000B0447">
        <w:rPr>
          <w:rFonts w:cs="Arial"/>
          <w:lang w:val="es-ES"/>
        </w:rPr>
        <w:t>Los expertos identificaron cIMMAs por primera vez para la vaquita marina en peligro crítico (</w:t>
      </w:r>
      <w:r w:rsidRPr="000B0447">
        <w:rPr>
          <w:rFonts w:cs="Arial"/>
          <w:i/>
          <w:iCs/>
          <w:lang w:val="es-ES"/>
        </w:rPr>
        <w:t>Phocoena sinus</w:t>
      </w:r>
      <w:r w:rsidRPr="000B0447">
        <w:rPr>
          <w:rFonts w:cs="Arial"/>
          <w:lang w:val="es-ES"/>
        </w:rPr>
        <w:t>) y la nutria marina en peligro (</w:t>
      </w:r>
      <w:r w:rsidRPr="000B0447">
        <w:rPr>
          <w:rFonts w:cs="Arial"/>
          <w:i/>
          <w:iCs/>
          <w:lang w:val="es-ES"/>
        </w:rPr>
        <w:t>Lontra felina</w:t>
      </w:r>
      <w:r w:rsidRPr="000B0447">
        <w:rPr>
          <w:rFonts w:cs="Arial"/>
          <w:lang w:val="es-ES"/>
        </w:rPr>
        <w:t>), así como marsopas espinosas casi amenazadas (</w:t>
      </w:r>
      <w:r w:rsidRPr="000B0447">
        <w:rPr>
          <w:rFonts w:cs="Arial"/>
          <w:i/>
          <w:iCs/>
          <w:lang w:val="es-ES"/>
        </w:rPr>
        <w:t>Phocoena spinipinnis</w:t>
      </w:r>
      <w:r w:rsidRPr="000B0447">
        <w:rPr>
          <w:rFonts w:cs="Arial"/>
          <w:lang w:val="es-ES"/>
        </w:rPr>
        <w:t>) y delfines chilenos (</w:t>
      </w:r>
      <w:r w:rsidRPr="000B0447">
        <w:rPr>
          <w:rFonts w:cs="Arial"/>
          <w:i/>
          <w:iCs/>
          <w:lang w:val="es-ES"/>
        </w:rPr>
        <w:t>Cephalorhynchus eutropia</w:t>
      </w:r>
      <w:r w:rsidRPr="000B0447">
        <w:rPr>
          <w:rFonts w:cs="Arial"/>
          <w:lang w:val="es-ES"/>
        </w:rPr>
        <w:t>). Otras propuestas de cIMMA se centraron en poblaciones de ballena jorobada (</w:t>
      </w:r>
      <w:r w:rsidRPr="000B0447">
        <w:rPr>
          <w:rFonts w:cs="Arial"/>
          <w:i/>
          <w:iCs/>
          <w:lang w:val="es-ES"/>
        </w:rPr>
        <w:t>Megaptera novaeangliae</w:t>
      </w:r>
      <w:r w:rsidRPr="000B0447">
        <w:rPr>
          <w:rFonts w:cs="Arial"/>
          <w:lang w:val="es-ES"/>
        </w:rPr>
        <w:t>) y ballena azul en peligro de extinción (</w:t>
      </w:r>
      <w:r w:rsidRPr="000B0447">
        <w:rPr>
          <w:rFonts w:cs="Arial"/>
          <w:i/>
          <w:iCs/>
          <w:lang w:val="es-ES"/>
        </w:rPr>
        <w:t>Balaenoptera musculus</w:t>
      </w:r>
      <w:r w:rsidRPr="000B0447">
        <w:rPr>
          <w:rFonts w:cs="Arial"/>
          <w:lang w:val="es-ES"/>
        </w:rPr>
        <w:t xml:space="preserve">) del Pacífico Norte y Sur, incluyendo áreas que las ballenas jorobadas de ambos hemisferios utilizan cuando cruzan el Ecuador en sus largas migraciones. </w:t>
      </w:r>
    </w:p>
    <w:p w14:paraId="2162794A" w14:textId="77777777" w:rsidR="00CD236A" w:rsidRPr="000B0447" w:rsidRDefault="00CD236A" w:rsidP="00CD236A">
      <w:pPr>
        <w:spacing w:after="0" w:line="240" w:lineRule="auto"/>
        <w:rPr>
          <w:rFonts w:cs="Arial"/>
          <w:lang w:val="es-ES"/>
        </w:rPr>
      </w:pPr>
    </w:p>
    <w:p w14:paraId="59D3CA4C" w14:textId="77777777" w:rsidR="00CD236A" w:rsidRPr="000B0447" w:rsidRDefault="00CD236A" w:rsidP="00CD236A">
      <w:pPr>
        <w:spacing w:after="0" w:line="240" w:lineRule="auto"/>
        <w:jc w:val="both"/>
        <w:rPr>
          <w:rFonts w:cs="Arial"/>
          <w:lang w:val="es-ES"/>
        </w:rPr>
      </w:pPr>
      <w:r w:rsidRPr="000B0447">
        <w:rPr>
          <w:rFonts w:cs="Arial"/>
          <w:lang w:val="es-ES"/>
        </w:rPr>
        <w:t xml:space="preserve">Al final del taller, Gabriela Toscano, de la oficina de BirdLife en Ecuador, describió cómo al menos tres de las cIMMA podrían cumplir los criterios, incluidos los umbrales de las KBA o facilitar la ampliación y cubrir las lagunas de las KBA identificadas. También habló de la creciente flexibilidad de las KBA. El número de KBA en todo el mundo que cuentan con mamíferos marinos está aumentando lentamente. Tras el taller, se recopilaron y evaluaron las 48 cIMMA y se enviaron a revisión independiente para determinar si se habían aplicado correctamente los criterios y verificar que las pruebas aportadas eran suficientes para respaldar el caso de cada cIMMA. El proceso de revisión concluyó con el mantenimiento de 36 IMMA, 5 cIMMA y 11 zonas que obtuvieron el estatus de Áreas de Interés. El informe final del proceso Regional IMMA para el Pacífico Sudeste Tropical y Templado está disponible para su descarga </w:t>
      </w:r>
      <w:hyperlink r:id="rId26" w:history="1">
        <w:r w:rsidRPr="000B0447">
          <w:rPr>
            <w:rFonts w:cs="Arial"/>
            <w:color w:val="0563C1" w:themeColor="hyperlink"/>
            <w:u w:val="single"/>
            <w:lang w:val="es-ES"/>
          </w:rPr>
          <w:t>aquí</w:t>
        </w:r>
      </w:hyperlink>
      <w:r w:rsidRPr="000B0447">
        <w:rPr>
          <w:rFonts w:cs="Arial"/>
          <w:lang w:val="es-ES"/>
        </w:rPr>
        <w:t xml:space="preserve">. </w:t>
      </w:r>
    </w:p>
    <w:p w14:paraId="2D04AB37" w14:textId="77777777" w:rsidR="00CD236A" w:rsidRPr="000B0447" w:rsidRDefault="00CD236A" w:rsidP="00CD236A">
      <w:pPr>
        <w:spacing w:after="0" w:line="240" w:lineRule="auto"/>
        <w:rPr>
          <w:rFonts w:cs="Arial"/>
          <w:lang w:val="es-ES"/>
        </w:rPr>
      </w:pPr>
    </w:p>
    <w:p w14:paraId="27291C26" w14:textId="77777777" w:rsidR="00CD236A" w:rsidRPr="000B0447" w:rsidRDefault="00CD236A" w:rsidP="00CD236A">
      <w:pPr>
        <w:spacing w:after="0" w:line="240" w:lineRule="auto"/>
        <w:rPr>
          <w:rFonts w:cs="Arial"/>
          <w:b/>
          <w:lang w:val="es-ES"/>
        </w:rPr>
      </w:pPr>
      <w:r w:rsidRPr="000B0447">
        <w:rPr>
          <w:rFonts w:cs="Arial"/>
          <w:b/>
          <w:lang w:val="es-ES"/>
        </w:rPr>
        <w:t>5. Taller regional IMMA del Océano Atlántico Sudoccidental</w:t>
      </w:r>
    </w:p>
    <w:p w14:paraId="6F299600" w14:textId="77777777" w:rsidR="00CD236A" w:rsidRPr="000B0447" w:rsidRDefault="00CD236A" w:rsidP="00CD236A">
      <w:pPr>
        <w:spacing w:after="0" w:line="240" w:lineRule="auto"/>
        <w:jc w:val="both"/>
        <w:rPr>
          <w:rFonts w:cs="Arial"/>
          <w:lang w:val="es-ES"/>
        </w:rPr>
      </w:pPr>
    </w:p>
    <w:p w14:paraId="296C60AF" w14:textId="77777777" w:rsidR="00CD236A" w:rsidRPr="000B0447" w:rsidRDefault="00CD236A" w:rsidP="00CD236A">
      <w:pPr>
        <w:spacing w:after="0" w:line="240" w:lineRule="auto"/>
        <w:jc w:val="both"/>
        <w:rPr>
          <w:rFonts w:cs="Arial"/>
          <w:lang w:val="es-ES"/>
        </w:rPr>
      </w:pPr>
      <w:r w:rsidRPr="000B0447">
        <w:rPr>
          <w:rFonts w:cs="Arial"/>
          <w:lang w:val="es-ES"/>
        </w:rPr>
        <w:t>El noveno taller del Grupo de Trabajo sobre Áreas Protegidas para los Mamíferos Marinos de la UICN tuvo lugar en Praia do Forte, Brasil, del 5 al 9 de diciembre de 2022. El taller dio lugar a la identificación de 36 nuevas candidatas a Áreas Importantes para los Mamíferos Marinos, o cIMMA. Participaron 31 científicos especialistas en grandes ballenas, delfines y marsopas, pinnípedos y sirenios del Atlántico Sudoccidental. El Océano Atlántico Sudoccidental, que representa casi una cuarta parte del Océano Atlántico, cuenta con importantes poblaciones de ballenas francas australes, además de ballenas jorobadas y otras que se desplazan desde el Antártico. Existen especies endémicas de la región, como el delfín de Commerson, la franciscana y el delfín costero. El manatí antillano se encuentra en las costas de las Guayanas y el noreste de Brasil. Entre los famosos hábitats de mamíferos marinos de esta región figuran las aguas que rodean la Península Valdés, la Patagonia, el Estrecho de Magallanes, el Banco de Abrolhos y las islas Fernando do Noronha, al noreste de Brasil. El grupo comenzó con 112 áreas de interés preliminar (pAoI), cada una de las cuales debía ser examinada en detalle antes de ser considerada para una propuesta de cIMMA. Además de las 36 nuevas candidaturas a IMMA, los expertos señalaron 6 áreas de interés como propuestas útiles para progresar. El proceso de revisión de las IMMA candidatas resultantes del Taller sobre las IMMA del Océano Atlántico Sudoccidental sigue en curso. El informe final del taller se hará público a finales de este año.</w:t>
      </w:r>
    </w:p>
    <w:p w14:paraId="3DC5D598" w14:textId="77777777" w:rsidR="00CD236A" w:rsidRPr="000B0447" w:rsidRDefault="00CD236A" w:rsidP="00CD236A">
      <w:pPr>
        <w:spacing w:after="0" w:line="240" w:lineRule="auto"/>
        <w:rPr>
          <w:rFonts w:cs="Arial"/>
          <w:lang w:val="es-ES"/>
        </w:rPr>
      </w:pPr>
    </w:p>
    <w:p w14:paraId="699FEEA6" w14:textId="77777777" w:rsidR="00CD236A" w:rsidRPr="000B0447" w:rsidRDefault="00CD236A" w:rsidP="00CD236A">
      <w:pPr>
        <w:spacing w:after="0" w:line="240" w:lineRule="auto"/>
        <w:rPr>
          <w:rFonts w:cs="Arial"/>
          <w:b/>
          <w:lang w:val="es-ES"/>
        </w:rPr>
      </w:pPr>
      <w:r w:rsidRPr="000B0447">
        <w:rPr>
          <w:rFonts w:cs="Arial"/>
          <w:b/>
          <w:bCs/>
          <w:lang w:val="es-ES"/>
        </w:rPr>
        <w:t>6.</w:t>
      </w:r>
      <w:r w:rsidRPr="000B0447">
        <w:rPr>
          <w:rFonts w:cs="Arial"/>
          <w:lang w:val="es-ES"/>
        </w:rPr>
        <w:t xml:space="preserve"> </w:t>
      </w:r>
      <w:r w:rsidRPr="000B0447">
        <w:rPr>
          <w:rFonts w:cs="Arial"/>
          <w:b/>
          <w:lang w:val="es-ES"/>
        </w:rPr>
        <w:t>Cuarta demostración de aplicación de la IMMA, Karachi, Pakistán</w:t>
      </w:r>
    </w:p>
    <w:p w14:paraId="37934C9E" w14:textId="77777777" w:rsidR="00CD236A" w:rsidRPr="000B0447" w:rsidRDefault="00CD236A" w:rsidP="00CD236A">
      <w:pPr>
        <w:spacing w:after="0" w:line="240" w:lineRule="auto"/>
        <w:jc w:val="both"/>
        <w:rPr>
          <w:rFonts w:cs="Arial"/>
          <w:lang w:val="es-ES"/>
        </w:rPr>
      </w:pPr>
    </w:p>
    <w:p w14:paraId="28EF1BF9" w14:textId="77777777" w:rsidR="00CD236A" w:rsidRPr="000B0447" w:rsidRDefault="00CD236A" w:rsidP="00CD236A">
      <w:pPr>
        <w:spacing w:after="0" w:line="240" w:lineRule="auto"/>
        <w:jc w:val="both"/>
        <w:rPr>
          <w:rFonts w:cs="Arial"/>
          <w:lang w:val="es-ES"/>
        </w:rPr>
      </w:pPr>
      <w:r w:rsidRPr="000B0447">
        <w:rPr>
          <w:rFonts w:cs="Arial"/>
          <w:lang w:val="es-ES"/>
        </w:rPr>
        <w:t xml:space="preserve">Del 14 al 20 de febrero de 2023 tuvo lugar en Karachi (Pakistán) una campaña de sensibilización guiada por expertos sobre las IMMA identificadas en las aguas marinas del país, y para debatir con las autoridades nacionales y locales la posibilidad de aplicar medidas </w:t>
      </w:r>
      <w:r w:rsidRPr="000B0447">
        <w:rPr>
          <w:rFonts w:cs="Arial"/>
          <w:lang w:val="es-ES"/>
        </w:rPr>
        <w:lastRenderedPageBreak/>
        <w:t>de gestión en las tres IMMA (la «IMMA del estuario del Indo y los arroyos», la «IMMA de Miani Hor» y la «IMMA del Mar Arábigo Nororiental»). Los copresidentes del Grupo de Trabajo, Erich Hoyt y Giuseppe Notarbartolo di Sciara, y la vicepresidenta, Gill Braulik, recibieron el valiente apoyo de WWF Pakistán, y en particular del Dr. Muhammad Moazzam Khan, y participaron en reuniones con las autoridades competentes en materia de medio ambiente y pesca, incluido un taller de un día de duración. La visita culminó con un paseo en barco por el corazón de la IMMA del Estuario del Indo y Creeks, donde se observaron varios grupos de delfines jorobados del Océano Índico, especie en peligro de extinción. Se está preparando un informe del viaje, que pronto estará disponible en el sitio web de IMMA.</w:t>
      </w:r>
    </w:p>
    <w:p w14:paraId="7810D960" w14:textId="77777777" w:rsidR="00CD236A" w:rsidRPr="000B0447" w:rsidRDefault="00CD236A" w:rsidP="00CD236A">
      <w:pPr>
        <w:spacing w:after="0" w:line="240" w:lineRule="auto"/>
        <w:rPr>
          <w:rFonts w:cs="Arial"/>
          <w:b/>
          <w:lang w:val="es-ES"/>
        </w:rPr>
      </w:pPr>
    </w:p>
    <w:p w14:paraId="39702160" w14:textId="77777777" w:rsidR="00CD236A" w:rsidRPr="000B0447" w:rsidRDefault="00CD236A" w:rsidP="00CD236A">
      <w:pPr>
        <w:spacing w:after="0" w:line="240" w:lineRule="auto"/>
        <w:rPr>
          <w:rFonts w:cs="Arial"/>
          <w:b/>
          <w:lang w:val="es-ES"/>
        </w:rPr>
      </w:pPr>
      <w:r w:rsidRPr="000B0447">
        <w:rPr>
          <w:rFonts w:cs="Arial"/>
          <w:b/>
          <w:lang w:val="es-ES"/>
        </w:rPr>
        <w:t>7. En general, se han identificado IMMA para las siguientes especies y subespecies incluidas en la CMS:</w:t>
      </w:r>
    </w:p>
    <w:p w14:paraId="1DBD3020" w14:textId="77777777" w:rsidR="00CD236A" w:rsidRPr="000B0447" w:rsidRDefault="00CD236A" w:rsidP="00CD236A">
      <w:pPr>
        <w:spacing w:after="0" w:line="240" w:lineRule="auto"/>
        <w:rPr>
          <w:rFonts w:cs="Arial"/>
          <w:bCs/>
          <w:i/>
          <w:iCs/>
          <w:lang w:val="es-ES"/>
        </w:rPr>
      </w:pPr>
    </w:p>
    <w:p w14:paraId="7DEC03B4" w14:textId="77777777" w:rsidR="00CD236A" w:rsidRPr="000B0447" w:rsidRDefault="00CD236A" w:rsidP="00CD236A">
      <w:pPr>
        <w:spacing w:after="0" w:line="240" w:lineRule="auto"/>
        <w:jc w:val="both"/>
        <w:rPr>
          <w:rFonts w:cs="Arial"/>
          <w:bCs/>
          <w:i/>
          <w:iCs/>
          <w:lang w:val="es-ES"/>
        </w:rPr>
      </w:pPr>
      <w:bookmarkStart w:id="15" w:name="_Hlk134028330"/>
      <w:r w:rsidRPr="000B0447">
        <w:rPr>
          <w:rFonts w:cs="Arial"/>
          <w:bCs/>
          <w:i/>
          <w:iCs/>
          <w:lang w:val="es-ES"/>
        </w:rPr>
        <w:t>Arctocephalus australis, Balaenoptera bonaerensis, B. borealis, B. edeni, B. musculus, B. omurai, B. physalus, Cephalorhynchus eutropia, Delphinus delphis, Delphinus d. ponticus, Dugong dugon, Eubalaena australis, Globicephala melas, Grampus griseus, Lagenodelphis hosei, Lagenorhynchus australis, L. obscurus, Lontra felina, Megaptera novaeangliae, Monachus monachus, Neophocaena phocaenoides, Orcaella brevirostris, O. heinsohni, Orcinus orca, Otaria byronia (</w:t>
      </w:r>
      <w:r w:rsidRPr="000B0447">
        <w:rPr>
          <w:rFonts w:cs="Arial"/>
          <w:bCs/>
          <w:lang w:val="es-ES"/>
        </w:rPr>
        <w:t>listed as</w:t>
      </w:r>
      <w:r w:rsidRPr="000B0447">
        <w:rPr>
          <w:rFonts w:cs="Arial"/>
          <w:bCs/>
          <w:i/>
          <w:iCs/>
          <w:lang w:val="es-ES"/>
        </w:rPr>
        <w:t xml:space="preserve"> O. flavescens), Phocoena phocoena, Phocoena p. relicta, P. spinipinnis, Physeter macrocephalus, Platanista gangetica, Pusa caspica, Sousa chinensis, S. plumbea (</w:t>
      </w:r>
      <w:r w:rsidRPr="000B0447">
        <w:rPr>
          <w:rFonts w:cs="Arial"/>
          <w:bCs/>
          <w:lang w:val="es-ES"/>
        </w:rPr>
        <w:t>listed as</w:t>
      </w:r>
      <w:r w:rsidRPr="000B0447">
        <w:rPr>
          <w:rFonts w:cs="Arial"/>
          <w:bCs/>
          <w:i/>
          <w:iCs/>
          <w:lang w:val="es-ES"/>
        </w:rPr>
        <w:t xml:space="preserve"> S. chinensis), Stenella attenuata, S. coeruleoalba, S. longirostris, Tursiops aduncus, Tursiops truncatus ponticus, Ziphius cavirostris.</w:t>
      </w:r>
    </w:p>
    <w:bookmarkEnd w:id="15"/>
    <w:p w14:paraId="6257068D" w14:textId="77777777" w:rsidR="00CD236A" w:rsidRPr="000B0447" w:rsidRDefault="00CD236A" w:rsidP="00CD236A">
      <w:pPr>
        <w:spacing w:after="0" w:line="240" w:lineRule="auto"/>
        <w:rPr>
          <w:rFonts w:cs="Arial"/>
          <w:b/>
          <w:lang w:val="es-ES"/>
        </w:rPr>
      </w:pPr>
    </w:p>
    <w:p w14:paraId="3FA33A4C" w14:textId="77777777" w:rsidR="00CD236A" w:rsidRPr="000B0447" w:rsidRDefault="00CD236A" w:rsidP="00CD236A">
      <w:pPr>
        <w:spacing w:after="0" w:line="240" w:lineRule="auto"/>
        <w:rPr>
          <w:rFonts w:cs="Arial"/>
          <w:b/>
          <w:lang w:val="es-ES"/>
        </w:rPr>
      </w:pPr>
      <w:r w:rsidRPr="000B0447">
        <w:rPr>
          <w:rFonts w:cs="Arial"/>
          <w:b/>
          <w:lang w:val="es-ES"/>
        </w:rPr>
        <w:t>8. Contribuciones recibidas de las Partes y otros gobiernos nacionales:</w:t>
      </w:r>
    </w:p>
    <w:p w14:paraId="74003EBD" w14:textId="77777777" w:rsidR="00CD236A" w:rsidRPr="000B0447" w:rsidRDefault="00CD236A" w:rsidP="00CD236A">
      <w:pPr>
        <w:spacing w:after="0" w:line="240" w:lineRule="auto"/>
        <w:rPr>
          <w:rFonts w:cs="Arial"/>
          <w:lang w:val="es-ES"/>
        </w:rPr>
      </w:pPr>
    </w:p>
    <w:p w14:paraId="4873BD4A" w14:textId="77777777" w:rsidR="00CD236A" w:rsidRPr="000B0447" w:rsidRDefault="00CD236A" w:rsidP="00CD236A">
      <w:pPr>
        <w:spacing w:after="0" w:line="240" w:lineRule="auto"/>
        <w:jc w:val="both"/>
        <w:rPr>
          <w:rFonts w:cs="Arial"/>
          <w:b/>
          <w:caps/>
          <w:lang w:val="es-ES"/>
        </w:rPr>
      </w:pPr>
      <w:r w:rsidRPr="000B0447">
        <w:rPr>
          <w:rFonts w:cs="Arial"/>
          <w:lang w:val="es-ES"/>
        </w:rPr>
        <w:t>Todas las actividades descritas en este informe han contado con el apoyo del Gobierno de Alemania, Ministerio Federal de Medioambiente, Conservación de la Naturaleza, Construcción y Seguridad Nuclear, a través de la financiación del proyecto Iniciativa Mundial para la Biodiversidad Oceánica (GOBI) dentro de la Iniciativa Internacional sobre el Clima (IKI), denominado GOBI-IKI.</w:t>
      </w:r>
    </w:p>
    <w:p w14:paraId="6E10C141" w14:textId="77777777" w:rsidR="002D5F2A" w:rsidRPr="000B0447" w:rsidRDefault="002D5F2A" w:rsidP="00B40E07">
      <w:pPr>
        <w:pStyle w:val="Firstnumbering1"/>
        <w:numPr>
          <w:ilvl w:val="0"/>
          <w:numId w:val="0"/>
        </w:numPr>
        <w:ind w:left="567"/>
      </w:pPr>
    </w:p>
    <w:p w14:paraId="19DB47F5" w14:textId="77777777" w:rsidR="00CD236A" w:rsidRPr="000B0447" w:rsidRDefault="00CD236A" w:rsidP="00B40E07">
      <w:pPr>
        <w:pStyle w:val="Firstnumbering1"/>
        <w:numPr>
          <w:ilvl w:val="0"/>
          <w:numId w:val="0"/>
        </w:numPr>
        <w:ind w:left="567"/>
        <w:sectPr w:rsidR="00CD236A" w:rsidRPr="000B0447" w:rsidSect="00EA426E">
          <w:headerReference w:type="even" r:id="rId27"/>
          <w:headerReference w:type="default" r:id="rId28"/>
          <w:headerReference w:type="first" r:id="rId29"/>
          <w:footerReference w:type="first" r:id="rId30"/>
          <w:pgSz w:w="11906" w:h="16838" w:code="9"/>
          <w:pgMar w:top="1440" w:right="1440" w:bottom="1440" w:left="1440" w:header="720" w:footer="720" w:gutter="0"/>
          <w:cols w:space="720"/>
          <w:titlePg/>
          <w:docGrid w:linePitch="360"/>
        </w:sectPr>
      </w:pPr>
    </w:p>
    <w:p w14:paraId="2BE58043" w14:textId="77777777" w:rsidR="003B205C" w:rsidRPr="000B0447" w:rsidRDefault="003B205C" w:rsidP="003B205C">
      <w:pPr>
        <w:spacing w:after="0" w:line="240" w:lineRule="auto"/>
        <w:jc w:val="right"/>
        <w:rPr>
          <w:rFonts w:cs="Arial"/>
          <w:b/>
          <w:caps/>
          <w:lang w:val="es-ES"/>
        </w:rPr>
      </w:pPr>
      <w:r w:rsidRPr="000B0447">
        <w:rPr>
          <w:rFonts w:cs="Arial"/>
          <w:b/>
          <w:caps/>
          <w:lang w:val="es-ES"/>
        </w:rPr>
        <w:lastRenderedPageBreak/>
        <w:t>Anexo 2</w:t>
      </w:r>
    </w:p>
    <w:p w14:paraId="1E765220" w14:textId="77777777" w:rsidR="003B205C" w:rsidRPr="000B0447" w:rsidRDefault="003B205C" w:rsidP="003B205C">
      <w:pPr>
        <w:spacing w:after="0" w:line="240" w:lineRule="auto"/>
        <w:rPr>
          <w:rFonts w:cs="Arial"/>
          <w:lang w:val="es-ES"/>
        </w:rPr>
      </w:pPr>
    </w:p>
    <w:p w14:paraId="46E32C30" w14:textId="77777777" w:rsidR="000E37AC" w:rsidRPr="000B0447" w:rsidRDefault="000E37AC" w:rsidP="003B205C">
      <w:pPr>
        <w:spacing w:after="0" w:line="240" w:lineRule="auto"/>
        <w:rPr>
          <w:rFonts w:cs="Arial"/>
          <w:lang w:val="es-ES"/>
        </w:rPr>
      </w:pPr>
    </w:p>
    <w:p w14:paraId="3C39498D" w14:textId="5B9870ED" w:rsidR="003B205C" w:rsidRPr="000B0447" w:rsidRDefault="004771FA" w:rsidP="003B205C">
      <w:pPr>
        <w:spacing w:after="0" w:line="240" w:lineRule="auto"/>
        <w:jc w:val="center"/>
        <w:rPr>
          <w:rFonts w:cs="Arial"/>
          <w:lang w:val="es-ES"/>
        </w:rPr>
      </w:pPr>
      <w:r w:rsidRPr="000B0447">
        <w:rPr>
          <w:rFonts w:cs="Arial"/>
          <w:lang w:val="es-ES"/>
        </w:rPr>
        <w:t>PROYECTO</w:t>
      </w:r>
      <w:r w:rsidR="003B205C" w:rsidRPr="000B0447">
        <w:rPr>
          <w:rFonts w:cs="Arial"/>
          <w:lang w:val="es-ES"/>
        </w:rPr>
        <w:t xml:space="preserve"> DE DECISIONES </w:t>
      </w:r>
    </w:p>
    <w:p w14:paraId="7CC77B56" w14:textId="77777777" w:rsidR="003B205C" w:rsidRPr="000B0447" w:rsidRDefault="003B205C" w:rsidP="003B205C">
      <w:pPr>
        <w:spacing w:after="0" w:line="240" w:lineRule="auto"/>
        <w:jc w:val="center"/>
        <w:rPr>
          <w:rFonts w:cs="Arial"/>
          <w:lang w:val="es-ES"/>
        </w:rPr>
      </w:pPr>
    </w:p>
    <w:p w14:paraId="0BD39FA3" w14:textId="77777777" w:rsidR="003B205C" w:rsidRPr="000B0447" w:rsidRDefault="003B205C" w:rsidP="003B205C">
      <w:pPr>
        <w:pBdr>
          <w:top w:val="single" w:sz="6" w:space="0" w:color="FFFFFF"/>
          <w:left w:val="single" w:sz="6" w:space="0" w:color="FFFFFF"/>
          <w:bottom w:val="single" w:sz="6" w:space="0" w:color="FFFFFF"/>
          <w:right w:val="single" w:sz="6" w:space="0" w:color="FFFFFF"/>
        </w:pBdr>
        <w:spacing w:after="0" w:line="240" w:lineRule="auto"/>
        <w:jc w:val="center"/>
        <w:outlineLvl w:val="1"/>
        <w:rPr>
          <w:rFonts w:cs="Arial"/>
          <w:b/>
          <w:caps/>
          <w:lang w:val="es-ES"/>
        </w:rPr>
      </w:pPr>
      <w:r w:rsidRPr="000B0447">
        <w:rPr>
          <w:rFonts w:cs="Arial"/>
          <w:b/>
          <w:caps/>
          <w:lang w:val="es-ES"/>
        </w:rPr>
        <w:t>ÁREAS IMPORTANTES PARA LOS MAMÍFEROS MARINOS</w:t>
      </w:r>
    </w:p>
    <w:p w14:paraId="509FDA66" w14:textId="77777777" w:rsidR="003B205C" w:rsidRPr="000B0447" w:rsidRDefault="003B205C" w:rsidP="003B205C">
      <w:pPr>
        <w:spacing w:after="0" w:line="240" w:lineRule="auto"/>
        <w:jc w:val="both"/>
        <w:rPr>
          <w:rFonts w:cs="Arial"/>
          <w:i/>
          <w:lang w:val="es-ES"/>
        </w:rPr>
      </w:pPr>
    </w:p>
    <w:p w14:paraId="1A6BB568" w14:textId="251FA5A3" w:rsidR="003B205C" w:rsidRPr="000B0447" w:rsidRDefault="003B205C" w:rsidP="003B205C">
      <w:pPr>
        <w:spacing w:after="0" w:line="240" w:lineRule="auto"/>
        <w:jc w:val="center"/>
        <w:rPr>
          <w:rFonts w:cs="Arial"/>
          <w:bCs/>
          <w:i/>
          <w:lang w:val="es-ES"/>
        </w:rPr>
      </w:pPr>
      <w:r w:rsidRPr="000B0447">
        <w:rPr>
          <w:rFonts w:cs="Arial"/>
          <w:bCs/>
          <w:i/>
          <w:lang w:val="es-ES"/>
        </w:rPr>
        <w:t xml:space="preserve">Nota: el nuevo texto propuesto para las Decisiones procedentes de la COP13 está </w:t>
      </w:r>
      <w:r w:rsidRPr="000B0447">
        <w:rPr>
          <w:rFonts w:cs="Arial"/>
          <w:bCs/>
          <w:i/>
          <w:u w:val="single"/>
          <w:lang w:val="es-ES"/>
        </w:rPr>
        <w:t>subrayado</w:t>
      </w:r>
      <w:r w:rsidRPr="000B0447">
        <w:rPr>
          <w:rFonts w:cs="Arial"/>
          <w:bCs/>
          <w:i/>
          <w:lang w:val="es-ES"/>
        </w:rPr>
        <w:t xml:space="preserve">. El texto a eliminar está </w:t>
      </w:r>
      <w:r w:rsidRPr="000B0447">
        <w:rPr>
          <w:rFonts w:cs="Arial"/>
          <w:bCs/>
          <w:i/>
          <w:strike/>
          <w:lang w:val="es-ES"/>
        </w:rPr>
        <w:t>tachado</w:t>
      </w:r>
      <w:r w:rsidRPr="000B0447">
        <w:rPr>
          <w:rFonts w:cs="Arial"/>
          <w:bCs/>
          <w:i/>
          <w:lang w:val="es-ES"/>
        </w:rPr>
        <w:t>.</w:t>
      </w:r>
    </w:p>
    <w:p w14:paraId="311B1CEA" w14:textId="77777777" w:rsidR="003B205C" w:rsidRPr="000B0447" w:rsidRDefault="003B205C" w:rsidP="003B205C">
      <w:pPr>
        <w:spacing w:after="0" w:line="240" w:lineRule="auto"/>
        <w:jc w:val="both"/>
        <w:rPr>
          <w:rFonts w:cs="Arial"/>
          <w:b/>
          <w:i/>
          <w:lang w:val="es-ES"/>
        </w:rPr>
      </w:pPr>
    </w:p>
    <w:p w14:paraId="78311771" w14:textId="77777777" w:rsidR="003B205C" w:rsidRPr="000B0447" w:rsidRDefault="003B205C" w:rsidP="003B205C">
      <w:pPr>
        <w:spacing w:after="0" w:line="240" w:lineRule="auto"/>
        <w:jc w:val="both"/>
        <w:rPr>
          <w:rFonts w:cs="Arial"/>
          <w:b/>
          <w:i/>
          <w:lang w:val="es-ES"/>
        </w:rPr>
      </w:pPr>
    </w:p>
    <w:p w14:paraId="0E5D5379" w14:textId="77777777" w:rsidR="003B205C" w:rsidRPr="000B0447" w:rsidRDefault="003B205C" w:rsidP="003B205C">
      <w:pPr>
        <w:spacing w:after="0" w:line="240" w:lineRule="auto"/>
        <w:jc w:val="both"/>
        <w:rPr>
          <w:rFonts w:cs="Arial"/>
          <w:b/>
          <w:i/>
          <w:lang w:val="es-ES"/>
        </w:rPr>
      </w:pPr>
      <w:r w:rsidRPr="000B0447">
        <w:rPr>
          <w:rFonts w:cs="Arial"/>
          <w:b/>
          <w:i/>
          <w:lang w:val="es-ES"/>
        </w:rPr>
        <w:t xml:space="preserve">Dirigido a las Partes </w:t>
      </w:r>
    </w:p>
    <w:p w14:paraId="2D580188" w14:textId="77777777" w:rsidR="003B205C" w:rsidRPr="000B0447" w:rsidRDefault="003B205C" w:rsidP="003B205C">
      <w:pPr>
        <w:spacing w:after="0" w:line="240" w:lineRule="auto"/>
        <w:jc w:val="both"/>
        <w:rPr>
          <w:rFonts w:cs="Arial"/>
          <w:lang w:val="es-ES"/>
        </w:rPr>
      </w:pPr>
    </w:p>
    <w:p w14:paraId="243F7734" w14:textId="77777777" w:rsidR="003B205C" w:rsidRPr="000B0447" w:rsidRDefault="003B205C" w:rsidP="003B205C">
      <w:pPr>
        <w:spacing w:after="0" w:line="240" w:lineRule="auto"/>
        <w:ind w:left="851" w:hanging="851"/>
        <w:jc w:val="both"/>
        <w:rPr>
          <w:rFonts w:cs="Arial"/>
          <w:iCs/>
          <w:lang w:val="es-ES"/>
        </w:rPr>
      </w:pPr>
      <w:r w:rsidRPr="000B0447">
        <w:rPr>
          <w:rFonts w:cs="Arial"/>
          <w:lang w:val="es-ES"/>
        </w:rPr>
        <w:t>14.AA</w:t>
      </w:r>
      <w:r w:rsidRPr="000B0447">
        <w:rPr>
          <w:rFonts w:cs="Arial"/>
          <w:lang w:val="es-ES"/>
        </w:rPr>
        <w:tab/>
        <w:t xml:space="preserve">(13.54) </w:t>
      </w:r>
      <w:r w:rsidRPr="000B0447">
        <w:rPr>
          <w:rFonts w:cs="Arial"/>
          <w:iCs/>
          <w:lang w:val="es-ES"/>
        </w:rPr>
        <w:t xml:space="preserve">Se solicita a las Partes que: </w:t>
      </w:r>
    </w:p>
    <w:p w14:paraId="31CCD398" w14:textId="77777777" w:rsidR="003B205C" w:rsidRPr="000B0447" w:rsidRDefault="003B205C" w:rsidP="003B205C">
      <w:pPr>
        <w:spacing w:after="0" w:line="240" w:lineRule="auto"/>
        <w:ind w:left="720" w:hanging="720"/>
        <w:jc w:val="both"/>
        <w:rPr>
          <w:rFonts w:cs="Arial"/>
          <w:iCs/>
          <w:lang w:val="es-ES"/>
        </w:rPr>
      </w:pPr>
    </w:p>
    <w:p w14:paraId="2BA3B482" w14:textId="666F2116" w:rsidR="00AF4002" w:rsidRPr="000B0447" w:rsidRDefault="00AF4002" w:rsidP="003B205C">
      <w:pPr>
        <w:widowControl w:val="0"/>
        <w:numPr>
          <w:ilvl w:val="0"/>
          <w:numId w:val="21"/>
        </w:numPr>
        <w:autoSpaceDE w:val="0"/>
        <w:autoSpaceDN w:val="0"/>
        <w:adjustRightInd w:val="0"/>
        <w:spacing w:after="0" w:line="240" w:lineRule="auto"/>
        <w:ind w:left="1418" w:hanging="567"/>
        <w:jc w:val="both"/>
        <w:rPr>
          <w:rFonts w:cs="Arial"/>
          <w:iCs/>
          <w:lang w:val="es-ES"/>
        </w:rPr>
      </w:pPr>
      <w:r w:rsidRPr="000B0447">
        <w:rPr>
          <w:rFonts w:cs="Arial"/>
          <w:iCs/>
          <w:lang w:val="es-ES"/>
        </w:rPr>
        <w:t xml:space="preserve">Se solicita a las Partes que utilicen, según proceda, las áreas importantes para mamíferos marinos (AIMM) identificadas y publicadas en el sitio web del Grupo de Trabajo conjunto de la Comisión Supervivencia de Especies/Comisión Mundial de Áreas Protegidas (CSE/CMAP) de la UICN sobre áreas protegidas para los mamíferos marinos (www.marinemammalhabitat.org) cuando se trate de identificar los hábitats en riesgo o de diseñar medidas de mitigación de amenazas y al designar áreas marinas protegidas </w:t>
      </w:r>
      <w:r w:rsidRPr="000B0447">
        <w:rPr>
          <w:rFonts w:cs="Arial"/>
          <w:iCs/>
          <w:u w:val="single"/>
          <w:lang w:val="es-ES"/>
        </w:rPr>
        <w:t xml:space="preserve">o en general </w:t>
      </w:r>
      <w:r w:rsidRPr="000B0447">
        <w:rPr>
          <w:rFonts w:cs="Arial"/>
          <w:iCs/>
          <w:lang w:val="es-ES"/>
        </w:rPr>
        <w:t xml:space="preserve">con fines de planificación espacial de las áreas marinas </w:t>
      </w:r>
      <w:r w:rsidR="00EA56C5" w:rsidRPr="000B0447">
        <w:rPr>
          <w:rFonts w:cs="Arial"/>
          <w:iCs/>
          <w:u w:val="single"/>
          <w:lang w:val="es-ES"/>
        </w:rPr>
        <w:t>y apoyar la conservación</w:t>
      </w:r>
      <w:r w:rsidR="00EA56C5" w:rsidRPr="000B0447">
        <w:rPr>
          <w:rFonts w:cs="Arial"/>
          <w:iCs/>
          <w:lang w:val="es-ES"/>
        </w:rPr>
        <w:t xml:space="preserve"> </w:t>
      </w:r>
      <w:r w:rsidR="00EA56C5" w:rsidRPr="000B0447">
        <w:rPr>
          <w:rFonts w:cs="Arial"/>
          <w:iCs/>
          <w:strike/>
          <w:lang w:val="es-ES"/>
        </w:rPr>
        <w:t xml:space="preserve">de </w:t>
      </w:r>
      <w:r w:rsidR="00EA56C5" w:rsidRPr="000B0447">
        <w:rPr>
          <w:rFonts w:cs="Arial"/>
          <w:iCs/>
          <w:lang w:val="es-ES"/>
        </w:rPr>
        <w:t xml:space="preserve">los </w:t>
      </w:r>
      <w:r w:rsidR="00EA56C5" w:rsidRPr="000B0447">
        <w:rPr>
          <w:rFonts w:cs="Arial"/>
          <w:iCs/>
          <w:u w:val="single"/>
          <w:lang w:val="es-ES"/>
        </w:rPr>
        <w:t>mamíferos marinos</w:t>
      </w:r>
      <w:r w:rsidR="00EA56C5" w:rsidRPr="000B0447">
        <w:rPr>
          <w:rFonts w:cs="Arial"/>
          <w:iCs/>
          <w:lang w:val="es-ES"/>
        </w:rPr>
        <w:t xml:space="preserve"> </w:t>
      </w:r>
      <w:r w:rsidRPr="000B0447">
        <w:rPr>
          <w:rFonts w:cs="Arial"/>
          <w:iCs/>
          <w:strike/>
          <w:lang w:val="es-ES"/>
        </w:rPr>
        <w:t>para los pinnípedos, los sirenios, las nutrias, los osos polares y cetáceos que figuran en las listas de la CMS</w:t>
      </w:r>
      <w:r w:rsidRPr="000B0447">
        <w:rPr>
          <w:rFonts w:cs="Arial"/>
          <w:iCs/>
          <w:lang w:val="es-ES"/>
        </w:rPr>
        <w:t>.</w:t>
      </w:r>
    </w:p>
    <w:p w14:paraId="7BD34368" w14:textId="77777777" w:rsidR="003B205C" w:rsidRPr="000B0447" w:rsidRDefault="003B205C" w:rsidP="003B205C">
      <w:pPr>
        <w:widowControl w:val="0"/>
        <w:autoSpaceDE w:val="0"/>
        <w:autoSpaceDN w:val="0"/>
        <w:adjustRightInd w:val="0"/>
        <w:spacing w:after="0" w:line="240" w:lineRule="auto"/>
        <w:ind w:left="1418"/>
        <w:jc w:val="both"/>
        <w:rPr>
          <w:rFonts w:cs="Arial"/>
          <w:iCs/>
          <w:highlight w:val="yellow"/>
          <w:lang w:val="es-ES"/>
        </w:rPr>
      </w:pPr>
    </w:p>
    <w:p w14:paraId="72CDF167" w14:textId="77777777" w:rsidR="003B205C" w:rsidRPr="000B0447" w:rsidRDefault="003B205C" w:rsidP="003B205C">
      <w:pPr>
        <w:widowControl w:val="0"/>
        <w:numPr>
          <w:ilvl w:val="0"/>
          <w:numId w:val="21"/>
        </w:numPr>
        <w:autoSpaceDE w:val="0"/>
        <w:autoSpaceDN w:val="0"/>
        <w:adjustRightInd w:val="0"/>
        <w:spacing w:after="0" w:line="240" w:lineRule="auto"/>
        <w:ind w:left="1418" w:hanging="567"/>
        <w:jc w:val="both"/>
        <w:rPr>
          <w:rFonts w:cs="Arial"/>
          <w:iCs/>
          <w:u w:val="single"/>
          <w:lang w:val="es-ES"/>
        </w:rPr>
      </w:pPr>
      <w:r w:rsidRPr="000B0447">
        <w:rPr>
          <w:rFonts w:cs="Arial"/>
          <w:iCs/>
          <w:u w:val="single"/>
          <w:lang w:val="es-ES"/>
        </w:rPr>
        <w:t>Informen a la Conferencia de las Partes en su 15.</w:t>
      </w:r>
      <w:r w:rsidRPr="000B0447">
        <w:rPr>
          <w:rFonts w:cs="Arial"/>
          <w:iCs/>
          <w:u w:val="single"/>
          <w:vertAlign w:val="superscript"/>
          <w:lang w:val="es-ES"/>
        </w:rPr>
        <w:t>ª</w:t>
      </w:r>
      <w:r w:rsidRPr="000B0447">
        <w:rPr>
          <w:rFonts w:cs="Arial"/>
          <w:iCs/>
          <w:u w:val="single"/>
          <w:lang w:val="es-ES"/>
        </w:rPr>
        <w:t xml:space="preserve"> reunión sobre los progresos realizados en la aplicación de la decisión. </w:t>
      </w:r>
    </w:p>
    <w:p w14:paraId="61B2E9BD" w14:textId="77777777" w:rsidR="003B205C" w:rsidRPr="000B0447" w:rsidRDefault="003B205C" w:rsidP="003B205C">
      <w:pPr>
        <w:spacing w:after="0" w:line="240" w:lineRule="auto"/>
        <w:jc w:val="both"/>
        <w:rPr>
          <w:rFonts w:cs="Arial"/>
          <w:highlight w:val="yellow"/>
          <w:lang w:val="es-ES"/>
        </w:rPr>
      </w:pPr>
    </w:p>
    <w:p w14:paraId="27BDD21A" w14:textId="77777777" w:rsidR="003B205C" w:rsidRPr="000B0447" w:rsidRDefault="003B205C" w:rsidP="003B205C">
      <w:pPr>
        <w:pStyle w:val="Secondnumbering"/>
        <w:numPr>
          <w:ilvl w:val="0"/>
          <w:numId w:val="0"/>
        </w:numPr>
        <w:rPr>
          <w:b/>
          <w:bCs/>
          <w:i/>
          <w:iCs/>
          <w:lang w:val="es-ES"/>
        </w:rPr>
      </w:pPr>
      <w:r w:rsidRPr="000B0447">
        <w:rPr>
          <w:b/>
          <w:bCs/>
          <w:i/>
          <w:iCs/>
          <w:lang w:val="es-ES"/>
        </w:rPr>
        <w:t>Dirigido al Consejo Científico</w:t>
      </w:r>
    </w:p>
    <w:p w14:paraId="3831EC23" w14:textId="77777777" w:rsidR="003B205C" w:rsidRPr="000B0447" w:rsidRDefault="003B205C" w:rsidP="003B205C">
      <w:pPr>
        <w:pStyle w:val="Secondnumbering"/>
        <w:numPr>
          <w:ilvl w:val="0"/>
          <w:numId w:val="0"/>
        </w:numPr>
        <w:rPr>
          <w:highlight w:val="yellow"/>
          <w:lang w:val="es-ES"/>
        </w:rPr>
      </w:pPr>
    </w:p>
    <w:p w14:paraId="6E3CD97F" w14:textId="1970ED34" w:rsidR="003B205C" w:rsidRPr="000B0447" w:rsidRDefault="003B205C" w:rsidP="003B205C">
      <w:pPr>
        <w:pStyle w:val="Secondnumbering"/>
        <w:numPr>
          <w:ilvl w:val="0"/>
          <w:numId w:val="0"/>
        </w:numPr>
        <w:ind w:left="794" w:hanging="794"/>
        <w:jc w:val="both"/>
        <w:rPr>
          <w:lang w:val="es-ES"/>
        </w:rPr>
      </w:pPr>
      <w:r w:rsidRPr="000B0447">
        <w:rPr>
          <w:lang w:val="es-ES"/>
        </w:rPr>
        <w:t>14.BB</w:t>
      </w:r>
      <w:r w:rsidRPr="000B0447">
        <w:rPr>
          <w:lang w:val="es-ES"/>
        </w:rPr>
        <w:tab/>
        <w:t>(13.56 b) Se solicita al Consejo Científico que</w:t>
      </w:r>
      <w:r w:rsidRPr="000B0447">
        <w:rPr>
          <w:strike/>
          <w:lang w:val="es-ES"/>
        </w:rPr>
        <w:t>, sujeto a la disponibilidad de recursos</w:t>
      </w:r>
      <w:r w:rsidRPr="000B0447">
        <w:rPr>
          <w:lang w:val="es-ES"/>
        </w:rPr>
        <w:t xml:space="preserve">, </w:t>
      </w:r>
      <w:r w:rsidR="00520303" w:rsidRPr="000B0447">
        <w:rPr>
          <w:lang w:val="es-ES"/>
        </w:rPr>
        <w:t xml:space="preserve">colaborar con el Grupo de Trabajo conjunto de la CSE/CMAP de la UICN sobre áreas protegidas para los mamíferos marinos con el fin de incluir datos sobre los </w:t>
      </w:r>
      <w:r w:rsidR="00520303" w:rsidRPr="000B0447">
        <w:rPr>
          <w:u w:val="single"/>
          <w:lang w:val="es-ES"/>
        </w:rPr>
        <w:t>mamíferos marinos</w:t>
      </w:r>
      <w:r w:rsidR="00520303" w:rsidRPr="000B0447">
        <w:rPr>
          <w:lang w:val="es-ES"/>
        </w:rPr>
        <w:t xml:space="preserve"> </w:t>
      </w:r>
      <w:r w:rsidR="00520303" w:rsidRPr="000B0447">
        <w:rPr>
          <w:strike/>
          <w:lang w:val="es-ES"/>
        </w:rPr>
        <w:t>pinnípedos, los sirenios, las nutrias, los osos polares y cetáceos que figuran en las listas de la CMS</w:t>
      </w:r>
      <w:r w:rsidR="00520303" w:rsidRPr="000B0447">
        <w:rPr>
          <w:lang w:val="es-ES"/>
        </w:rPr>
        <w:t xml:space="preserve"> en la identificación de AIMM</w:t>
      </w:r>
      <w:r w:rsidR="001579FA" w:rsidRPr="000B0447">
        <w:rPr>
          <w:lang w:val="es-ES"/>
        </w:rPr>
        <w:t>.</w:t>
      </w:r>
    </w:p>
    <w:p w14:paraId="2F70D4B9" w14:textId="77777777" w:rsidR="003B205C" w:rsidRPr="000B0447" w:rsidRDefault="003B205C" w:rsidP="003B205C">
      <w:pPr>
        <w:spacing w:after="0" w:line="240" w:lineRule="auto"/>
        <w:jc w:val="both"/>
        <w:rPr>
          <w:rFonts w:cs="Arial"/>
          <w:b/>
          <w:i/>
          <w:highlight w:val="yellow"/>
          <w:lang w:val="es-ES"/>
        </w:rPr>
      </w:pPr>
    </w:p>
    <w:p w14:paraId="169D9327" w14:textId="77777777" w:rsidR="003B205C" w:rsidRPr="000B0447" w:rsidRDefault="003B205C" w:rsidP="003B205C">
      <w:pPr>
        <w:spacing w:after="0" w:line="240" w:lineRule="auto"/>
        <w:jc w:val="both"/>
        <w:rPr>
          <w:rFonts w:cs="Arial"/>
          <w:b/>
          <w:i/>
          <w:lang w:val="es-ES"/>
        </w:rPr>
      </w:pPr>
      <w:r w:rsidRPr="000B0447">
        <w:rPr>
          <w:rFonts w:cs="Arial"/>
          <w:b/>
          <w:i/>
          <w:lang w:val="es-ES"/>
        </w:rPr>
        <w:t>Dirigido a la Secretaría</w:t>
      </w:r>
    </w:p>
    <w:p w14:paraId="3622FFC2" w14:textId="77777777" w:rsidR="003B205C" w:rsidRPr="000B0447" w:rsidRDefault="003B205C" w:rsidP="003B205C">
      <w:pPr>
        <w:spacing w:after="0" w:line="240" w:lineRule="auto"/>
        <w:jc w:val="both"/>
        <w:rPr>
          <w:rFonts w:cs="Arial"/>
          <w:highlight w:val="yellow"/>
          <w:lang w:val="es-ES"/>
        </w:rPr>
      </w:pPr>
    </w:p>
    <w:p w14:paraId="77BA7EFA" w14:textId="3E30D663" w:rsidR="003B205C" w:rsidRPr="000B0447" w:rsidRDefault="003B205C" w:rsidP="003B205C">
      <w:pPr>
        <w:spacing w:after="0" w:line="240" w:lineRule="auto"/>
        <w:ind w:left="851" w:hanging="851"/>
        <w:jc w:val="both"/>
        <w:rPr>
          <w:rFonts w:cs="Arial"/>
          <w:lang w:val="es-ES"/>
        </w:rPr>
      </w:pPr>
      <w:r w:rsidRPr="000B0447">
        <w:rPr>
          <w:rFonts w:cs="Arial"/>
          <w:lang w:val="es-ES"/>
        </w:rPr>
        <w:t>14.CC</w:t>
      </w:r>
      <w:r w:rsidRPr="000B0447">
        <w:rPr>
          <w:rFonts w:cs="Arial"/>
          <w:lang w:val="es-ES"/>
        </w:rPr>
        <w:tab/>
        <w:t>(13.57 a) La Secretaría deberá</w:t>
      </w:r>
      <w:r w:rsidRPr="000B0447">
        <w:rPr>
          <w:rFonts w:cs="Arial"/>
          <w:strike/>
          <w:lang w:val="es-ES"/>
        </w:rPr>
        <w:t>, sujeto a la disponibilidad de recursos externos</w:t>
      </w:r>
      <w:r w:rsidRPr="000B0447">
        <w:rPr>
          <w:rFonts w:cs="Arial"/>
          <w:lang w:val="es-ES"/>
        </w:rPr>
        <w:t xml:space="preserve"> </w:t>
      </w:r>
      <w:r w:rsidRPr="000B0447">
        <w:rPr>
          <w:rFonts w:cs="Arial"/>
          <w:u w:val="single"/>
          <w:lang w:val="es-ES"/>
        </w:rPr>
        <w:t xml:space="preserve">informar a las Partes de </w:t>
      </w:r>
      <w:r w:rsidR="003B01F3" w:rsidRPr="000B0447">
        <w:rPr>
          <w:rFonts w:cs="Arial"/>
          <w:strike/>
          <w:lang w:val="es-ES"/>
        </w:rPr>
        <w:t>transferir la información sobre</w:t>
      </w:r>
      <w:r w:rsidR="003B01F3" w:rsidRPr="000B0447">
        <w:rPr>
          <w:rFonts w:cs="Arial"/>
          <w:lang w:val="es-ES"/>
        </w:rPr>
        <w:t xml:space="preserve"> las AIMM recién identificadas</w:t>
      </w:r>
      <w:r w:rsidR="00DF4034" w:rsidRPr="000B0447">
        <w:rPr>
          <w:rFonts w:cs="Arial"/>
          <w:u w:val="single"/>
          <w:lang w:val="es-ES"/>
        </w:rPr>
        <w:t xml:space="preserve"> y las especies relevantes incluidas en la CMS</w:t>
      </w:r>
      <w:r w:rsidR="003B01F3" w:rsidRPr="000B0447">
        <w:rPr>
          <w:rFonts w:cs="Arial"/>
          <w:lang w:val="es-ES"/>
        </w:rPr>
        <w:t xml:space="preserve"> </w:t>
      </w:r>
      <w:r w:rsidR="003B01F3" w:rsidRPr="000B0447">
        <w:rPr>
          <w:rFonts w:cs="Arial"/>
          <w:strike/>
          <w:lang w:val="es-ES"/>
        </w:rPr>
        <w:t>recibida por parte del Grupo de Trabajo conjunto de la CSE/CMAP de la UICN sobre áreas protegidas para los mamíferos marinos para enviársela a las Partes, e invitar a las Partes y a los Estados del área de distribución a formular sus observaciones</w:t>
      </w:r>
      <w:r w:rsidR="001579FA" w:rsidRPr="000B0447">
        <w:rPr>
          <w:rFonts w:cs="Arial"/>
          <w:lang w:val="es-ES"/>
        </w:rPr>
        <w:t>.</w:t>
      </w:r>
    </w:p>
    <w:p w14:paraId="48A6444A" w14:textId="77777777" w:rsidR="003B205C" w:rsidRPr="000B0447" w:rsidRDefault="003B205C" w:rsidP="003B205C">
      <w:pPr>
        <w:spacing w:after="0" w:line="240" w:lineRule="auto"/>
        <w:jc w:val="both"/>
        <w:rPr>
          <w:rFonts w:cs="Arial"/>
          <w:lang w:val="es-ES"/>
        </w:rPr>
      </w:pPr>
    </w:p>
    <w:sectPr w:rsidR="003B205C" w:rsidRPr="000B0447" w:rsidSect="00EA426E">
      <w:headerReference w:type="first" r:id="rId31"/>
      <w:pgSz w:w="11906" w:h="16838" w:code="9"/>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6D42A8C" w14:textId="77777777" w:rsidR="0038422B" w:rsidRDefault="0038422B" w:rsidP="00002A97">
      <w:pPr>
        <w:spacing w:after="0" w:line="240" w:lineRule="auto"/>
      </w:pPr>
      <w:r>
        <w:separator/>
      </w:r>
    </w:p>
  </w:endnote>
  <w:endnote w:type="continuationSeparator" w:id="0">
    <w:p w14:paraId="5B340B40" w14:textId="77777777" w:rsidR="0038422B" w:rsidRDefault="0038422B" w:rsidP="00002A9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egoe UI">
    <w:altName w:val="Segoe UI"/>
    <w:panose1 w:val="020B0502040204020203"/>
    <w:charset w:val="00"/>
    <w:family w:val="swiss"/>
    <w:pitch w:val="variable"/>
    <w:sig w:usb0="E4002EFF" w:usb1="C000E47F" w:usb2="00000009" w:usb3="00000000" w:csb0="000001FF" w:csb1="00000000"/>
  </w:font>
  <w:font w:name="Candara">
    <w:panose1 w:val="020E0502030303020204"/>
    <w:charset w:val="00"/>
    <w:family w:val="swiss"/>
    <w:pitch w:val="variable"/>
    <w:sig w:usb0="A00002EF" w:usb1="4000A44B" w:usb2="00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95858933"/>
      <w:docPartObj>
        <w:docPartGallery w:val="Page Numbers (Bottom of Page)"/>
        <w:docPartUnique/>
      </w:docPartObj>
    </w:sdtPr>
    <w:sdtEndPr>
      <w:rPr>
        <w:noProof/>
        <w:sz w:val="18"/>
        <w:szCs w:val="18"/>
      </w:rPr>
    </w:sdtEndPr>
    <w:sdtContent>
      <w:p w14:paraId="602E550D" w14:textId="4A028FE9" w:rsidR="000F4BDA" w:rsidRPr="000F4BDA" w:rsidRDefault="000F4BDA">
        <w:pPr>
          <w:pStyle w:val="Footer"/>
          <w:jc w:val="center"/>
          <w:rPr>
            <w:sz w:val="18"/>
            <w:szCs w:val="18"/>
          </w:rPr>
        </w:pPr>
        <w:r w:rsidRPr="000F4BDA">
          <w:rPr>
            <w:sz w:val="18"/>
            <w:szCs w:val="18"/>
          </w:rPr>
          <w:fldChar w:fldCharType="begin"/>
        </w:r>
        <w:r w:rsidRPr="000F4BDA">
          <w:rPr>
            <w:sz w:val="18"/>
            <w:szCs w:val="18"/>
          </w:rPr>
          <w:instrText xml:space="preserve"> PAGE   \* MERGEFORMAT </w:instrText>
        </w:r>
        <w:r w:rsidRPr="000F4BDA">
          <w:rPr>
            <w:sz w:val="18"/>
            <w:szCs w:val="18"/>
          </w:rPr>
          <w:fldChar w:fldCharType="separate"/>
        </w:r>
        <w:r w:rsidRPr="000F4BDA">
          <w:rPr>
            <w:noProof/>
            <w:sz w:val="18"/>
            <w:szCs w:val="18"/>
          </w:rPr>
          <w:t>2</w:t>
        </w:r>
        <w:r w:rsidRPr="000F4BDA">
          <w:rPr>
            <w:noProof/>
            <w:sz w:val="18"/>
            <w:szCs w:val="18"/>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6702069"/>
      <w:docPartObj>
        <w:docPartGallery w:val="Page Numbers (Bottom of Page)"/>
        <w:docPartUnique/>
      </w:docPartObj>
    </w:sdtPr>
    <w:sdtEndPr>
      <w:rPr>
        <w:noProof/>
        <w:sz w:val="18"/>
        <w:szCs w:val="18"/>
      </w:rPr>
    </w:sdtEndPr>
    <w:sdtContent>
      <w:p w14:paraId="301D92B9" w14:textId="0535CE5A" w:rsidR="000F4BDA" w:rsidRPr="000F4BDA" w:rsidRDefault="000F4BDA">
        <w:pPr>
          <w:pStyle w:val="Footer"/>
          <w:jc w:val="center"/>
          <w:rPr>
            <w:sz w:val="18"/>
            <w:szCs w:val="18"/>
          </w:rPr>
        </w:pPr>
        <w:r w:rsidRPr="000F4BDA">
          <w:rPr>
            <w:sz w:val="18"/>
            <w:szCs w:val="18"/>
          </w:rPr>
          <w:fldChar w:fldCharType="begin"/>
        </w:r>
        <w:r w:rsidRPr="000F4BDA">
          <w:rPr>
            <w:sz w:val="18"/>
            <w:szCs w:val="18"/>
          </w:rPr>
          <w:instrText xml:space="preserve"> PAGE   \* MERGEFORMAT </w:instrText>
        </w:r>
        <w:r w:rsidRPr="000F4BDA">
          <w:rPr>
            <w:sz w:val="18"/>
            <w:szCs w:val="18"/>
          </w:rPr>
          <w:fldChar w:fldCharType="separate"/>
        </w:r>
        <w:r w:rsidRPr="000F4BDA">
          <w:rPr>
            <w:noProof/>
            <w:sz w:val="18"/>
            <w:szCs w:val="18"/>
          </w:rPr>
          <w:t>2</w:t>
        </w:r>
        <w:r w:rsidRPr="000F4BDA">
          <w:rPr>
            <w:noProof/>
            <w:sz w:val="18"/>
            <w:szCs w:val="18"/>
          </w:rP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sz w:val="18"/>
        <w:szCs w:val="18"/>
      </w:rPr>
      <w:id w:val="1949419459"/>
      <w:docPartObj>
        <w:docPartGallery w:val="Page Numbers (Bottom of Page)"/>
        <w:docPartUnique/>
      </w:docPartObj>
    </w:sdtPr>
    <w:sdtEndPr>
      <w:rPr>
        <w:noProof/>
      </w:rPr>
    </w:sdtEndPr>
    <w:sdtContent>
      <w:p w14:paraId="31A1958C" w14:textId="3CA64CEB" w:rsidR="00D70275" w:rsidRPr="00D70275" w:rsidRDefault="001540E9">
        <w:pPr>
          <w:pStyle w:val="Footer"/>
          <w:jc w:val="center"/>
          <w:rPr>
            <w:sz w:val="18"/>
            <w:szCs w:val="18"/>
          </w:rPr>
        </w:pP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31316480"/>
      <w:docPartObj>
        <w:docPartGallery w:val="Page Numbers (Bottom of Page)"/>
        <w:docPartUnique/>
      </w:docPartObj>
    </w:sdtPr>
    <w:sdtEndPr>
      <w:rPr>
        <w:noProof/>
        <w:sz w:val="18"/>
        <w:szCs w:val="18"/>
      </w:rPr>
    </w:sdtEndPr>
    <w:sdtContent>
      <w:p w14:paraId="55E20786" w14:textId="73FEC4EF" w:rsidR="00D50A89" w:rsidRPr="00D50A89" w:rsidRDefault="00D50A89">
        <w:pPr>
          <w:pStyle w:val="Footer"/>
          <w:jc w:val="center"/>
          <w:rPr>
            <w:sz w:val="18"/>
            <w:szCs w:val="18"/>
          </w:rPr>
        </w:pPr>
        <w:r w:rsidRPr="00D50A89">
          <w:rPr>
            <w:sz w:val="18"/>
            <w:szCs w:val="18"/>
          </w:rPr>
          <w:fldChar w:fldCharType="begin"/>
        </w:r>
        <w:r w:rsidRPr="00D50A89">
          <w:rPr>
            <w:sz w:val="18"/>
            <w:szCs w:val="18"/>
          </w:rPr>
          <w:instrText xml:space="preserve"> PAGE   \* MERGEFORMAT </w:instrText>
        </w:r>
        <w:r w:rsidRPr="00D50A89">
          <w:rPr>
            <w:sz w:val="18"/>
            <w:szCs w:val="18"/>
          </w:rPr>
          <w:fldChar w:fldCharType="separate"/>
        </w:r>
        <w:r w:rsidRPr="00D50A89">
          <w:rPr>
            <w:noProof/>
            <w:sz w:val="18"/>
            <w:szCs w:val="18"/>
          </w:rPr>
          <w:t>2</w:t>
        </w:r>
        <w:r w:rsidRPr="00D50A89">
          <w:rPr>
            <w:noProof/>
            <w:sz w:val="18"/>
            <w:szCs w:val="18"/>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2D54DE9" w14:textId="77777777" w:rsidR="0038422B" w:rsidRDefault="0038422B" w:rsidP="00002A97">
      <w:pPr>
        <w:spacing w:after="0" w:line="240" w:lineRule="auto"/>
      </w:pPr>
      <w:r>
        <w:separator/>
      </w:r>
    </w:p>
  </w:footnote>
  <w:footnote w:type="continuationSeparator" w:id="0">
    <w:p w14:paraId="67C1BCC7" w14:textId="77777777" w:rsidR="0038422B" w:rsidRDefault="0038422B" w:rsidP="00002A97">
      <w:pPr>
        <w:spacing w:after="0" w:line="240" w:lineRule="auto"/>
      </w:pPr>
      <w:r>
        <w:continuationSeparator/>
      </w:r>
    </w:p>
  </w:footnote>
  <w:footnote w:id="1">
    <w:p w14:paraId="261227DC" w14:textId="77777777" w:rsidR="00DD1D79" w:rsidRPr="006C09A2" w:rsidRDefault="00DD1D79" w:rsidP="00DD1D79">
      <w:pPr>
        <w:pStyle w:val="FootnoteText"/>
        <w:rPr>
          <w:sz w:val="16"/>
          <w:szCs w:val="16"/>
          <w:lang w:val="es-ES"/>
        </w:rPr>
      </w:pPr>
      <w:r w:rsidRPr="006C09A2">
        <w:rPr>
          <w:rStyle w:val="FootnoteReference"/>
          <w:sz w:val="16"/>
          <w:szCs w:val="16"/>
          <w:vertAlign w:val="superscript"/>
        </w:rPr>
        <w:footnoteRef/>
      </w:r>
      <w:r w:rsidRPr="006C09A2">
        <w:rPr>
          <w:sz w:val="16"/>
          <w:szCs w:val="16"/>
          <w:vertAlign w:val="superscript"/>
          <w:lang w:val="es-ES"/>
        </w:rPr>
        <w:t xml:space="preserve"> </w:t>
      </w:r>
      <w:r w:rsidRPr="006C09A2">
        <w:rPr>
          <w:sz w:val="16"/>
          <w:szCs w:val="16"/>
          <w:lang w:val="es-ES"/>
        </w:rPr>
        <w:t>Ordenados alfabéticamente por género</w:t>
      </w:r>
    </w:p>
  </w:footnote>
  <w:footnote w:id="2">
    <w:p w14:paraId="7AB4AF66" w14:textId="324FD515" w:rsidR="00CD236A" w:rsidRPr="001540E9" w:rsidRDefault="00CD236A" w:rsidP="00CD236A">
      <w:pPr>
        <w:pStyle w:val="FootnoteText"/>
        <w:rPr>
          <w:sz w:val="16"/>
          <w:szCs w:val="16"/>
        </w:rPr>
      </w:pPr>
      <w:r w:rsidRPr="007C230B">
        <w:rPr>
          <w:rStyle w:val="FootnoteReference"/>
          <w:sz w:val="16"/>
          <w:szCs w:val="16"/>
          <w:vertAlign w:val="superscript"/>
        </w:rPr>
        <w:footnoteRef/>
      </w:r>
      <w:r w:rsidRPr="001540E9">
        <w:rPr>
          <w:sz w:val="16"/>
          <w:szCs w:val="16"/>
        </w:rPr>
        <w:t xml:space="preserve"> Anexo a </w:t>
      </w:r>
      <w:hyperlink r:id="rId1" w:history="1">
        <w:r w:rsidRPr="001540E9">
          <w:rPr>
            <w:rStyle w:val="Hyperlink"/>
            <w:sz w:val="16"/>
            <w:szCs w:val="16"/>
          </w:rPr>
          <w:t>UNEP/CMS/COP13/Doc.26.2.1/Rev.1</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9C902E" w14:textId="29952179" w:rsidR="00D70275" w:rsidRPr="00002A97" w:rsidRDefault="00D70275" w:rsidP="00002A97">
    <w:pPr>
      <w:pStyle w:val="Header"/>
      <w:pBdr>
        <w:bottom w:val="single" w:sz="4" w:space="1" w:color="auto"/>
      </w:pBdr>
      <w:rPr>
        <w:i/>
        <w:sz w:val="18"/>
        <w:szCs w:val="18"/>
      </w:rPr>
    </w:pPr>
    <w:bookmarkStart w:id="4" w:name="_Hlk124847022"/>
    <w:bookmarkStart w:id="5" w:name="_Hlk124847023"/>
    <w:bookmarkStart w:id="6" w:name="_Hlk124847024"/>
    <w:bookmarkStart w:id="7" w:name="_Hlk124847025"/>
    <w:bookmarkStart w:id="8" w:name="_Hlk124847026"/>
    <w:bookmarkStart w:id="9" w:name="_Hlk124847027"/>
    <w:bookmarkStart w:id="10" w:name="_Hlk124847217"/>
    <w:bookmarkStart w:id="11" w:name="_Hlk124847218"/>
    <w:r w:rsidRPr="00002A97">
      <w:rPr>
        <w:rFonts w:eastAsia="Times New Roman" w:cs="Arial"/>
        <w:i/>
        <w:sz w:val="18"/>
        <w:szCs w:val="18"/>
        <w:lang w:val="fr-FR" w:eastAsia="es-ES"/>
      </w:rPr>
      <w:t>UNEP/CMS/COP1</w:t>
    </w:r>
    <w:r w:rsidR="000F4BDA">
      <w:rPr>
        <w:rFonts w:eastAsia="Times New Roman" w:cs="Arial"/>
        <w:i/>
        <w:sz w:val="18"/>
        <w:szCs w:val="18"/>
        <w:lang w:val="fr-FR" w:eastAsia="es-ES"/>
      </w:rPr>
      <w:t>4</w:t>
    </w:r>
    <w:r w:rsidRPr="00002A97">
      <w:rPr>
        <w:rFonts w:eastAsia="Times New Roman" w:cs="Arial"/>
        <w:i/>
        <w:sz w:val="18"/>
        <w:szCs w:val="18"/>
        <w:lang w:val="fr-FR" w:eastAsia="es-ES"/>
      </w:rPr>
      <w:t>/Doc.</w:t>
    </w:r>
    <w:r w:rsidR="00674F77">
      <w:rPr>
        <w:rFonts w:eastAsia="Times New Roman" w:cs="Arial"/>
        <w:i/>
        <w:sz w:val="18"/>
        <w:szCs w:val="18"/>
        <w:lang w:val="fr-FR" w:eastAsia="es-ES"/>
      </w:rPr>
      <w:t>27.4.1</w:t>
    </w:r>
    <w:bookmarkEnd w:id="4"/>
    <w:bookmarkEnd w:id="5"/>
    <w:bookmarkEnd w:id="6"/>
    <w:bookmarkEnd w:id="7"/>
    <w:bookmarkEnd w:id="8"/>
    <w:bookmarkEnd w:id="9"/>
    <w:bookmarkEnd w:id="10"/>
    <w:bookmarkEnd w:id="11"/>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4B8442" w14:textId="46DAC4D4" w:rsidR="000F4BDA" w:rsidRPr="00002A97" w:rsidRDefault="000F4BDA" w:rsidP="000F4BDA">
    <w:pPr>
      <w:pStyle w:val="Header"/>
      <w:pBdr>
        <w:bottom w:val="single" w:sz="4" w:space="1" w:color="auto"/>
      </w:pBdr>
      <w:jc w:val="right"/>
      <w:rPr>
        <w:i/>
        <w:sz w:val="18"/>
        <w:szCs w:val="18"/>
      </w:rPr>
    </w:pPr>
    <w:r w:rsidRPr="00002A97">
      <w:rPr>
        <w:rFonts w:eastAsia="Times New Roman" w:cs="Arial"/>
        <w:i/>
        <w:sz w:val="18"/>
        <w:szCs w:val="18"/>
        <w:lang w:val="fr-FR" w:eastAsia="es-ES"/>
      </w:rPr>
      <w:t>UNEP/CMS/COP1</w:t>
    </w:r>
    <w:r>
      <w:rPr>
        <w:rFonts w:eastAsia="Times New Roman" w:cs="Arial"/>
        <w:i/>
        <w:sz w:val="18"/>
        <w:szCs w:val="18"/>
        <w:lang w:val="fr-FR" w:eastAsia="es-ES"/>
      </w:rPr>
      <w:t>4</w:t>
    </w:r>
    <w:r w:rsidRPr="00002A97">
      <w:rPr>
        <w:rFonts w:eastAsia="Times New Roman" w:cs="Arial"/>
        <w:i/>
        <w:sz w:val="18"/>
        <w:szCs w:val="18"/>
        <w:lang w:val="fr-FR" w:eastAsia="es-ES"/>
      </w:rPr>
      <w:t>/</w:t>
    </w:r>
    <w:r w:rsidR="00674F77" w:rsidRPr="00002A97">
      <w:rPr>
        <w:rFonts w:eastAsia="Times New Roman" w:cs="Arial"/>
        <w:i/>
        <w:sz w:val="18"/>
        <w:szCs w:val="18"/>
        <w:lang w:val="fr-FR" w:eastAsia="es-ES"/>
      </w:rPr>
      <w:t>Doc.</w:t>
    </w:r>
    <w:r w:rsidR="00674F77">
      <w:rPr>
        <w:rFonts w:eastAsia="Times New Roman" w:cs="Arial"/>
        <w:i/>
        <w:sz w:val="18"/>
        <w:szCs w:val="18"/>
        <w:lang w:val="fr-FR" w:eastAsia="es-ES"/>
      </w:rPr>
      <w:t>27.4.1</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29BB20" w14:textId="2192B564" w:rsidR="006F22B0" w:rsidRPr="00002A97" w:rsidRDefault="00457C8A" w:rsidP="006F22B0">
    <w:pPr>
      <w:widowControl w:val="0"/>
      <w:tabs>
        <w:tab w:val="center" w:pos="4153"/>
        <w:tab w:val="right" w:pos="8306"/>
      </w:tabs>
      <w:suppressAutoHyphens/>
      <w:autoSpaceDE w:val="0"/>
      <w:autoSpaceDN w:val="0"/>
      <w:spacing w:after="0" w:line="240" w:lineRule="auto"/>
      <w:jc w:val="right"/>
      <w:textAlignment w:val="baseline"/>
      <w:rPr>
        <w:rFonts w:eastAsia="Times New Roman" w:cs="Times New Roman"/>
        <w:sz w:val="18"/>
        <w:szCs w:val="20"/>
        <w:lang w:val="es-ES" w:eastAsia="es-ES"/>
      </w:rPr>
    </w:pPr>
    <w:r>
      <w:rPr>
        <w:rFonts w:eastAsia="Times New Roman" w:cs="Times New Roman"/>
        <w:noProof/>
        <w:sz w:val="18"/>
        <w:szCs w:val="20"/>
        <w:lang w:val="es-ES" w:eastAsia="es-ES"/>
      </w:rPr>
      <w:drawing>
        <wp:anchor distT="0" distB="0" distL="114300" distR="114300" simplePos="0" relativeHeight="251660288" behindDoc="1" locked="0" layoutInCell="1" allowOverlap="1" wp14:anchorId="0CFECFDF" wp14:editId="557917C4">
          <wp:simplePos x="0" y="0"/>
          <wp:positionH relativeFrom="column">
            <wp:posOffset>-11430</wp:posOffset>
          </wp:positionH>
          <wp:positionV relativeFrom="paragraph">
            <wp:posOffset>-257175</wp:posOffset>
          </wp:positionV>
          <wp:extent cx="731520" cy="731520"/>
          <wp:effectExtent l="0" t="0" r="0" b="0"/>
          <wp:wrapTight wrapText="bothSides">
            <wp:wrapPolygon edited="0">
              <wp:start x="0" y="0"/>
              <wp:lineTo x="0" y="20813"/>
              <wp:lineTo x="20813" y="20813"/>
              <wp:lineTo x="20813"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31520" cy="731520"/>
                  </a:xfrm>
                  <a:prstGeom prst="rect">
                    <a:avLst/>
                  </a:prstGeom>
                  <a:noFill/>
                </pic:spPr>
              </pic:pic>
            </a:graphicData>
          </a:graphic>
          <wp14:sizeRelH relativeFrom="margin">
            <wp14:pctWidth>0</wp14:pctWidth>
          </wp14:sizeRelH>
          <wp14:sizeRelV relativeFrom="margin">
            <wp14:pctHeight>0</wp14:pctHeight>
          </wp14:sizeRelV>
        </wp:anchor>
      </w:drawing>
    </w:r>
    <w:r w:rsidR="006F22B0" w:rsidRPr="00002A97">
      <w:rPr>
        <w:rFonts w:eastAsia="Times New Roman" w:cs="Times New Roman"/>
        <w:noProof/>
        <w:sz w:val="18"/>
        <w:szCs w:val="20"/>
        <w:lang w:val="es-ES" w:eastAsia="es-ES"/>
      </w:rPr>
      <w:drawing>
        <wp:anchor distT="0" distB="0" distL="114300" distR="114300" simplePos="0" relativeHeight="251658240" behindDoc="0" locked="0" layoutInCell="1" allowOverlap="1" wp14:anchorId="5BB0F591" wp14:editId="7CD9231B">
          <wp:simplePos x="0" y="0"/>
          <wp:positionH relativeFrom="column">
            <wp:posOffset>5609587</wp:posOffset>
          </wp:positionH>
          <wp:positionV relativeFrom="paragraph">
            <wp:posOffset>78108</wp:posOffset>
          </wp:positionV>
          <wp:extent cx="619121" cy="288922"/>
          <wp:effectExtent l="0" t="0" r="0" b="0"/>
          <wp:wrapTight wrapText="bothSides">
            <wp:wrapPolygon edited="0">
              <wp:start x="0" y="0"/>
              <wp:lineTo x="0" y="19939"/>
              <wp:lineTo x="20603" y="19939"/>
              <wp:lineTo x="20603" y="0"/>
              <wp:lineTo x="0" y="0"/>
            </wp:wrapPolygon>
          </wp:wrapTight>
          <wp:docPr id="10" name="Picture 5"/>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srcRect/>
                  <a:stretch>
                    <a:fillRect/>
                  </a:stretch>
                </pic:blipFill>
                <pic:spPr>
                  <a:xfrm>
                    <a:off x="0" y="0"/>
                    <a:ext cx="619121" cy="288922"/>
                  </a:xfrm>
                  <a:prstGeom prst="rect">
                    <a:avLst/>
                  </a:prstGeom>
                  <a:noFill/>
                  <a:ln>
                    <a:noFill/>
                    <a:prstDash/>
                  </a:ln>
                </pic:spPr>
              </pic:pic>
            </a:graphicData>
          </a:graphic>
        </wp:anchor>
      </w:drawing>
    </w:r>
    <w:r w:rsidR="006F22B0" w:rsidRPr="00002A97">
      <w:rPr>
        <w:rFonts w:eastAsia="Times New Roman" w:cs="Times New Roman"/>
        <w:noProof/>
        <w:sz w:val="18"/>
        <w:szCs w:val="20"/>
      </w:rPr>
      <w:drawing>
        <wp:anchor distT="0" distB="0" distL="114300" distR="114300" simplePos="0" relativeHeight="251656192" behindDoc="0" locked="0" layoutInCell="1" allowOverlap="1" wp14:anchorId="09063D46" wp14:editId="6FDC4C4C">
          <wp:simplePos x="0" y="0"/>
          <wp:positionH relativeFrom="column">
            <wp:posOffset>716276</wp:posOffset>
          </wp:positionH>
          <wp:positionV relativeFrom="paragraph">
            <wp:posOffset>-75566</wp:posOffset>
          </wp:positionV>
          <wp:extent cx="431167" cy="441326"/>
          <wp:effectExtent l="0" t="0" r="6983" b="0"/>
          <wp:wrapTight wrapText="bothSides">
            <wp:wrapPolygon edited="0">
              <wp:start x="0" y="0"/>
              <wp:lineTo x="0" y="20512"/>
              <wp:lineTo x="20995" y="20512"/>
              <wp:lineTo x="20995" y="0"/>
              <wp:lineTo x="0" y="0"/>
            </wp:wrapPolygon>
          </wp:wrapTight>
          <wp:docPr id="11" name="Picture 2"/>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
                  <a:srcRect l="2780" t="-1236" r="60236" b="48836"/>
                  <a:stretch>
                    <a:fillRect/>
                  </a:stretch>
                </pic:blipFill>
                <pic:spPr>
                  <a:xfrm>
                    <a:off x="0" y="0"/>
                    <a:ext cx="431167" cy="441326"/>
                  </a:xfrm>
                  <a:prstGeom prst="rect">
                    <a:avLst/>
                  </a:prstGeom>
                  <a:noFill/>
                  <a:ln>
                    <a:noFill/>
                    <a:prstDash/>
                  </a:ln>
                </pic:spPr>
              </pic:pic>
            </a:graphicData>
          </a:graphic>
        </wp:anchor>
      </w:drawing>
    </w:r>
  </w:p>
  <w:p w14:paraId="50FCC012" w14:textId="77777777" w:rsidR="00B40E07" w:rsidRPr="006F22B0" w:rsidRDefault="00B40E07" w:rsidP="006F22B0">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6A1D36" w14:textId="362D0067" w:rsidR="00D50A89" w:rsidRPr="00D50A89" w:rsidRDefault="00D50A89" w:rsidP="00002A97">
    <w:pPr>
      <w:pStyle w:val="Header"/>
      <w:pBdr>
        <w:bottom w:val="single" w:sz="4" w:space="1" w:color="auto"/>
      </w:pBdr>
      <w:rPr>
        <w:i/>
        <w:sz w:val="18"/>
        <w:szCs w:val="18"/>
        <w:lang w:val="fr-FR"/>
      </w:rPr>
    </w:pPr>
    <w:r w:rsidRPr="00002A97">
      <w:rPr>
        <w:rFonts w:eastAsia="Times New Roman" w:cs="Arial"/>
        <w:i/>
        <w:sz w:val="18"/>
        <w:szCs w:val="18"/>
        <w:lang w:val="fr-FR" w:eastAsia="es-ES"/>
      </w:rPr>
      <w:t>UNEP/CMS/COP1</w:t>
    </w:r>
    <w:r>
      <w:rPr>
        <w:rFonts w:eastAsia="Times New Roman" w:cs="Arial"/>
        <w:i/>
        <w:sz w:val="18"/>
        <w:szCs w:val="18"/>
        <w:lang w:val="fr-FR" w:eastAsia="es-ES"/>
      </w:rPr>
      <w:t>4</w:t>
    </w:r>
    <w:r w:rsidRPr="00002A97">
      <w:rPr>
        <w:rFonts w:eastAsia="Times New Roman" w:cs="Arial"/>
        <w:i/>
        <w:sz w:val="18"/>
        <w:szCs w:val="18"/>
        <w:lang w:val="fr-FR" w:eastAsia="es-ES"/>
      </w:rPr>
      <w:t>/</w:t>
    </w:r>
    <w:r w:rsidR="0056339D" w:rsidRPr="00002A97">
      <w:rPr>
        <w:rFonts w:eastAsia="Times New Roman" w:cs="Arial"/>
        <w:i/>
        <w:sz w:val="18"/>
        <w:szCs w:val="18"/>
        <w:lang w:val="fr-FR" w:eastAsia="es-ES"/>
      </w:rPr>
      <w:t>Doc.</w:t>
    </w:r>
    <w:r w:rsidR="0056339D">
      <w:rPr>
        <w:rFonts w:eastAsia="Times New Roman" w:cs="Arial"/>
        <w:i/>
        <w:sz w:val="18"/>
        <w:szCs w:val="18"/>
        <w:lang w:val="fr-FR" w:eastAsia="es-ES"/>
      </w:rPr>
      <w:t>27.4.1</w:t>
    </w:r>
    <w:r>
      <w:rPr>
        <w:rFonts w:eastAsia="Times New Roman" w:cs="Arial"/>
        <w:i/>
        <w:sz w:val="18"/>
        <w:szCs w:val="18"/>
        <w:lang w:val="fr-FR" w:eastAsia="es-ES"/>
      </w:rPr>
      <w:t>/Anexo 1</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89C48B" w14:textId="672F75AD" w:rsidR="00D50A89" w:rsidRPr="00002A97" w:rsidRDefault="00D50A89" w:rsidP="000F4BDA">
    <w:pPr>
      <w:pStyle w:val="Header"/>
      <w:pBdr>
        <w:bottom w:val="single" w:sz="4" w:space="1" w:color="auto"/>
      </w:pBdr>
      <w:jc w:val="right"/>
      <w:rPr>
        <w:i/>
        <w:sz w:val="18"/>
        <w:szCs w:val="18"/>
      </w:rPr>
    </w:pPr>
    <w:r w:rsidRPr="00002A97">
      <w:rPr>
        <w:rFonts w:eastAsia="Times New Roman" w:cs="Arial"/>
        <w:i/>
        <w:sz w:val="18"/>
        <w:szCs w:val="18"/>
        <w:lang w:val="fr-FR" w:eastAsia="es-ES"/>
      </w:rPr>
      <w:t>UNEP/CMS/COP1</w:t>
    </w:r>
    <w:r>
      <w:rPr>
        <w:rFonts w:eastAsia="Times New Roman" w:cs="Arial"/>
        <w:i/>
        <w:sz w:val="18"/>
        <w:szCs w:val="18"/>
        <w:lang w:val="fr-FR" w:eastAsia="es-ES"/>
      </w:rPr>
      <w:t>4</w:t>
    </w:r>
    <w:r w:rsidR="009D78DA">
      <w:rPr>
        <w:rFonts w:eastAsia="Times New Roman" w:cs="Arial"/>
        <w:i/>
        <w:sz w:val="18"/>
        <w:szCs w:val="18"/>
        <w:lang w:val="fr-FR" w:eastAsia="es-ES"/>
      </w:rPr>
      <w:t>/</w:t>
    </w:r>
    <w:r w:rsidR="0056339D" w:rsidRPr="00002A97">
      <w:rPr>
        <w:rFonts w:eastAsia="Times New Roman" w:cs="Arial"/>
        <w:i/>
        <w:sz w:val="18"/>
        <w:szCs w:val="18"/>
        <w:lang w:val="fr-FR" w:eastAsia="es-ES"/>
      </w:rPr>
      <w:t>Doc.</w:t>
    </w:r>
    <w:r w:rsidR="0056339D">
      <w:rPr>
        <w:rFonts w:eastAsia="Times New Roman" w:cs="Arial"/>
        <w:i/>
        <w:sz w:val="18"/>
        <w:szCs w:val="18"/>
        <w:lang w:val="fr-FR" w:eastAsia="es-ES"/>
      </w:rPr>
      <w:t>27.4.1</w:t>
    </w:r>
    <w:r>
      <w:rPr>
        <w:rFonts w:eastAsia="Times New Roman" w:cs="Arial"/>
        <w:i/>
        <w:sz w:val="18"/>
        <w:szCs w:val="18"/>
        <w:lang w:val="fr-FR" w:eastAsia="es-ES"/>
      </w:rPr>
      <w:t>/Anexo</w:t>
    </w:r>
    <w:r w:rsidR="0056339D">
      <w:rPr>
        <w:rFonts w:eastAsia="Times New Roman" w:cs="Arial"/>
        <w:i/>
        <w:sz w:val="18"/>
        <w:szCs w:val="18"/>
        <w:lang w:val="fr-FR" w:eastAsia="es-ES"/>
      </w:rPr>
      <w:t xml:space="preserve"> 1</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7F7D4C" w14:textId="22A4082F" w:rsidR="004B33E3" w:rsidRPr="00661875" w:rsidRDefault="004B33E3" w:rsidP="00D50A89">
    <w:pPr>
      <w:pStyle w:val="Header"/>
      <w:pBdr>
        <w:bottom w:val="single" w:sz="4" w:space="1" w:color="auto"/>
      </w:pBdr>
      <w:rPr>
        <w:rFonts w:cs="Arial"/>
        <w:i/>
        <w:sz w:val="18"/>
        <w:szCs w:val="18"/>
        <w:lang w:val="de-DE"/>
      </w:rPr>
    </w:pPr>
    <w:r w:rsidRPr="00661875">
      <w:rPr>
        <w:rFonts w:cs="Arial"/>
        <w:i/>
        <w:sz w:val="18"/>
        <w:szCs w:val="18"/>
        <w:lang w:val="de-DE"/>
      </w:rPr>
      <w:t>UNEP/CMS/COP14/</w:t>
    </w:r>
    <w:r w:rsidR="0056339D" w:rsidRPr="00002A97">
      <w:rPr>
        <w:rFonts w:eastAsia="Times New Roman" w:cs="Arial"/>
        <w:i/>
        <w:sz w:val="18"/>
        <w:szCs w:val="18"/>
        <w:lang w:val="fr-FR" w:eastAsia="es-ES"/>
      </w:rPr>
      <w:t>Doc.</w:t>
    </w:r>
    <w:r w:rsidR="0056339D">
      <w:rPr>
        <w:rFonts w:eastAsia="Times New Roman" w:cs="Arial"/>
        <w:i/>
        <w:sz w:val="18"/>
        <w:szCs w:val="18"/>
        <w:lang w:val="fr-FR" w:eastAsia="es-ES"/>
      </w:rPr>
      <w:t>27.4.1</w:t>
    </w:r>
    <w:r w:rsidRPr="00661875">
      <w:rPr>
        <w:rFonts w:cs="Arial"/>
        <w:i/>
        <w:sz w:val="18"/>
        <w:szCs w:val="18"/>
        <w:lang w:val="de-DE"/>
      </w:rPr>
      <w:t>/Anex</w:t>
    </w:r>
    <w:r w:rsidR="002C7640">
      <w:rPr>
        <w:rFonts w:cs="Arial"/>
        <w:i/>
        <w:sz w:val="18"/>
        <w:szCs w:val="18"/>
        <w:lang w:val="de-DE"/>
      </w:rPr>
      <w:t>o</w:t>
    </w:r>
    <w:r w:rsidRPr="00661875">
      <w:rPr>
        <w:rFonts w:cs="Arial"/>
        <w:i/>
        <w:sz w:val="18"/>
        <w:szCs w:val="18"/>
        <w:lang w:val="de-DE"/>
      </w:rPr>
      <w:t xml:space="preserve"> 1</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9003FC" w14:textId="441A2D5E" w:rsidR="001540E9" w:rsidRPr="00661875" w:rsidRDefault="00891CDA" w:rsidP="004A32FA">
    <w:pPr>
      <w:pStyle w:val="Header"/>
      <w:pBdr>
        <w:bottom w:val="single" w:sz="4" w:space="1" w:color="auto"/>
      </w:pBdr>
      <w:jc w:val="right"/>
      <w:rPr>
        <w:rFonts w:cs="Arial"/>
        <w:i/>
        <w:sz w:val="18"/>
        <w:szCs w:val="18"/>
        <w:lang w:val="de-DE"/>
      </w:rPr>
    </w:pPr>
    <w:r w:rsidRPr="00661875">
      <w:rPr>
        <w:rFonts w:cs="Arial"/>
        <w:i/>
        <w:sz w:val="18"/>
        <w:szCs w:val="18"/>
        <w:lang w:val="de-DE"/>
      </w:rPr>
      <w:t>UNEP/CMS/COP14/</w:t>
    </w:r>
    <w:r w:rsidR="009D78DA" w:rsidRPr="00002A97">
      <w:rPr>
        <w:rFonts w:eastAsia="Times New Roman" w:cs="Arial"/>
        <w:i/>
        <w:sz w:val="18"/>
        <w:szCs w:val="18"/>
        <w:lang w:val="fr-FR" w:eastAsia="es-ES"/>
      </w:rPr>
      <w:t>Doc.</w:t>
    </w:r>
    <w:r w:rsidR="009D78DA">
      <w:rPr>
        <w:rFonts w:eastAsia="Times New Roman" w:cs="Arial"/>
        <w:i/>
        <w:sz w:val="18"/>
        <w:szCs w:val="18"/>
        <w:lang w:val="fr-FR" w:eastAsia="es-ES"/>
      </w:rPr>
      <w:t>27.4.1</w:t>
    </w:r>
    <w:r w:rsidRPr="00661875">
      <w:rPr>
        <w:rFonts w:cs="Arial"/>
        <w:i/>
        <w:sz w:val="18"/>
        <w:szCs w:val="18"/>
        <w:lang w:val="de-DE"/>
      </w:rPr>
      <w:t>/Anex</w:t>
    </w:r>
    <w:r w:rsidR="00D50A89">
      <w:rPr>
        <w:rFonts w:cs="Arial"/>
        <w:i/>
        <w:sz w:val="18"/>
        <w:szCs w:val="18"/>
        <w:lang w:val="de-DE"/>
      </w:rPr>
      <w:t>o</w:t>
    </w:r>
    <w:r w:rsidRPr="00661875">
      <w:rPr>
        <w:rFonts w:cs="Arial"/>
        <w:i/>
        <w:sz w:val="18"/>
        <w:szCs w:val="18"/>
        <w:lang w:val="de-DE"/>
      </w:rPr>
      <w:t xml:space="preserve"> 2</w:t>
    </w:r>
  </w:p>
  <w:p w14:paraId="74F58062" w14:textId="77777777" w:rsidR="001540E9" w:rsidRPr="002E0DE9" w:rsidRDefault="001540E9" w:rsidP="00661875">
    <w:pPr>
      <w:tabs>
        <w:tab w:val="center" w:pos="4680"/>
        <w:tab w:val="right" w:pos="9360"/>
      </w:tabs>
      <w:suppressAutoHyphens/>
      <w:autoSpaceDN w:val="0"/>
      <w:spacing w:after="0" w:line="240" w:lineRule="auto"/>
      <w:ind w:right="-547"/>
      <w:textAlignment w:val="baseline"/>
      <w:rPr>
        <w:rFonts w:ascii="Calibri" w:eastAsia="Calibri" w:hAnsi="Calibri" w:cs="Times New Roman"/>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473524"/>
    <w:multiLevelType w:val="hybridMultilevel"/>
    <w:tmpl w:val="E55810E8"/>
    <w:lvl w:ilvl="0" w:tplc="20000017">
      <w:start w:val="1"/>
      <w:numFmt w:val="lowerLetter"/>
      <w:lvlText w:val="%1)"/>
      <w:lvlJc w:val="left"/>
      <w:pPr>
        <w:ind w:left="1287" w:hanging="360"/>
      </w:pPr>
    </w:lvl>
    <w:lvl w:ilvl="1" w:tplc="0C000019" w:tentative="1">
      <w:start w:val="1"/>
      <w:numFmt w:val="lowerLetter"/>
      <w:lvlText w:val="%2."/>
      <w:lvlJc w:val="left"/>
      <w:pPr>
        <w:ind w:left="2007" w:hanging="360"/>
      </w:pPr>
    </w:lvl>
    <w:lvl w:ilvl="2" w:tplc="0C00001B" w:tentative="1">
      <w:start w:val="1"/>
      <w:numFmt w:val="lowerRoman"/>
      <w:lvlText w:val="%3."/>
      <w:lvlJc w:val="right"/>
      <w:pPr>
        <w:ind w:left="2727" w:hanging="180"/>
      </w:pPr>
    </w:lvl>
    <w:lvl w:ilvl="3" w:tplc="0C00000F" w:tentative="1">
      <w:start w:val="1"/>
      <w:numFmt w:val="decimal"/>
      <w:lvlText w:val="%4."/>
      <w:lvlJc w:val="left"/>
      <w:pPr>
        <w:ind w:left="3447" w:hanging="360"/>
      </w:pPr>
    </w:lvl>
    <w:lvl w:ilvl="4" w:tplc="0C000019" w:tentative="1">
      <w:start w:val="1"/>
      <w:numFmt w:val="lowerLetter"/>
      <w:lvlText w:val="%5."/>
      <w:lvlJc w:val="left"/>
      <w:pPr>
        <w:ind w:left="4167" w:hanging="360"/>
      </w:pPr>
    </w:lvl>
    <w:lvl w:ilvl="5" w:tplc="0C00001B" w:tentative="1">
      <w:start w:val="1"/>
      <w:numFmt w:val="lowerRoman"/>
      <w:lvlText w:val="%6."/>
      <w:lvlJc w:val="right"/>
      <w:pPr>
        <w:ind w:left="4887" w:hanging="180"/>
      </w:pPr>
    </w:lvl>
    <w:lvl w:ilvl="6" w:tplc="0C00000F" w:tentative="1">
      <w:start w:val="1"/>
      <w:numFmt w:val="decimal"/>
      <w:lvlText w:val="%7."/>
      <w:lvlJc w:val="left"/>
      <w:pPr>
        <w:ind w:left="5607" w:hanging="360"/>
      </w:pPr>
    </w:lvl>
    <w:lvl w:ilvl="7" w:tplc="0C000019" w:tentative="1">
      <w:start w:val="1"/>
      <w:numFmt w:val="lowerLetter"/>
      <w:lvlText w:val="%8."/>
      <w:lvlJc w:val="left"/>
      <w:pPr>
        <w:ind w:left="6327" w:hanging="360"/>
      </w:pPr>
    </w:lvl>
    <w:lvl w:ilvl="8" w:tplc="0C00001B" w:tentative="1">
      <w:start w:val="1"/>
      <w:numFmt w:val="lowerRoman"/>
      <w:lvlText w:val="%9."/>
      <w:lvlJc w:val="right"/>
      <w:pPr>
        <w:ind w:left="7047" w:hanging="180"/>
      </w:pPr>
    </w:lvl>
  </w:abstractNum>
  <w:abstractNum w:abstractNumId="1" w15:restartNumberingAfterBreak="0">
    <w:nsid w:val="02506409"/>
    <w:multiLevelType w:val="hybridMultilevel"/>
    <w:tmpl w:val="9078CAB6"/>
    <w:lvl w:ilvl="0" w:tplc="3D6816F8">
      <w:start w:val="1"/>
      <w:numFmt w:val="decimal"/>
      <w:pStyle w:val="Firstnumbering1"/>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2AF22C7"/>
    <w:multiLevelType w:val="hybridMultilevel"/>
    <w:tmpl w:val="80DAB9C6"/>
    <w:lvl w:ilvl="0" w:tplc="87DEB022">
      <w:start w:val="1"/>
      <w:numFmt w:val="lowerLetter"/>
      <w:pStyle w:val="Secondnumberinga"/>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4061C7F"/>
    <w:multiLevelType w:val="hybridMultilevel"/>
    <w:tmpl w:val="00BA1968"/>
    <w:lvl w:ilvl="0" w:tplc="EE1E7ABA">
      <w:start w:val="1"/>
      <w:numFmt w:val="lowerRoman"/>
      <w:pStyle w:val="Thirdnumberingi"/>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3DF48E4"/>
    <w:multiLevelType w:val="hybridMultilevel"/>
    <w:tmpl w:val="86841666"/>
    <w:lvl w:ilvl="0" w:tplc="93A4A280">
      <w:start w:val="1"/>
      <w:numFmt w:val="lowerLetter"/>
      <w:pStyle w:val="Secondnumbering"/>
      <w:lvlText w:val="%1)."/>
      <w:lvlJc w:val="right"/>
      <w:pPr>
        <w:ind w:left="360" w:hanging="36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5" w15:restartNumberingAfterBreak="0">
    <w:nsid w:val="2426759F"/>
    <w:multiLevelType w:val="hybridMultilevel"/>
    <w:tmpl w:val="534CF7DA"/>
    <w:lvl w:ilvl="0" w:tplc="08090017">
      <w:start w:val="1"/>
      <w:numFmt w:val="lowerLetter"/>
      <w:lvlText w:val="%1)"/>
      <w:lvlJc w:val="left"/>
      <w:pPr>
        <w:ind w:left="1003" w:hanging="360"/>
      </w:pPr>
    </w:lvl>
    <w:lvl w:ilvl="1" w:tplc="08090019">
      <w:start w:val="1"/>
      <w:numFmt w:val="lowerLetter"/>
      <w:lvlText w:val="%2."/>
      <w:lvlJc w:val="left"/>
      <w:pPr>
        <w:ind w:left="1723" w:hanging="360"/>
      </w:pPr>
    </w:lvl>
    <w:lvl w:ilvl="2" w:tplc="0809001B">
      <w:start w:val="1"/>
      <w:numFmt w:val="lowerRoman"/>
      <w:lvlText w:val="%3."/>
      <w:lvlJc w:val="right"/>
      <w:pPr>
        <w:ind w:left="2443" w:hanging="180"/>
      </w:pPr>
    </w:lvl>
    <w:lvl w:ilvl="3" w:tplc="0809000F">
      <w:start w:val="1"/>
      <w:numFmt w:val="decimal"/>
      <w:lvlText w:val="%4."/>
      <w:lvlJc w:val="left"/>
      <w:pPr>
        <w:ind w:left="3163" w:hanging="360"/>
      </w:pPr>
    </w:lvl>
    <w:lvl w:ilvl="4" w:tplc="08090019">
      <w:start w:val="1"/>
      <w:numFmt w:val="lowerLetter"/>
      <w:lvlText w:val="%5."/>
      <w:lvlJc w:val="left"/>
      <w:pPr>
        <w:ind w:left="3883" w:hanging="360"/>
      </w:pPr>
    </w:lvl>
    <w:lvl w:ilvl="5" w:tplc="0809001B">
      <w:start w:val="1"/>
      <w:numFmt w:val="lowerRoman"/>
      <w:lvlText w:val="%6."/>
      <w:lvlJc w:val="right"/>
      <w:pPr>
        <w:ind w:left="4603" w:hanging="180"/>
      </w:pPr>
    </w:lvl>
    <w:lvl w:ilvl="6" w:tplc="0809000F">
      <w:start w:val="1"/>
      <w:numFmt w:val="decimal"/>
      <w:lvlText w:val="%7."/>
      <w:lvlJc w:val="left"/>
      <w:pPr>
        <w:ind w:left="5323" w:hanging="360"/>
      </w:pPr>
    </w:lvl>
    <w:lvl w:ilvl="7" w:tplc="08090019">
      <w:start w:val="1"/>
      <w:numFmt w:val="lowerLetter"/>
      <w:lvlText w:val="%8."/>
      <w:lvlJc w:val="left"/>
      <w:pPr>
        <w:ind w:left="6043" w:hanging="360"/>
      </w:pPr>
    </w:lvl>
    <w:lvl w:ilvl="8" w:tplc="0809001B">
      <w:start w:val="1"/>
      <w:numFmt w:val="lowerRoman"/>
      <w:lvlText w:val="%9."/>
      <w:lvlJc w:val="right"/>
      <w:pPr>
        <w:ind w:left="6763" w:hanging="180"/>
      </w:pPr>
    </w:lvl>
  </w:abstractNum>
  <w:abstractNum w:abstractNumId="6" w15:restartNumberingAfterBreak="0">
    <w:nsid w:val="259E5D96"/>
    <w:multiLevelType w:val="hybridMultilevel"/>
    <w:tmpl w:val="7436B604"/>
    <w:lvl w:ilvl="0" w:tplc="20000017">
      <w:start w:val="1"/>
      <w:numFmt w:val="lowerLetter"/>
      <w:lvlText w:val="%1)"/>
      <w:lvlJc w:val="left"/>
      <w:pPr>
        <w:ind w:left="360" w:hanging="36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FFFFFFFF" w:tentative="1">
      <w:start w:val="1"/>
      <w:numFmt w:val="lowerLetter"/>
      <w:lvlText w:val="%2."/>
      <w:lvlJc w:val="left"/>
      <w:pPr>
        <w:ind w:left="2007" w:hanging="360"/>
      </w:pPr>
    </w:lvl>
    <w:lvl w:ilvl="2" w:tplc="FFFFFFFF" w:tentative="1">
      <w:start w:val="1"/>
      <w:numFmt w:val="lowerRoman"/>
      <w:lvlText w:val="%3."/>
      <w:lvlJc w:val="right"/>
      <w:pPr>
        <w:ind w:left="2727" w:hanging="180"/>
      </w:pPr>
    </w:lvl>
    <w:lvl w:ilvl="3" w:tplc="FFFFFFFF" w:tentative="1">
      <w:start w:val="1"/>
      <w:numFmt w:val="decimal"/>
      <w:lvlText w:val="%4."/>
      <w:lvlJc w:val="left"/>
      <w:pPr>
        <w:ind w:left="3447" w:hanging="360"/>
      </w:pPr>
    </w:lvl>
    <w:lvl w:ilvl="4" w:tplc="FFFFFFFF" w:tentative="1">
      <w:start w:val="1"/>
      <w:numFmt w:val="lowerLetter"/>
      <w:lvlText w:val="%5."/>
      <w:lvlJc w:val="left"/>
      <w:pPr>
        <w:ind w:left="4167" w:hanging="360"/>
      </w:pPr>
    </w:lvl>
    <w:lvl w:ilvl="5" w:tplc="FFFFFFFF" w:tentative="1">
      <w:start w:val="1"/>
      <w:numFmt w:val="lowerRoman"/>
      <w:lvlText w:val="%6."/>
      <w:lvlJc w:val="right"/>
      <w:pPr>
        <w:ind w:left="4887" w:hanging="180"/>
      </w:pPr>
    </w:lvl>
    <w:lvl w:ilvl="6" w:tplc="FFFFFFFF" w:tentative="1">
      <w:start w:val="1"/>
      <w:numFmt w:val="decimal"/>
      <w:lvlText w:val="%7."/>
      <w:lvlJc w:val="left"/>
      <w:pPr>
        <w:ind w:left="5607" w:hanging="360"/>
      </w:pPr>
    </w:lvl>
    <w:lvl w:ilvl="7" w:tplc="FFFFFFFF" w:tentative="1">
      <w:start w:val="1"/>
      <w:numFmt w:val="lowerLetter"/>
      <w:lvlText w:val="%8."/>
      <w:lvlJc w:val="left"/>
      <w:pPr>
        <w:ind w:left="6327" w:hanging="360"/>
      </w:pPr>
    </w:lvl>
    <w:lvl w:ilvl="8" w:tplc="FFFFFFFF" w:tentative="1">
      <w:start w:val="1"/>
      <w:numFmt w:val="lowerRoman"/>
      <w:lvlText w:val="%9."/>
      <w:lvlJc w:val="right"/>
      <w:pPr>
        <w:ind w:left="7047" w:hanging="180"/>
      </w:pPr>
    </w:lvl>
  </w:abstractNum>
  <w:abstractNum w:abstractNumId="7" w15:restartNumberingAfterBreak="0">
    <w:nsid w:val="30933BFE"/>
    <w:multiLevelType w:val="hybridMultilevel"/>
    <w:tmpl w:val="C33EC9DA"/>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8" w15:restartNumberingAfterBreak="0">
    <w:nsid w:val="392C102A"/>
    <w:multiLevelType w:val="hybridMultilevel"/>
    <w:tmpl w:val="BF80423A"/>
    <w:lvl w:ilvl="0" w:tplc="20000001">
      <w:start w:val="1"/>
      <w:numFmt w:val="bullet"/>
      <w:lvlText w:val=""/>
      <w:lvlJc w:val="left"/>
      <w:pPr>
        <w:ind w:left="927" w:hanging="360"/>
      </w:pPr>
      <w:rPr>
        <w:rFonts w:ascii="Symbol" w:hAnsi="Symbol" w:hint="default"/>
      </w:rPr>
    </w:lvl>
    <w:lvl w:ilvl="1" w:tplc="0C000003" w:tentative="1">
      <w:start w:val="1"/>
      <w:numFmt w:val="bullet"/>
      <w:lvlText w:val="o"/>
      <w:lvlJc w:val="left"/>
      <w:pPr>
        <w:ind w:left="1647" w:hanging="360"/>
      </w:pPr>
      <w:rPr>
        <w:rFonts w:ascii="Courier New" w:hAnsi="Courier New" w:cs="Courier New" w:hint="default"/>
      </w:rPr>
    </w:lvl>
    <w:lvl w:ilvl="2" w:tplc="0C000005" w:tentative="1">
      <w:start w:val="1"/>
      <w:numFmt w:val="bullet"/>
      <w:lvlText w:val=""/>
      <w:lvlJc w:val="left"/>
      <w:pPr>
        <w:ind w:left="2367" w:hanging="360"/>
      </w:pPr>
      <w:rPr>
        <w:rFonts w:ascii="Wingdings" w:hAnsi="Wingdings" w:hint="default"/>
      </w:rPr>
    </w:lvl>
    <w:lvl w:ilvl="3" w:tplc="0C000001" w:tentative="1">
      <w:start w:val="1"/>
      <w:numFmt w:val="bullet"/>
      <w:lvlText w:val=""/>
      <w:lvlJc w:val="left"/>
      <w:pPr>
        <w:ind w:left="3087" w:hanging="360"/>
      </w:pPr>
      <w:rPr>
        <w:rFonts w:ascii="Symbol" w:hAnsi="Symbol" w:hint="default"/>
      </w:rPr>
    </w:lvl>
    <w:lvl w:ilvl="4" w:tplc="0C000003" w:tentative="1">
      <w:start w:val="1"/>
      <w:numFmt w:val="bullet"/>
      <w:lvlText w:val="o"/>
      <w:lvlJc w:val="left"/>
      <w:pPr>
        <w:ind w:left="3807" w:hanging="360"/>
      </w:pPr>
      <w:rPr>
        <w:rFonts w:ascii="Courier New" w:hAnsi="Courier New" w:cs="Courier New" w:hint="default"/>
      </w:rPr>
    </w:lvl>
    <w:lvl w:ilvl="5" w:tplc="0C000005" w:tentative="1">
      <w:start w:val="1"/>
      <w:numFmt w:val="bullet"/>
      <w:lvlText w:val=""/>
      <w:lvlJc w:val="left"/>
      <w:pPr>
        <w:ind w:left="4527" w:hanging="360"/>
      </w:pPr>
      <w:rPr>
        <w:rFonts w:ascii="Wingdings" w:hAnsi="Wingdings" w:hint="default"/>
      </w:rPr>
    </w:lvl>
    <w:lvl w:ilvl="6" w:tplc="0C000001" w:tentative="1">
      <w:start w:val="1"/>
      <w:numFmt w:val="bullet"/>
      <w:lvlText w:val=""/>
      <w:lvlJc w:val="left"/>
      <w:pPr>
        <w:ind w:left="5247" w:hanging="360"/>
      </w:pPr>
      <w:rPr>
        <w:rFonts w:ascii="Symbol" w:hAnsi="Symbol" w:hint="default"/>
      </w:rPr>
    </w:lvl>
    <w:lvl w:ilvl="7" w:tplc="0C000003" w:tentative="1">
      <w:start w:val="1"/>
      <w:numFmt w:val="bullet"/>
      <w:lvlText w:val="o"/>
      <w:lvlJc w:val="left"/>
      <w:pPr>
        <w:ind w:left="5967" w:hanging="360"/>
      </w:pPr>
      <w:rPr>
        <w:rFonts w:ascii="Courier New" w:hAnsi="Courier New" w:cs="Courier New" w:hint="default"/>
      </w:rPr>
    </w:lvl>
    <w:lvl w:ilvl="8" w:tplc="0C000005" w:tentative="1">
      <w:start w:val="1"/>
      <w:numFmt w:val="bullet"/>
      <w:lvlText w:val=""/>
      <w:lvlJc w:val="left"/>
      <w:pPr>
        <w:ind w:left="6687" w:hanging="360"/>
      </w:pPr>
      <w:rPr>
        <w:rFonts w:ascii="Wingdings" w:hAnsi="Wingdings" w:hint="default"/>
      </w:rPr>
    </w:lvl>
  </w:abstractNum>
  <w:abstractNum w:abstractNumId="9" w15:restartNumberingAfterBreak="0">
    <w:nsid w:val="39D57185"/>
    <w:multiLevelType w:val="hybridMultilevel"/>
    <w:tmpl w:val="1444CD8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4B3F7345"/>
    <w:multiLevelType w:val="hybridMultilevel"/>
    <w:tmpl w:val="D75C8D50"/>
    <w:lvl w:ilvl="0" w:tplc="C96494C4">
      <w:start w:val="1"/>
      <w:numFmt w:val="decimal"/>
      <w:lvlText w:val="%1."/>
      <w:lvlJc w:val="left"/>
      <w:pPr>
        <w:ind w:left="720" w:hanging="360"/>
      </w:pPr>
      <w:rPr>
        <w:rFonts w:ascii="Arial" w:hAnsi="Arial" w:hint="default"/>
        <w:b w:val="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4D9D4FA4"/>
    <w:multiLevelType w:val="hybridMultilevel"/>
    <w:tmpl w:val="CDE69C9E"/>
    <w:lvl w:ilvl="0" w:tplc="D0E21E14">
      <w:start w:val="1"/>
      <w:numFmt w:val="upperLetter"/>
      <w:pStyle w:val="FourthnumberingA"/>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51A62060"/>
    <w:multiLevelType w:val="hybridMultilevel"/>
    <w:tmpl w:val="E45C30C4"/>
    <w:lvl w:ilvl="0" w:tplc="5046ED82">
      <w:start w:val="1"/>
      <w:numFmt w:val="lowerRoman"/>
      <w:pStyle w:val="Thirdnumberingi0"/>
      <w:lvlText w:val="%1)."/>
      <w:lvlJc w:val="right"/>
      <w:pPr>
        <w:ind w:left="2001" w:hanging="360"/>
      </w:pPr>
      <w:rPr>
        <w:rFonts w:hint="default"/>
      </w:rPr>
    </w:lvl>
    <w:lvl w:ilvl="1" w:tplc="04090019" w:tentative="1">
      <w:start w:val="1"/>
      <w:numFmt w:val="lowerLetter"/>
      <w:lvlText w:val="%2."/>
      <w:lvlJc w:val="left"/>
      <w:pPr>
        <w:ind w:left="2721" w:hanging="360"/>
      </w:pPr>
    </w:lvl>
    <w:lvl w:ilvl="2" w:tplc="0409001B" w:tentative="1">
      <w:start w:val="1"/>
      <w:numFmt w:val="lowerRoman"/>
      <w:lvlText w:val="%3."/>
      <w:lvlJc w:val="right"/>
      <w:pPr>
        <w:ind w:left="3441" w:hanging="180"/>
      </w:pPr>
    </w:lvl>
    <w:lvl w:ilvl="3" w:tplc="0409000F" w:tentative="1">
      <w:start w:val="1"/>
      <w:numFmt w:val="decimal"/>
      <w:lvlText w:val="%4."/>
      <w:lvlJc w:val="left"/>
      <w:pPr>
        <w:ind w:left="4161" w:hanging="360"/>
      </w:pPr>
    </w:lvl>
    <w:lvl w:ilvl="4" w:tplc="04090019" w:tentative="1">
      <w:start w:val="1"/>
      <w:numFmt w:val="lowerLetter"/>
      <w:lvlText w:val="%5."/>
      <w:lvlJc w:val="left"/>
      <w:pPr>
        <w:ind w:left="4881" w:hanging="360"/>
      </w:pPr>
    </w:lvl>
    <w:lvl w:ilvl="5" w:tplc="0409001B" w:tentative="1">
      <w:start w:val="1"/>
      <w:numFmt w:val="lowerRoman"/>
      <w:lvlText w:val="%6."/>
      <w:lvlJc w:val="right"/>
      <w:pPr>
        <w:ind w:left="5601" w:hanging="180"/>
      </w:pPr>
    </w:lvl>
    <w:lvl w:ilvl="6" w:tplc="0409000F" w:tentative="1">
      <w:start w:val="1"/>
      <w:numFmt w:val="decimal"/>
      <w:lvlText w:val="%7."/>
      <w:lvlJc w:val="left"/>
      <w:pPr>
        <w:ind w:left="6321" w:hanging="360"/>
      </w:pPr>
    </w:lvl>
    <w:lvl w:ilvl="7" w:tplc="04090019" w:tentative="1">
      <w:start w:val="1"/>
      <w:numFmt w:val="lowerLetter"/>
      <w:lvlText w:val="%8."/>
      <w:lvlJc w:val="left"/>
      <w:pPr>
        <w:ind w:left="7041" w:hanging="360"/>
      </w:pPr>
    </w:lvl>
    <w:lvl w:ilvl="8" w:tplc="0409001B" w:tentative="1">
      <w:start w:val="1"/>
      <w:numFmt w:val="lowerRoman"/>
      <w:lvlText w:val="%9."/>
      <w:lvlJc w:val="right"/>
      <w:pPr>
        <w:ind w:left="7761" w:hanging="180"/>
      </w:pPr>
    </w:lvl>
  </w:abstractNum>
  <w:abstractNum w:abstractNumId="13" w15:restartNumberingAfterBreak="0">
    <w:nsid w:val="529D1E50"/>
    <w:multiLevelType w:val="hybridMultilevel"/>
    <w:tmpl w:val="271238F6"/>
    <w:lvl w:ilvl="0" w:tplc="08090017">
      <w:start w:val="1"/>
      <w:numFmt w:val="lowerLetter"/>
      <w:lvlText w:val="%1)"/>
      <w:lvlJc w:val="left"/>
      <w:pPr>
        <w:ind w:left="360" w:hanging="360"/>
      </w:pPr>
    </w:lvl>
    <w:lvl w:ilvl="1" w:tplc="15909506">
      <w:start w:val="1"/>
      <w:numFmt w:val="lowerRoman"/>
      <w:lvlText w:val="%2."/>
      <w:lvlJc w:val="left"/>
      <w:pPr>
        <w:ind w:left="1080" w:hanging="360"/>
      </w:pPr>
      <w:rPr>
        <w:rFonts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 w15:restartNumberingAfterBreak="0">
    <w:nsid w:val="591B2A54"/>
    <w:multiLevelType w:val="hybridMultilevel"/>
    <w:tmpl w:val="F39657BA"/>
    <w:lvl w:ilvl="0" w:tplc="08090017">
      <w:start w:val="1"/>
      <w:numFmt w:val="lowerLetter"/>
      <w:lvlText w:val="%1)"/>
      <w:lvlJc w:val="left"/>
      <w:pPr>
        <w:ind w:left="360" w:hanging="360"/>
      </w:pPr>
    </w:lvl>
    <w:lvl w:ilvl="1" w:tplc="15909506">
      <w:start w:val="1"/>
      <w:numFmt w:val="lowerRoman"/>
      <w:lvlText w:val="%2."/>
      <w:lvlJc w:val="left"/>
      <w:pPr>
        <w:ind w:left="1080" w:hanging="360"/>
      </w:pPr>
      <w:rPr>
        <w:rFonts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15:restartNumberingAfterBreak="0">
    <w:nsid w:val="5BBC07AF"/>
    <w:multiLevelType w:val="hybridMultilevel"/>
    <w:tmpl w:val="02D4C060"/>
    <w:lvl w:ilvl="0" w:tplc="20000017">
      <w:start w:val="1"/>
      <w:numFmt w:val="lowerLetter"/>
      <w:lvlText w:val="%1)"/>
      <w:lvlJc w:val="left"/>
      <w:pPr>
        <w:ind w:left="1287" w:hanging="360"/>
      </w:pPr>
    </w:lvl>
    <w:lvl w:ilvl="1" w:tplc="0C000019" w:tentative="1">
      <w:start w:val="1"/>
      <w:numFmt w:val="lowerLetter"/>
      <w:lvlText w:val="%2."/>
      <w:lvlJc w:val="left"/>
      <w:pPr>
        <w:ind w:left="2007" w:hanging="360"/>
      </w:pPr>
    </w:lvl>
    <w:lvl w:ilvl="2" w:tplc="0C00001B" w:tentative="1">
      <w:start w:val="1"/>
      <w:numFmt w:val="lowerRoman"/>
      <w:lvlText w:val="%3."/>
      <w:lvlJc w:val="right"/>
      <w:pPr>
        <w:ind w:left="2727" w:hanging="180"/>
      </w:pPr>
    </w:lvl>
    <w:lvl w:ilvl="3" w:tplc="0C00000F" w:tentative="1">
      <w:start w:val="1"/>
      <w:numFmt w:val="decimal"/>
      <w:lvlText w:val="%4."/>
      <w:lvlJc w:val="left"/>
      <w:pPr>
        <w:ind w:left="3447" w:hanging="360"/>
      </w:pPr>
    </w:lvl>
    <w:lvl w:ilvl="4" w:tplc="0C000019" w:tentative="1">
      <w:start w:val="1"/>
      <w:numFmt w:val="lowerLetter"/>
      <w:lvlText w:val="%5."/>
      <w:lvlJc w:val="left"/>
      <w:pPr>
        <w:ind w:left="4167" w:hanging="360"/>
      </w:pPr>
    </w:lvl>
    <w:lvl w:ilvl="5" w:tplc="0C00001B" w:tentative="1">
      <w:start w:val="1"/>
      <w:numFmt w:val="lowerRoman"/>
      <w:lvlText w:val="%6."/>
      <w:lvlJc w:val="right"/>
      <w:pPr>
        <w:ind w:left="4887" w:hanging="180"/>
      </w:pPr>
    </w:lvl>
    <w:lvl w:ilvl="6" w:tplc="0C00000F" w:tentative="1">
      <w:start w:val="1"/>
      <w:numFmt w:val="decimal"/>
      <w:lvlText w:val="%7."/>
      <w:lvlJc w:val="left"/>
      <w:pPr>
        <w:ind w:left="5607" w:hanging="360"/>
      </w:pPr>
    </w:lvl>
    <w:lvl w:ilvl="7" w:tplc="0C000019" w:tentative="1">
      <w:start w:val="1"/>
      <w:numFmt w:val="lowerLetter"/>
      <w:lvlText w:val="%8."/>
      <w:lvlJc w:val="left"/>
      <w:pPr>
        <w:ind w:left="6327" w:hanging="360"/>
      </w:pPr>
    </w:lvl>
    <w:lvl w:ilvl="8" w:tplc="0C00001B" w:tentative="1">
      <w:start w:val="1"/>
      <w:numFmt w:val="lowerRoman"/>
      <w:lvlText w:val="%9."/>
      <w:lvlJc w:val="right"/>
      <w:pPr>
        <w:ind w:left="7047" w:hanging="180"/>
      </w:pPr>
    </w:lvl>
  </w:abstractNum>
  <w:abstractNum w:abstractNumId="16" w15:restartNumberingAfterBreak="0">
    <w:nsid w:val="61176E72"/>
    <w:multiLevelType w:val="hybridMultilevel"/>
    <w:tmpl w:val="5CEC3454"/>
    <w:lvl w:ilvl="0" w:tplc="08090017">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 w15:restartNumberingAfterBreak="0">
    <w:nsid w:val="63CA1566"/>
    <w:multiLevelType w:val="hybridMultilevel"/>
    <w:tmpl w:val="4F68A00E"/>
    <w:lvl w:ilvl="0" w:tplc="1000000F">
      <w:start w:val="1"/>
      <w:numFmt w:val="decimal"/>
      <w:lvlText w:val="%1."/>
      <w:lvlJc w:val="left"/>
      <w:pPr>
        <w:ind w:left="720" w:hanging="360"/>
      </w:p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18" w15:restartNumberingAfterBreak="0">
    <w:nsid w:val="69A23F83"/>
    <w:multiLevelType w:val="hybridMultilevel"/>
    <w:tmpl w:val="A6DA6EC0"/>
    <w:lvl w:ilvl="0" w:tplc="0809000F">
      <w:start w:val="1"/>
      <w:numFmt w:val="decimal"/>
      <w:lvlText w:val="%1."/>
      <w:lvlJc w:val="left"/>
      <w:pPr>
        <w:ind w:left="360" w:hanging="360"/>
      </w:pPr>
    </w:lvl>
    <w:lvl w:ilvl="1" w:tplc="08090019">
      <w:start w:val="1"/>
      <w:numFmt w:val="lowerLetter"/>
      <w:lvlText w:val="%2."/>
      <w:lvlJc w:val="left"/>
      <w:pPr>
        <w:ind w:left="1080" w:hanging="360"/>
      </w:pPr>
    </w:lvl>
    <w:lvl w:ilvl="2" w:tplc="0809001B">
      <w:start w:val="1"/>
      <w:numFmt w:val="lowerRoman"/>
      <w:lvlText w:val="%3."/>
      <w:lvlJc w:val="right"/>
      <w:pPr>
        <w:ind w:left="1800" w:hanging="180"/>
      </w:pPr>
    </w:lvl>
    <w:lvl w:ilvl="3" w:tplc="0809000F">
      <w:start w:val="1"/>
      <w:numFmt w:val="decimal"/>
      <w:lvlText w:val="%4."/>
      <w:lvlJc w:val="left"/>
      <w:pPr>
        <w:ind w:left="2520" w:hanging="360"/>
      </w:pPr>
    </w:lvl>
    <w:lvl w:ilvl="4" w:tplc="08090019">
      <w:start w:val="1"/>
      <w:numFmt w:val="lowerLetter"/>
      <w:lvlText w:val="%5."/>
      <w:lvlJc w:val="left"/>
      <w:pPr>
        <w:ind w:left="3240" w:hanging="360"/>
      </w:pPr>
    </w:lvl>
    <w:lvl w:ilvl="5" w:tplc="0809001B">
      <w:start w:val="1"/>
      <w:numFmt w:val="lowerRoman"/>
      <w:lvlText w:val="%6."/>
      <w:lvlJc w:val="right"/>
      <w:pPr>
        <w:ind w:left="3960" w:hanging="180"/>
      </w:pPr>
    </w:lvl>
    <w:lvl w:ilvl="6" w:tplc="0809000F">
      <w:start w:val="1"/>
      <w:numFmt w:val="decimal"/>
      <w:lvlText w:val="%7."/>
      <w:lvlJc w:val="left"/>
      <w:pPr>
        <w:ind w:left="4680" w:hanging="360"/>
      </w:pPr>
    </w:lvl>
    <w:lvl w:ilvl="7" w:tplc="08090019">
      <w:start w:val="1"/>
      <w:numFmt w:val="lowerLetter"/>
      <w:lvlText w:val="%8."/>
      <w:lvlJc w:val="left"/>
      <w:pPr>
        <w:ind w:left="5400" w:hanging="360"/>
      </w:pPr>
    </w:lvl>
    <w:lvl w:ilvl="8" w:tplc="0809001B">
      <w:start w:val="1"/>
      <w:numFmt w:val="lowerRoman"/>
      <w:lvlText w:val="%9."/>
      <w:lvlJc w:val="right"/>
      <w:pPr>
        <w:ind w:left="6120" w:hanging="180"/>
      </w:pPr>
    </w:lvl>
  </w:abstractNum>
  <w:abstractNum w:abstractNumId="19" w15:restartNumberingAfterBreak="0">
    <w:nsid w:val="6AC962F4"/>
    <w:multiLevelType w:val="hybridMultilevel"/>
    <w:tmpl w:val="873A448A"/>
    <w:lvl w:ilvl="0" w:tplc="FFFFFFFF">
      <w:start w:val="1"/>
      <w:numFmt w:val="decimal"/>
      <w:lvlText w:val="%1."/>
      <w:lvlJc w:val="left"/>
      <w:pPr>
        <w:ind w:left="360" w:hanging="360"/>
      </w:pPr>
    </w:lvl>
    <w:lvl w:ilvl="1" w:tplc="20000017">
      <w:start w:val="1"/>
      <w:numFmt w:val="lowerLetter"/>
      <w:lvlText w:val="%2)"/>
      <w:lvlJc w:val="left"/>
      <w:pPr>
        <w:ind w:left="1287" w:hanging="360"/>
      </w:pPr>
    </w:lvl>
    <w:lvl w:ilvl="2" w:tplc="FFFFFFFF">
      <w:start w:val="1"/>
      <w:numFmt w:val="lowerRoman"/>
      <w:lvlText w:val="%3."/>
      <w:lvlJc w:val="right"/>
      <w:pPr>
        <w:ind w:left="1800" w:hanging="180"/>
      </w:pPr>
    </w:lvl>
    <w:lvl w:ilvl="3" w:tplc="FFFFFFFF">
      <w:start w:val="1"/>
      <w:numFmt w:val="decimal"/>
      <w:lvlText w:val="%4."/>
      <w:lvlJc w:val="left"/>
      <w:pPr>
        <w:ind w:left="2520" w:hanging="360"/>
      </w:pPr>
    </w:lvl>
    <w:lvl w:ilvl="4" w:tplc="FFFFFFFF">
      <w:start w:val="1"/>
      <w:numFmt w:val="lowerLetter"/>
      <w:lvlText w:val="%5."/>
      <w:lvlJc w:val="left"/>
      <w:pPr>
        <w:ind w:left="3240" w:hanging="360"/>
      </w:pPr>
    </w:lvl>
    <w:lvl w:ilvl="5" w:tplc="FFFFFFFF">
      <w:start w:val="1"/>
      <w:numFmt w:val="lowerRoman"/>
      <w:lvlText w:val="%6."/>
      <w:lvlJc w:val="right"/>
      <w:pPr>
        <w:ind w:left="3960" w:hanging="180"/>
      </w:pPr>
    </w:lvl>
    <w:lvl w:ilvl="6" w:tplc="FFFFFFFF">
      <w:start w:val="1"/>
      <w:numFmt w:val="decimal"/>
      <w:lvlText w:val="%7."/>
      <w:lvlJc w:val="left"/>
      <w:pPr>
        <w:ind w:left="4680" w:hanging="360"/>
      </w:pPr>
    </w:lvl>
    <w:lvl w:ilvl="7" w:tplc="FFFFFFFF">
      <w:start w:val="1"/>
      <w:numFmt w:val="lowerLetter"/>
      <w:lvlText w:val="%8."/>
      <w:lvlJc w:val="left"/>
      <w:pPr>
        <w:ind w:left="5400" w:hanging="360"/>
      </w:pPr>
    </w:lvl>
    <w:lvl w:ilvl="8" w:tplc="FFFFFFFF">
      <w:start w:val="1"/>
      <w:numFmt w:val="lowerRoman"/>
      <w:lvlText w:val="%9."/>
      <w:lvlJc w:val="right"/>
      <w:pPr>
        <w:ind w:left="6120" w:hanging="180"/>
      </w:pPr>
    </w:lvl>
  </w:abstractNum>
  <w:abstractNum w:abstractNumId="20" w15:restartNumberingAfterBreak="0">
    <w:nsid w:val="7E206986"/>
    <w:multiLevelType w:val="hybridMultilevel"/>
    <w:tmpl w:val="F39657BA"/>
    <w:lvl w:ilvl="0" w:tplc="08090017">
      <w:start w:val="1"/>
      <w:numFmt w:val="lowerLetter"/>
      <w:lvlText w:val="%1)"/>
      <w:lvlJc w:val="left"/>
      <w:pPr>
        <w:ind w:left="360" w:hanging="360"/>
      </w:pPr>
    </w:lvl>
    <w:lvl w:ilvl="1" w:tplc="15909506">
      <w:start w:val="1"/>
      <w:numFmt w:val="lowerRoman"/>
      <w:lvlText w:val="%2."/>
      <w:lvlJc w:val="left"/>
      <w:pPr>
        <w:ind w:left="1080" w:hanging="360"/>
      </w:pPr>
      <w:rPr>
        <w:rFonts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16cid:durableId="1414625602">
    <w:abstractNumId w:val="1"/>
  </w:num>
  <w:num w:numId="2" w16cid:durableId="598490445">
    <w:abstractNumId w:val="2"/>
  </w:num>
  <w:num w:numId="3" w16cid:durableId="1481076609">
    <w:abstractNumId w:val="3"/>
  </w:num>
  <w:num w:numId="4" w16cid:durableId="2146239410">
    <w:abstractNumId w:val="11"/>
  </w:num>
  <w:num w:numId="5" w16cid:durableId="37974177">
    <w:abstractNumId w:val="7"/>
  </w:num>
  <w:num w:numId="6" w16cid:durableId="1958830237">
    <w:abstractNumId w:val="13"/>
  </w:num>
  <w:num w:numId="7" w16cid:durableId="396439182">
    <w:abstractNumId w:val="16"/>
  </w:num>
  <w:num w:numId="8" w16cid:durableId="260603560">
    <w:abstractNumId w:val="10"/>
  </w:num>
  <w:num w:numId="9" w16cid:durableId="1356272424">
    <w:abstractNumId w:val="9"/>
  </w:num>
  <w:num w:numId="10" w16cid:durableId="630594039">
    <w:abstractNumId w:val="20"/>
  </w:num>
  <w:num w:numId="11" w16cid:durableId="2069759870">
    <w:abstractNumId w:val="14"/>
  </w:num>
  <w:num w:numId="12" w16cid:durableId="904724938">
    <w:abstractNumId w:val="17"/>
  </w:num>
  <w:num w:numId="13" w16cid:durableId="420103944">
    <w:abstractNumId w:val="12"/>
  </w:num>
  <w:num w:numId="14" w16cid:durableId="2047833915">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893926260">
    <w:abstractNumId w:val="15"/>
  </w:num>
  <w:num w:numId="16" w16cid:durableId="574363886">
    <w:abstractNumId w:val="0"/>
  </w:num>
  <w:num w:numId="17" w16cid:durableId="524098017">
    <w:abstractNumId w:val="19"/>
  </w:num>
  <w:num w:numId="18" w16cid:durableId="352806451">
    <w:abstractNumId w:val="8"/>
  </w:num>
  <w:num w:numId="19" w16cid:durableId="2044204775">
    <w:abstractNumId w:val="6"/>
  </w:num>
  <w:num w:numId="20" w16cid:durableId="2071151257">
    <w:abstractNumId w:val="4"/>
  </w:num>
  <w:num w:numId="21" w16cid:durableId="201556892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evenAndOddHeader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02A97"/>
    <w:rsid w:val="00002A97"/>
    <w:rsid w:val="000623AA"/>
    <w:rsid w:val="000B0447"/>
    <w:rsid w:val="000B305B"/>
    <w:rsid w:val="000B4F18"/>
    <w:rsid w:val="000E192F"/>
    <w:rsid w:val="000E37AC"/>
    <w:rsid w:val="000F4BDA"/>
    <w:rsid w:val="00127CCF"/>
    <w:rsid w:val="001540E9"/>
    <w:rsid w:val="001579FA"/>
    <w:rsid w:val="00192411"/>
    <w:rsid w:val="0024152C"/>
    <w:rsid w:val="002A40B8"/>
    <w:rsid w:val="002A5ABE"/>
    <w:rsid w:val="002B570D"/>
    <w:rsid w:val="002C7640"/>
    <w:rsid w:val="002D5F2A"/>
    <w:rsid w:val="002F7EC2"/>
    <w:rsid w:val="003133A7"/>
    <w:rsid w:val="003140AA"/>
    <w:rsid w:val="00323406"/>
    <w:rsid w:val="0038422B"/>
    <w:rsid w:val="003B01F3"/>
    <w:rsid w:val="003B205C"/>
    <w:rsid w:val="00430A25"/>
    <w:rsid w:val="00457C8A"/>
    <w:rsid w:val="00463E27"/>
    <w:rsid w:val="004771FA"/>
    <w:rsid w:val="004A32FA"/>
    <w:rsid w:val="004B33E3"/>
    <w:rsid w:val="004C7808"/>
    <w:rsid w:val="00520303"/>
    <w:rsid w:val="005330F7"/>
    <w:rsid w:val="0056339D"/>
    <w:rsid w:val="00563598"/>
    <w:rsid w:val="00591364"/>
    <w:rsid w:val="005C09FF"/>
    <w:rsid w:val="00674F77"/>
    <w:rsid w:val="006C09A2"/>
    <w:rsid w:val="006C2EF5"/>
    <w:rsid w:val="006F22B0"/>
    <w:rsid w:val="00775648"/>
    <w:rsid w:val="00790422"/>
    <w:rsid w:val="007B53CC"/>
    <w:rsid w:val="007C212E"/>
    <w:rsid w:val="007C230B"/>
    <w:rsid w:val="007E5A82"/>
    <w:rsid w:val="00800CB3"/>
    <w:rsid w:val="0080458E"/>
    <w:rsid w:val="00810C64"/>
    <w:rsid w:val="00891CDA"/>
    <w:rsid w:val="008B1FD8"/>
    <w:rsid w:val="009059D0"/>
    <w:rsid w:val="009276B6"/>
    <w:rsid w:val="00943D15"/>
    <w:rsid w:val="009D78DA"/>
    <w:rsid w:val="00AC09AE"/>
    <w:rsid w:val="00AC3BDC"/>
    <w:rsid w:val="00AF4002"/>
    <w:rsid w:val="00B104EC"/>
    <w:rsid w:val="00B40E07"/>
    <w:rsid w:val="00B431FC"/>
    <w:rsid w:val="00BA0E1F"/>
    <w:rsid w:val="00BC5707"/>
    <w:rsid w:val="00BE46CB"/>
    <w:rsid w:val="00BF7838"/>
    <w:rsid w:val="00C41DAD"/>
    <w:rsid w:val="00CD236A"/>
    <w:rsid w:val="00D310C0"/>
    <w:rsid w:val="00D50A89"/>
    <w:rsid w:val="00D70275"/>
    <w:rsid w:val="00D82792"/>
    <w:rsid w:val="00D84650"/>
    <w:rsid w:val="00DD1D79"/>
    <w:rsid w:val="00DF4034"/>
    <w:rsid w:val="00E256E4"/>
    <w:rsid w:val="00E607BD"/>
    <w:rsid w:val="00E77A9F"/>
    <w:rsid w:val="00E81B4A"/>
    <w:rsid w:val="00EA426E"/>
    <w:rsid w:val="00EA56C5"/>
    <w:rsid w:val="00EF1D13"/>
    <w:rsid w:val="00F147ED"/>
    <w:rsid w:val="00FF4E2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6E5060B"/>
  <w15:chartTrackingRefBased/>
  <w15:docId w15:val="{7F5A1F93-24F7-4A43-8283-27B668275C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HAnsi" w:hAnsi="Arial"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02A97"/>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2A97"/>
  </w:style>
  <w:style w:type="paragraph" w:styleId="Footer">
    <w:name w:val="footer"/>
    <w:basedOn w:val="Normal"/>
    <w:link w:val="FooterChar"/>
    <w:uiPriority w:val="99"/>
    <w:unhideWhenUsed/>
    <w:rsid w:val="00002A97"/>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2A97"/>
  </w:style>
  <w:style w:type="paragraph" w:styleId="BalloonText">
    <w:name w:val="Balloon Text"/>
    <w:basedOn w:val="Normal"/>
    <w:link w:val="BalloonTextChar"/>
    <w:uiPriority w:val="99"/>
    <w:semiHidden/>
    <w:unhideWhenUsed/>
    <w:rsid w:val="00E81B4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81B4A"/>
    <w:rPr>
      <w:rFonts w:ascii="Segoe UI" w:hAnsi="Segoe UI" w:cs="Segoe UI"/>
      <w:sz w:val="18"/>
      <w:szCs w:val="18"/>
    </w:rPr>
  </w:style>
  <w:style w:type="paragraph" w:customStyle="1" w:styleId="Title1">
    <w:name w:val="Title1"/>
    <w:basedOn w:val="Normal"/>
    <w:link w:val="TITLEChar"/>
    <w:qFormat/>
    <w:rsid w:val="00F147ED"/>
    <w:pPr>
      <w:widowControl w:val="0"/>
      <w:pBdr>
        <w:top w:val="single" w:sz="6" w:space="0" w:color="FFFFFF"/>
        <w:left w:val="single" w:sz="6" w:space="0" w:color="FFFFFF"/>
        <w:bottom w:val="single" w:sz="6" w:space="0" w:color="FFFFFF"/>
        <w:right w:val="single" w:sz="6" w:space="0" w:color="FFFFFF"/>
      </w:pBdr>
      <w:suppressAutoHyphens/>
      <w:autoSpaceDE w:val="0"/>
      <w:autoSpaceDN w:val="0"/>
      <w:spacing w:after="120" w:line="240" w:lineRule="auto"/>
      <w:jc w:val="center"/>
      <w:textAlignment w:val="baseline"/>
      <w:outlineLvl w:val="1"/>
    </w:pPr>
    <w:rPr>
      <w:rFonts w:eastAsia="Times New Roman" w:cs="Arial"/>
      <w:b/>
      <w:bCs/>
      <w:caps/>
      <w:sz w:val="24"/>
      <w:szCs w:val="24"/>
      <w:lang w:val="es-ES" w:eastAsia="es-ES"/>
    </w:rPr>
  </w:style>
  <w:style w:type="paragraph" w:styleId="ListParagraph">
    <w:name w:val="List Paragraph"/>
    <w:basedOn w:val="Normal"/>
    <w:link w:val="ListParagraphChar"/>
    <w:uiPriority w:val="34"/>
    <w:qFormat/>
    <w:rsid w:val="00F147ED"/>
    <w:pPr>
      <w:ind w:left="720"/>
      <w:contextualSpacing/>
    </w:pPr>
  </w:style>
  <w:style w:type="character" w:customStyle="1" w:styleId="TITLEChar">
    <w:name w:val="TITLE Char"/>
    <w:basedOn w:val="DefaultParagraphFont"/>
    <w:link w:val="Title1"/>
    <w:rsid w:val="00F147ED"/>
    <w:rPr>
      <w:rFonts w:eastAsia="Times New Roman" w:cs="Arial"/>
      <w:b/>
      <w:bCs/>
      <w:caps/>
      <w:sz w:val="24"/>
      <w:szCs w:val="24"/>
      <w:lang w:val="es-ES" w:eastAsia="es-ES"/>
    </w:rPr>
  </w:style>
  <w:style w:type="paragraph" w:customStyle="1" w:styleId="Firstnumbering1">
    <w:name w:val="First numbering 1."/>
    <w:basedOn w:val="ListParagraph"/>
    <w:link w:val="Firstnumbering1Char"/>
    <w:qFormat/>
    <w:rsid w:val="000E192F"/>
    <w:pPr>
      <w:widowControl w:val="0"/>
      <w:numPr>
        <w:numId w:val="1"/>
      </w:numPr>
      <w:suppressAutoHyphens/>
      <w:autoSpaceDE w:val="0"/>
      <w:autoSpaceDN w:val="0"/>
      <w:spacing w:after="0" w:line="240" w:lineRule="auto"/>
      <w:ind w:left="567" w:hanging="567"/>
      <w:jc w:val="both"/>
      <w:textAlignment w:val="baseline"/>
    </w:pPr>
    <w:rPr>
      <w:rFonts w:eastAsia="Times New Roman" w:cs="Arial"/>
      <w:lang w:val="es-ES" w:eastAsia="es-ES"/>
    </w:rPr>
  </w:style>
  <w:style w:type="paragraph" w:customStyle="1" w:styleId="Secondnumberinga">
    <w:name w:val="Second numbering a)."/>
    <w:basedOn w:val="ListParagraph"/>
    <w:link w:val="SecondnumberingaChar"/>
    <w:qFormat/>
    <w:rsid w:val="000E192F"/>
    <w:pPr>
      <w:numPr>
        <w:numId w:val="2"/>
      </w:numPr>
      <w:spacing w:after="0" w:line="240" w:lineRule="auto"/>
      <w:ind w:left="1134" w:hanging="283"/>
      <w:jc w:val="both"/>
    </w:pPr>
    <w:rPr>
      <w:lang w:val="es-ES"/>
    </w:rPr>
  </w:style>
  <w:style w:type="character" w:customStyle="1" w:styleId="ListParagraphChar">
    <w:name w:val="List Paragraph Char"/>
    <w:basedOn w:val="DefaultParagraphFont"/>
    <w:link w:val="ListParagraph"/>
    <w:uiPriority w:val="34"/>
    <w:rsid w:val="00F147ED"/>
  </w:style>
  <w:style w:type="character" w:customStyle="1" w:styleId="Firstnumbering1Char">
    <w:name w:val="First numbering 1. Char"/>
    <w:basedOn w:val="ListParagraphChar"/>
    <w:link w:val="Firstnumbering1"/>
    <w:rsid w:val="000E192F"/>
    <w:rPr>
      <w:rFonts w:eastAsia="Times New Roman" w:cs="Arial"/>
      <w:lang w:val="es-ES" w:eastAsia="es-ES"/>
    </w:rPr>
  </w:style>
  <w:style w:type="character" w:customStyle="1" w:styleId="SecondnumberingaChar">
    <w:name w:val="Second numbering a). Char"/>
    <w:basedOn w:val="ListParagraphChar"/>
    <w:link w:val="Secondnumberinga"/>
    <w:rsid w:val="000E192F"/>
    <w:rPr>
      <w:lang w:val="es-ES"/>
    </w:rPr>
  </w:style>
  <w:style w:type="paragraph" w:customStyle="1" w:styleId="Thirdnumberingi">
    <w:name w:val="Third numbering i)."/>
    <w:basedOn w:val="ListParagraph"/>
    <w:link w:val="ThirdnumberingiChar"/>
    <w:qFormat/>
    <w:rsid w:val="00943D15"/>
    <w:pPr>
      <w:numPr>
        <w:numId w:val="3"/>
      </w:numPr>
      <w:spacing w:after="0" w:line="240" w:lineRule="auto"/>
      <w:ind w:left="1560" w:hanging="284"/>
    </w:pPr>
    <w:rPr>
      <w:lang w:val="es-ES"/>
    </w:rPr>
  </w:style>
  <w:style w:type="paragraph" w:customStyle="1" w:styleId="FourthnumberingA">
    <w:name w:val="Fourth numbering A."/>
    <w:basedOn w:val="ListParagraph"/>
    <w:link w:val="FourthnumberingAChar"/>
    <w:qFormat/>
    <w:rsid w:val="00943D15"/>
    <w:pPr>
      <w:numPr>
        <w:numId w:val="4"/>
      </w:numPr>
      <w:spacing w:after="0" w:line="240" w:lineRule="auto"/>
      <w:ind w:left="1985" w:hanging="284"/>
    </w:pPr>
    <w:rPr>
      <w:lang w:val="es-ES"/>
    </w:rPr>
  </w:style>
  <w:style w:type="character" w:customStyle="1" w:styleId="ThirdnumberingiChar">
    <w:name w:val="Third numbering i). Char"/>
    <w:basedOn w:val="ListParagraphChar"/>
    <w:link w:val="Thirdnumberingi"/>
    <w:rsid w:val="00943D15"/>
    <w:rPr>
      <w:lang w:val="es-ES"/>
    </w:rPr>
  </w:style>
  <w:style w:type="character" w:customStyle="1" w:styleId="FourthnumberingAChar">
    <w:name w:val="Fourth numbering A. Char"/>
    <w:basedOn w:val="ListParagraphChar"/>
    <w:link w:val="FourthnumberingA"/>
    <w:rsid w:val="00943D15"/>
    <w:rPr>
      <w:lang w:val="es-ES"/>
    </w:rPr>
  </w:style>
  <w:style w:type="character" w:styleId="Hyperlink">
    <w:name w:val="Hyperlink"/>
    <w:basedOn w:val="DefaultParagraphFont"/>
    <w:uiPriority w:val="99"/>
    <w:unhideWhenUsed/>
    <w:rsid w:val="00AC09AE"/>
    <w:rPr>
      <w:color w:val="0563C1" w:themeColor="hyperlink"/>
      <w:u w:val="single"/>
    </w:rPr>
  </w:style>
  <w:style w:type="character" w:styleId="FootnoteReference">
    <w:name w:val="footnote reference"/>
    <w:uiPriority w:val="99"/>
    <w:semiHidden/>
    <w:rsid w:val="00810C64"/>
    <w:rPr>
      <w:rFonts w:cs="Times New Roman"/>
    </w:rPr>
  </w:style>
  <w:style w:type="paragraph" w:customStyle="1" w:styleId="Default">
    <w:name w:val="Default"/>
    <w:rsid w:val="00BA0E1F"/>
    <w:pPr>
      <w:autoSpaceDE w:val="0"/>
      <w:autoSpaceDN w:val="0"/>
      <w:adjustRightInd w:val="0"/>
      <w:spacing w:after="0" w:line="240" w:lineRule="auto"/>
    </w:pPr>
    <w:rPr>
      <w:rFonts w:cs="Arial"/>
      <w:color w:val="000000"/>
      <w:sz w:val="24"/>
      <w:szCs w:val="24"/>
    </w:rPr>
  </w:style>
  <w:style w:type="paragraph" w:customStyle="1" w:styleId="Thirdnumberingi0">
    <w:name w:val="Third numbering i)"/>
    <w:basedOn w:val="Normal"/>
    <w:qFormat/>
    <w:rsid w:val="00DD1D79"/>
    <w:pPr>
      <w:numPr>
        <w:numId w:val="13"/>
      </w:numPr>
      <w:spacing w:after="0" w:line="240" w:lineRule="auto"/>
      <w:ind w:left="1701" w:hanging="283"/>
    </w:pPr>
    <w:rPr>
      <w:lang w:val="en-GB"/>
    </w:rPr>
  </w:style>
  <w:style w:type="character" w:styleId="CommentReference">
    <w:name w:val="annotation reference"/>
    <w:basedOn w:val="DefaultParagraphFont"/>
    <w:uiPriority w:val="99"/>
    <w:semiHidden/>
    <w:unhideWhenUsed/>
    <w:rsid w:val="00DD1D79"/>
    <w:rPr>
      <w:sz w:val="16"/>
      <w:szCs w:val="16"/>
    </w:rPr>
  </w:style>
  <w:style w:type="paragraph" w:styleId="CommentText">
    <w:name w:val="annotation text"/>
    <w:basedOn w:val="Normal"/>
    <w:link w:val="CommentTextChar"/>
    <w:uiPriority w:val="99"/>
    <w:unhideWhenUsed/>
    <w:rsid w:val="00DD1D79"/>
    <w:pPr>
      <w:spacing w:line="240" w:lineRule="auto"/>
    </w:pPr>
    <w:rPr>
      <w:sz w:val="20"/>
      <w:szCs w:val="20"/>
      <w:lang w:val="en-GB"/>
    </w:rPr>
  </w:style>
  <w:style w:type="character" w:customStyle="1" w:styleId="CommentTextChar">
    <w:name w:val="Comment Text Char"/>
    <w:basedOn w:val="DefaultParagraphFont"/>
    <w:link w:val="CommentText"/>
    <w:uiPriority w:val="99"/>
    <w:rsid w:val="00DD1D79"/>
    <w:rPr>
      <w:sz w:val="20"/>
      <w:szCs w:val="20"/>
      <w:lang w:val="en-GB"/>
    </w:rPr>
  </w:style>
  <w:style w:type="paragraph" w:styleId="FootnoteText">
    <w:name w:val="footnote text"/>
    <w:basedOn w:val="Normal"/>
    <w:link w:val="FootnoteTextChar"/>
    <w:uiPriority w:val="99"/>
    <w:semiHidden/>
    <w:unhideWhenUsed/>
    <w:rsid w:val="00DD1D79"/>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DD1D79"/>
    <w:rPr>
      <w:sz w:val="20"/>
      <w:szCs w:val="20"/>
    </w:rPr>
  </w:style>
  <w:style w:type="paragraph" w:customStyle="1" w:styleId="Secondnumbering">
    <w:name w:val="Second numbering"/>
    <w:basedOn w:val="Normal"/>
    <w:link w:val="SecondnumberingChar"/>
    <w:qFormat/>
    <w:rsid w:val="003B205C"/>
    <w:pPr>
      <w:numPr>
        <w:numId w:val="20"/>
      </w:numPr>
      <w:spacing w:after="0" w:line="240" w:lineRule="auto"/>
      <w:ind w:left="1134" w:hanging="283"/>
    </w:pPr>
    <w:rPr>
      <w:lang w:val="en-GB"/>
    </w:rPr>
  </w:style>
  <w:style w:type="character" w:customStyle="1" w:styleId="SecondnumberingChar">
    <w:name w:val="Second numbering Char"/>
    <w:basedOn w:val="DefaultParagraphFont"/>
    <w:link w:val="Secondnumbering"/>
    <w:rsid w:val="003B205C"/>
    <w:rPr>
      <w:lang w:val="en-GB"/>
    </w:rPr>
  </w:style>
  <w:style w:type="character" w:styleId="UnresolvedMention">
    <w:name w:val="Unresolved Mention"/>
    <w:basedOn w:val="DefaultParagraphFont"/>
    <w:uiPriority w:val="99"/>
    <w:semiHidden/>
    <w:unhideWhenUsed/>
    <w:rsid w:val="000B4F18"/>
    <w:rPr>
      <w:color w:val="605E5C"/>
      <w:shd w:val="clear" w:color="auto" w:fill="E1DFDD"/>
    </w:rPr>
  </w:style>
  <w:style w:type="character" w:styleId="FollowedHyperlink">
    <w:name w:val="FollowedHyperlink"/>
    <w:basedOn w:val="DefaultParagraphFont"/>
    <w:uiPriority w:val="99"/>
    <w:semiHidden/>
    <w:unhideWhenUsed/>
    <w:rsid w:val="00B431FC"/>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cms.int/en/document/sirenians-pinnipeds-and-otters" TargetMode="External"/><Relationship Id="rId18" Type="http://schemas.openxmlformats.org/officeDocument/2006/relationships/footer" Target="footer2.xml"/><Relationship Id="rId26" Type="http://schemas.openxmlformats.org/officeDocument/2006/relationships/hyperlink" Target="https://www.marinemammalhabitat.org/download/preliminary-report-of-the-regional-workshop-south-east-tropical-and-temperate-pacific-ocean-important-marine-mammal-areas/" TargetMode="External"/><Relationship Id="rId3" Type="http://schemas.openxmlformats.org/officeDocument/2006/relationships/customXml" Target="../customXml/item3.xml"/><Relationship Id="rId21" Type="http://schemas.openxmlformats.org/officeDocument/2006/relationships/image" Target="media/image5.jpeg"/><Relationship Id="rId7" Type="http://schemas.openxmlformats.org/officeDocument/2006/relationships/settings" Target="settings.xml"/><Relationship Id="rId12" Type="http://schemas.openxmlformats.org/officeDocument/2006/relationships/hyperlink" Target="http://www.marinemammalhabitat.org/" TargetMode="External"/><Relationship Id="rId17" Type="http://schemas.openxmlformats.org/officeDocument/2006/relationships/footer" Target="footer1.xml"/><Relationship Id="rId25" Type="http://schemas.openxmlformats.org/officeDocument/2006/relationships/hyperlink" Target="https://www.marinemammalhabitat.org/download/final-report-on-the-important-marine-mamma-area-regional-workshop-for-the-black-sea-turkish-straits-system-and-caspian-sea/" TargetMode="External"/><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oter" Target="footer3.xml"/><Relationship Id="rId29"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wmf"/><Relationship Id="rId24" Type="http://schemas.openxmlformats.org/officeDocument/2006/relationships/hyperlink" Target="https://www.marinemammalhabitat.org/download/final-report-of-the-regional-workshop-for-australia-new-zealand-and-south-east-indian-ocean-important-marine-mammal-areas/" TargetMode="External"/><Relationship Id="rId32"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eader" Target="header1.xml"/><Relationship Id="rId23" Type="http://schemas.openxmlformats.org/officeDocument/2006/relationships/hyperlink" Target="https://www.marinemammalhabitat.org/download/working-to-implement-conservation-actions-in-the-bazaruto-archipelago-to-inhambane-bay-important-marine-mammal-area-imma-mozambique/" TargetMode="External"/><Relationship Id="rId28" Type="http://schemas.openxmlformats.org/officeDocument/2006/relationships/header" Target="header5.xml"/><Relationship Id="rId10" Type="http://schemas.openxmlformats.org/officeDocument/2006/relationships/endnotes" Target="endnotes.xml"/><Relationship Id="rId19" Type="http://schemas.openxmlformats.org/officeDocument/2006/relationships/header" Target="header3.xml"/><Relationship Id="rId31" Type="http://schemas.openxmlformats.org/officeDocument/2006/relationships/header" Target="header7.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marinemammalhabitat.org/immas/imma-selection/" TargetMode="External"/><Relationship Id="rId22" Type="http://schemas.openxmlformats.org/officeDocument/2006/relationships/image" Target="media/image6.png"/><Relationship Id="rId27" Type="http://schemas.openxmlformats.org/officeDocument/2006/relationships/header" Target="header4.xml"/><Relationship Id="rId30" Type="http://schemas.openxmlformats.org/officeDocument/2006/relationships/footer" Target="footer4.xml"/><Relationship Id="rId8" Type="http://schemas.openxmlformats.org/officeDocument/2006/relationships/webSettings" Target="webSettings.xml"/></Relationships>
</file>

<file path=word/_rels/footnotes.xml.rels><?xml version="1.0" encoding="UTF-8" standalone="yes"?>
<Relationships xmlns="http://schemas.openxmlformats.org/package/2006/relationships"><Relationship Id="rId1" Type="http://schemas.openxmlformats.org/officeDocument/2006/relationships/hyperlink" Target="https://www.cms.int/en/document/conservation-measures-relevant-cms-listed-species-evident-identification-important-marine" TargetMode="External"/></Relationships>
</file>

<file path=word/_rels/header3.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985ec44e-1bab-4c0b-9df0-6ba128686fc9" xsi:nil="true"/>
    <lcf76f155ced4ddcb4097134ff3c332f xmlns="a7b50396-0b06-45c1-b28e-46f86d566a10">
      <Terms xmlns="http://schemas.microsoft.com/office/infopath/2007/PartnerControls"/>
    </lcf76f155ced4ddcb4097134ff3c332f>
    <SharedWithUsers xmlns="c15478a5-0be8-4f5d-8383-b307d5ba8bf6">
      <UserInfo>
        <DisplayName>Ximena Victoria Cancino Ordenes</DisplayName>
        <AccountId>16</AccountId>
        <AccountType/>
      </UserInfo>
      <UserInfo>
        <DisplayName>System Account</DisplayName>
        <AccountId>1073741823</AccountId>
        <AccountType/>
      </UserInfo>
      <UserInfo>
        <DisplayName>Thilan Mannan(Affiliate)</DisplayName>
        <AccountId>78</AccountId>
        <AccountType/>
      </UserInfo>
    </SharedWithUsers>
    <TaxKeywordTaxHTField xmlns="c15478a5-0be8-4f5d-8383-b307d5ba8bf6">
      <Terms xmlns="http://schemas.microsoft.com/office/infopath/2007/PartnerControls"/>
    </TaxKeywordTaxHTField>
    <_Flow_SignoffStatus xmlns="a7b50396-0b06-45c1-b28e-46f86d566a10" xsi:nil="true"/>
    <Reviewer xmlns="a7b50396-0b06-45c1-b28e-46f86d566a10" xsi:nil="true"/>
    <MariaJoseOrtiz xmlns="a7b50396-0b06-45c1-b28e-46f86d566a10" xsi:nil="true"/>
    <Notes xmlns="a7b50396-0b06-45c1-b28e-46f86d566a10"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9929416AA0540C42B015682282C961AD" ma:contentTypeVersion="22" ma:contentTypeDescription="Create a new document." ma:contentTypeScope="" ma:versionID="b56ac580cc3504ca1f935172aec52793">
  <xsd:schema xmlns:xsd="http://www.w3.org/2001/XMLSchema" xmlns:xs="http://www.w3.org/2001/XMLSchema" xmlns:p="http://schemas.microsoft.com/office/2006/metadata/properties" xmlns:ns2="a7b50396-0b06-45c1-b28e-46f86d566a10" xmlns:ns3="985ec44e-1bab-4c0b-9df0-6ba128686fc9" xmlns:ns4="c15478a5-0be8-4f5d-8383-b307d5ba8bf6" targetNamespace="http://schemas.microsoft.com/office/2006/metadata/properties" ma:root="true" ma:fieldsID="b8a5995ffe2906d89643a286e884b0bc" ns2:_="" ns3:_="" ns4:_="">
    <xsd:import namespace="a7b50396-0b06-45c1-b28e-46f86d566a10"/>
    <xsd:import namespace="985ec44e-1bab-4c0b-9df0-6ba128686fc9"/>
    <xsd:import namespace="c15478a5-0be8-4f5d-8383-b307d5ba8bf6"/>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GenerationTime" minOccurs="0"/>
                <xsd:element ref="ns2:MediaServiceEventHashCode" minOccurs="0"/>
                <xsd:element ref="ns2:MediaServiceDateTaken" minOccurs="0"/>
                <xsd:element ref="ns2:MediaServiceOCR" minOccurs="0"/>
                <xsd:element ref="ns2:MediaServiceLocation" minOccurs="0"/>
                <xsd:element ref="ns2:MediaLengthInSeconds" minOccurs="0"/>
                <xsd:element ref="ns4:SharedWithUsers" minOccurs="0"/>
                <xsd:element ref="ns4:SharedWithDetails" minOccurs="0"/>
                <xsd:element ref="ns4:TaxKeywordTaxHTField" minOccurs="0"/>
                <xsd:element ref="ns2:_Flow_SignoffStatus" minOccurs="0"/>
                <xsd:element ref="ns2:Reviewer" minOccurs="0"/>
                <xsd:element ref="ns2:MariaJoseOrtiz" minOccurs="0"/>
                <xsd:element ref="ns2:MediaServiceObjectDetectorVersions" minOccurs="0"/>
                <xsd:element ref="ns2:Not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7b50396-0b06-45c1-b28e-46f86d566a1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78175662-8596-484a-92c7-351d01561e22" ma:termSetId="09814cd3-568e-fe90-9814-8d621ff8fb84" ma:anchorId="fba54fb3-c3e1-fe81-a776-ca4b69148c4d" ma:open="true" ma:isKeyword="false">
      <xsd:complexType>
        <xsd:sequence>
          <xsd:element ref="pc:Terms" minOccurs="0" maxOccurs="1"/>
        </xsd:sequence>
      </xsd:complex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dexed="true"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_Flow_SignoffStatus" ma:index="23" nillable="true" ma:displayName="Sign-off status" ma:internalName="Sign_x002d_off_x0020_status">
      <xsd:simpleType>
        <xsd:restriction base="dms:Text"/>
      </xsd:simpleType>
    </xsd:element>
    <xsd:element name="Reviewer" ma:index="24" nillable="true" ma:displayName="Reviewer" ma:format="Dropdown" ma:internalName="Reviewer">
      <xsd:simpleType>
        <xsd:restriction base="dms:Text">
          <xsd:maxLength value="255"/>
        </xsd:restriction>
      </xsd:simpleType>
    </xsd:element>
    <xsd:element name="MariaJoseOrtiz" ma:index="25" nillable="true" ma:displayName="Maria Jose Ortiz" ma:description="REVISED BY AF" ma:format="Dropdown" ma:internalName="MariaJoseOrtiz">
      <xsd:simpleType>
        <xsd:restriction base="dms:Text">
          <xsd:maxLength value="255"/>
        </xsd:restriction>
      </xsd:simple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element name="Notes" ma:index="27" nillable="true" ma:displayName="Notes" ma:format="Dropdown" ma:internalName="Notes">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985ec44e-1bab-4c0b-9df0-6ba128686fc9"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9db64542-7ae3-4878-aafe-ea4cd8782300}" ma:internalName="TaxCatchAll" ma:showField="CatchAllData" ma:web="c15478a5-0be8-4f5d-8383-b307d5ba8bf6">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c15478a5-0be8-4f5d-8383-b307d5ba8bf6"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TaxKeywordTaxHTField" ma:index="22" nillable="true" ma:taxonomy="true" ma:internalName="TaxKeywordTaxHTField" ma:taxonomyFieldName="TaxKeyword" ma:displayName="Enterprise Keywords" ma:fieldId="{23f27201-bee3-471e-b2e7-b64fd8b7ca38}" ma:taxonomyMulti="true" ma:sspId="78175662-8596-484a-92c7-351d01561e22" ma:termSetId="00000000-0000-0000-0000-000000000000" ma:anchorId="00000000-0000-0000-0000-000000000000" ma:open="true" ma:isKeyword="tru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2D31A09-9336-4BDA-A396-44ED1E003CDA}">
  <ds:schemaRefs>
    <ds:schemaRef ds:uri="http://schemas.microsoft.com/sharepoint/v3/contenttype/forms"/>
  </ds:schemaRefs>
</ds:datastoreItem>
</file>

<file path=customXml/itemProps2.xml><?xml version="1.0" encoding="utf-8"?>
<ds:datastoreItem xmlns:ds="http://schemas.openxmlformats.org/officeDocument/2006/customXml" ds:itemID="{48907917-C27C-4920-BCC6-5C06DA29E76A}">
  <ds:schemaRefs>
    <ds:schemaRef ds:uri="http://schemas.microsoft.com/office/2006/metadata/properties"/>
    <ds:schemaRef ds:uri="http://schemas.microsoft.com/office/infopath/2007/PartnerControls"/>
    <ds:schemaRef ds:uri="985ec44e-1bab-4c0b-9df0-6ba128686fc9"/>
    <ds:schemaRef ds:uri="a7b50396-0b06-45c1-b28e-46f86d566a10"/>
    <ds:schemaRef ds:uri="c15478a5-0be8-4f5d-8383-b307d5ba8bf6"/>
  </ds:schemaRefs>
</ds:datastoreItem>
</file>

<file path=customXml/itemProps3.xml><?xml version="1.0" encoding="utf-8"?>
<ds:datastoreItem xmlns:ds="http://schemas.openxmlformats.org/officeDocument/2006/customXml" ds:itemID="{84D73FA1-BF34-46ED-ACEA-890967853F1B}">
  <ds:schemaRefs>
    <ds:schemaRef ds:uri="http://schemas.openxmlformats.org/officeDocument/2006/bibliography"/>
  </ds:schemaRefs>
</ds:datastoreItem>
</file>

<file path=customXml/itemProps4.xml><?xml version="1.0" encoding="utf-8"?>
<ds:datastoreItem xmlns:ds="http://schemas.openxmlformats.org/officeDocument/2006/customXml" ds:itemID="{196446EE-2E17-4006-AE5D-63456793148E}"/>
</file>

<file path=docProps/app.xml><?xml version="1.0" encoding="utf-8"?>
<Properties xmlns="http://schemas.openxmlformats.org/officeDocument/2006/extended-properties" xmlns:vt="http://schemas.openxmlformats.org/officeDocument/2006/docPropsVTypes">
  <Template>Normal</Template>
  <TotalTime>63</TotalTime>
  <Pages>11</Pages>
  <Words>4190</Words>
  <Characters>23884</Characters>
  <Application>Microsoft Office Word</Application>
  <DocSecurity>0</DocSecurity>
  <Lines>199</Lines>
  <Paragraphs>56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28018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Ximena Cancino</dc:creator>
  <cp:keywords/>
  <dc:description/>
  <cp:lastModifiedBy>Ximena Victoria Cancino Ordenes</cp:lastModifiedBy>
  <cp:revision>23</cp:revision>
  <dcterms:created xsi:type="dcterms:W3CDTF">2023-05-18T13:20:00Z</dcterms:created>
  <dcterms:modified xsi:type="dcterms:W3CDTF">2023-09-28T11:54:00Z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0x0101009929416AA0540C42B015682282C961AD</vt:lpwstr>
  </property>
  <property fmtid="{D5CDD505-2E9C-101B-9397-08002B2CF9AE}" pid="3" name="Order">
    <vt:r8>100</vt:r8>
  </property>
  <property fmtid="{D5CDD505-2E9C-101B-9397-08002B2CF9AE}" pid="4" name="MediaServiceImageTags">
    <vt:lpwstr/>
  </property>
  <property fmtid="{D5CDD505-2E9C-101B-9397-08002B2CF9AE}" pid="5" name="TaxKeyword">
    <vt:lpwstr/>
  </property>
</Properties>
</file>