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4E1BD6" w14:paraId="35EEA24B" w14:textId="77777777" w:rsidTr="38ABD73C">
        <w:trPr>
          <w:trHeight w:val="1328"/>
        </w:trPr>
        <w:tc>
          <w:tcPr>
            <w:tcW w:w="1526"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3D165B1D" w14:textId="6EBF05F2" w:rsidR="002E0DE9" w:rsidRPr="004E1BD6" w:rsidRDefault="00CF33A5" w:rsidP="0047418A">
            <w:pPr>
              <w:widowControl w:val="0"/>
              <w:suppressAutoHyphens/>
              <w:autoSpaceDE w:val="0"/>
              <w:autoSpaceDN w:val="0"/>
              <w:spacing w:after="0" w:line="240" w:lineRule="auto"/>
              <w:jc w:val="both"/>
              <w:textAlignment w:val="baseline"/>
              <w:rPr>
                <w:rFonts w:ascii="Calibri" w:eastAsia="Calibri" w:hAnsi="Calibri" w:cs="Times New Roman"/>
              </w:rPr>
            </w:pPr>
            <w:r>
              <w:rPr>
                <w:rFonts w:ascii="Calibri" w:eastAsia="Calibri" w:hAnsi="Calibri" w:cs="Times New Roman"/>
              </w:rPr>
              <w:t xml:space="preserve"> </w:t>
            </w:r>
            <w:r w:rsidR="002E0DE9" w:rsidRPr="004E1BD6">
              <w:rPr>
                <w:noProof/>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5971BDD5" w14:textId="77777777" w:rsidR="002E0DE9" w:rsidRPr="004E1BD6" w:rsidRDefault="002E0DE9" w:rsidP="00BB7FAE">
            <w:pPr>
              <w:keepNext/>
              <w:widowControl w:val="0"/>
              <w:suppressAutoHyphens/>
              <w:autoSpaceDE w:val="0"/>
              <w:autoSpaceDN w:val="0"/>
              <w:spacing w:before="120" w:after="0" w:line="240" w:lineRule="auto"/>
              <w:ind w:left="-108"/>
              <w:textAlignment w:val="baseline"/>
              <w:outlineLvl w:val="1"/>
              <w:rPr>
                <w:rFonts w:eastAsia="Times New Roman" w:cs="Arial"/>
                <w:b/>
                <w:sz w:val="32"/>
                <w:szCs w:val="32"/>
              </w:rPr>
            </w:pPr>
            <w:r w:rsidRPr="004E1BD6">
              <w:rPr>
                <w:rFonts w:eastAsia="Times New Roman" w:cs="Arial"/>
                <w:b/>
                <w:sz w:val="32"/>
                <w:szCs w:val="32"/>
              </w:rPr>
              <w:t>CONVENTION ON</w:t>
            </w:r>
          </w:p>
          <w:p w14:paraId="7B8C75A2" w14:textId="77777777" w:rsidR="002E0DE9" w:rsidRPr="004E1BD6" w:rsidRDefault="002E0DE9" w:rsidP="00BB7FAE">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4E1BD6">
              <w:rPr>
                <w:rFonts w:eastAsia="Times New Roman" w:cs="Arial"/>
                <w:b/>
                <w:sz w:val="32"/>
                <w:szCs w:val="32"/>
              </w:rPr>
              <w:t>MIGRATORY</w:t>
            </w:r>
          </w:p>
          <w:p w14:paraId="5689BF36" w14:textId="77777777" w:rsidR="002E0DE9" w:rsidRPr="004E1BD6" w:rsidRDefault="002E0DE9" w:rsidP="00BB7FAE">
            <w:pPr>
              <w:keepNext/>
              <w:widowControl w:val="0"/>
              <w:suppressAutoHyphens/>
              <w:autoSpaceDE w:val="0"/>
              <w:autoSpaceDN w:val="0"/>
              <w:spacing w:after="120" w:line="240" w:lineRule="auto"/>
              <w:ind w:left="-108"/>
              <w:textAlignment w:val="baseline"/>
              <w:outlineLvl w:val="1"/>
              <w:rPr>
                <w:rFonts w:ascii="Calibri" w:eastAsia="Calibri" w:hAnsi="Calibri" w:cs="Times New Roman"/>
              </w:rPr>
            </w:pPr>
            <w:r w:rsidRPr="004E1BD6">
              <w:rPr>
                <w:rFonts w:eastAsia="Times New Roman" w:cs="Arial"/>
                <w:b/>
                <w:sz w:val="32"/>
                <w:szCs w:val="32"/>
              </w:rPr>
              <w:t xml:space="preserve">SPECIES </w:t>
            </w:r>
          </w:p>
        </w:tc>
        <w:tc>
          <w:tcPr>
            <w:tcW w:w="4050"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34B506A4" w14:textId="32ACF636" w:rsidR="002E0DE9" w:rsidRPr="004E1BD6" w:rsidRDefault="002E0DE9" w:rsidP="00BB7FA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lang w:val="en-GB"/>
              </w:rPr>
            </w:pPr>
            <w:r w:rsidRPr="004E1BD6">
              <w:rPr>
                <w:rFonts w:eastAsia="Times New Roman" w:cs="Arial"/>
                <w:lang w:val="en-GB"/>
              </w:rPr>
              <w:t>UNEP/CMS/COP1</w:t>
            </w:r>
            <w:r w:rsidR="00842B75" w:rsidRPr="004E1BD6">
              <w:rPr>
                <w:rFonts w:eastAsia="Times New Roman" w:cs="Arial"/>
                <w:lang w:val="en-GB"/>
              </w:rPr>
              <w:t>4</w:t>
            </w:r>
            <w:r w:rsidRPr="004E1BD6">
              <w:rPr>
                <w:rFonts w:eastAsia="Times New Roman" w:cs="Arial"/>
                <w:lang w:val="en-GB"/>
              </w:rPr>
              <w:t>/</w:t>
            </w:r>
            <w:r w:rsidR="006A7DC4" w:rsidRPr="004E1BD6">
              <w:rPr>
                <w:rFonts w:eastAsia="Times New Roman" w:cs="Arial"/>
                <w:lang w:val="en-GB"/>
              </w:rPr>
              <w:t>Doc.</w:t>
            </w:r>
            <w:r w:rsidR="00300769" w:rsidRPr="004E1BD6">
              <w:rPr>
                <w:rFonts w:eastAsia="Times New Roman" w:cs="Arial"/>
                <w:lang w:val="en-GB"/>
              </w:rPr>
              <w:t>14.2</w:t>
            </w:r>
          </w:p>
          <w:p w14:paraId="1FCC85D7" w14:textId="6281434C" w:rsidR="002E0DE9" w:rsidRPr="004E1BD6" w:rsidRDefault="0047418A" w:rsidP="00BB7FA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4E1BD6">
              <w:rPr>
                <w:rFonts w:eastAsia="Times New Roman" w:cs="Arial"/>
                <w:lang w:val="en-GB"/>
              </w:rPr>
              <w:t>28</w:t>
            </w:r>
            <w:r w:rsidR="002E0DE9" w:rsidRPr="004E1BD6">
              <w:rPr>
                <w:rFonts w:eastAsia="Times New Roman" w:cs="Arial"/>
                <w:lang w:val="en-GB"/>
              </w:rPr>
              <w:t xml:space="preserve"> </w:t>
            </w:r>
            <w:r w:rsidRPr="004E1BD6">
              <w:rPr>
                <w:rFonts w:eastAsia="Times New Roman" w:cs="Arial"/>
                <w:lang w:val="en-GB"/>
              </w:rPr>
              <w:t>August</w:t>
            </w:r>
            <w:r w:rsidR="002E0DE9" w:rsidRPr="004E1BD6">
              <w:rPr>
                <w:rFonts w:eastAsia="Times New Roman" w:cs="Arial"/>
                <w:lang w:val="en-GB"/>
              </w:rPr>
              <w:t xml:space="preserve"> 20</w:t>
            </w:r>
            <w:r w:rsidR="00842B75" w:rsidRPr="004E1BD6">
              <w:rPr>
                <w:rFonts w:eastAsia="Times New Roman" w:cs="Arial"/>
                <w:lang w:val="en-GB"/>
              </w:rPr>
              <w:t>23</w:t>
            </w:r>
          </w:p>
          <w:p w14:paraId="04374ECB" w14:textId="77777777" w:rsidR="002E0DE9" w:rsidRPr="004E1BD6" w:rsidRDefault="002E0DE9" w:rsidP="00BB7FAE">
            <w:pPr>
              <w:widowControl w:val="0"/>
              <w:suppressAutoHyphens/>
              <w:autoSpaceDE w:val="0"/>
              <w:autoSpaceDN w:val="0"/>
              <w:spacing w:before="120" w:after="120" w:line="240" w:lineRule="auto"/>
              <w:textAlignment w:val="baseline"/>
              <w:rPr>
                <w:rFonts w:eastAsia="Times New Roman" w:cs="Arial"/>
                <w:lang w:val="en-GB"/>
              </w:rPr>
            </w:pPr>
            <w:r w:rsidRPr="004E1BD6">
              <w:rPr>
                <w:rFonts w:eastAsia="Times New Roman" w:cs="Arial"/>
                <w:lang w:val="en-GB"/>
              </w:rPr>
              <w:t>Original: English</w:t>
            </w:r>
          </w:p>
          <w:p w14:paraId="58D67260" w14:textId="77777777" w:rsidR="002E0DE9" w:rsidRPr="004E1BD6" w:rsidRDefault="002E0DE9" w:rsidP="002E0DE9">
            <w:pPr>
              <w:widowControl w:val="0"/>
              <w:suppressAutoHyphens/>
              <w:autoSpaceDE w:val="0"/>
              <w:autoSpaceDN w:val="0"/>
              <w:spacing w:after="0" w:line="240" w:lineRule="auto"/>
              <w:textAlignment w:val="baseline"/>
              <w:rPr>
                <w:rFonts w:eastAsia="Times New Roman" w:cs="Arial"/>
                <w:sz w:val="12"/>
                <w:szCs w:val="12"/>
                <w:lang w:val="en-GB"/>
              </w:rPr>
            </w:pPr>
          </w:p>
        </w:tc>
      </w:tr>
    </w:tbl>
    <w:p w14:paraId="1ED4F3C9" w14:textId="77777777" w:rsidR="002E0DE9" w:rsidRPr="004E1BD6" w:rsidRDefault="002E0DE9" w:rsidP="002E0DE9">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lang w:val="en-GB"/>
        </w:rPr>
      </w:pPr>
    </w:p>
    <w:p w14:paraId="6A992602" w14:textId="16C0EF6B" w:rsidR="002E0DE9" w:rsidRPr="004E1BD6" w:rsidRDefault="002E0DE9" w:rsidP="002E0DE9">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4E1BD6">
        <w:rPr>
          <w:rFonts w:eastAsia="Times New Roman" w:cs="Arial"/>
          <w:lang w:val="en-GB"/>
        </w:rPr>
        <w:t>1</w:t>
      </w:r>
      <w:r w:rsidR="00842B75" w:rsidRPr="004E1BD6">
        <w:rPr>
          <w:rFonts w:eastAsia="Times New Roman" w:cs="Arial"/>
          <w:lang w:val="en-GB"/>
        </w:rPr>
        <w:t>4</w:t>
      </w:r>
      <w:r w:rsidRPr="004E1BD6">
        <w:rPr>
          <w:rFonts w:eastAsia="Times New Roman" w:cs="Arial"/>
          <w:vertAlign w:val="superscript"/>
          <w:lang w:val="en-GB"/>
        </w:rPr>
        <w:t>th</w:t>
      </w:r>
      <w:r w:rsidRPr="004E1BD6">
        <w:rPr>
          <w:rFonts w:eastAsia="Times New Roman" w:cs="Arial"/>
          <w:lang w:val="en-GB"/>
        </w:rPr>
        <w:t xml:space="preserve"> MEETING OF THE CONFERENCE OF THE PARTIES</w:t>
      </w:r>
    </w:p>
    <w:p w14:paraId="1053F937" w14:textId="677F81F2" w:rsidR="002E0DE9" w:rsidRPr="00B97636" w:rsidRDefault="00CF5D3B" w:rsidP="002E0DE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4E1BD6">
        <w:rPr>
          <w:rFonts w:eastAsia="Times New Roman" w:cs="Arial"/>
          <w:bCs/>
        </w:rPr>
        <w:t>Samarkand</w:t>
      </w:r>
      <w:r w:rsidR="002E0DE9" w:rsidRPr="00B97636">
        <w:rPr>
          <w:rFonts w:eastAsia="Times New Roman" w:cs="Arial"/>
          <w:bCs/>
        </w:rPr>
        <w:t xml:space="preserve">, </w:t>
      </w:r>
      <w:r w:rsidR="00842B75" w:rsidRPr="00B97636">
        <w:rPr>
          <w:rFonts w:eastAsia="Times New Roman" w:cs="Arial"/>
          <w:bCs/>
        </w:rPr>
        <w:t>Uzbekistan</w:t>
      </w:r>
      <w:r w:rsidR="002E0DE9" w:rsidRPr="00B97636">
        <w:rPr>
          <w:rFonts w:eastAsia="Times New Roman" w:cs="Arial"/>
          <w:bCs/>
        </w:rPr>
        <w:t>,</w:t>
      </w:r>
      <w:r w:rsidRPr="00B97636">
        <w:rPr>
          <w:rFonts w:eastAsia="Times New Roman" w:cs="Arial"/>
          <w:bCs/>
        </w:rPr>
        <w:t xml:space="preserve"> </w:t>
      </w:r>
      <w:r w:rsidR="00436A3C" w:rsidRPr="00B97636">
        <w:rPr>
          <w:rFonts w:eastAsia="Times New Roman" w:cs="Arial"/>
          <w:bCs/>
        </w:rPr>
        <w:t>12</w:t>
      </w:r>
      <w:r w:rsidR="004C6699">
        <w:rPr>
          <w:rFonts w:eastAsia="Times New Roman" w:cs="Arial"/>
          <w:bCs/>
        </w:rPr>
        <w:t xml:space="preserve"> </w:t>
      </w:r>
      <w:r w:rsidR="00436A3C" w:rsidRPr="00B97636">
        <w:rPr>
          <w:rFonts w:eastAsia="Times New Roman" w:cs="Arial"/>
          <w:bCs/>
        </w:rPr>
        <w:t>-</w:t>
      </w:r>
      <w:r w:rsidR="004C6699">
        <w:rPr>
          <w:rFonts w:eastAsia="Times New Roman" w:cs="Arial"/>
          <w:bCs/>
        </w:rPr>
        <w:t xml:space="preserve"> </w:t>
      </w:r>
      <w:r w:rsidR="00436A3C" w:rsidRPr="00B97636">
        <w:rPr>
          <w:rFonts w:eastAsia="Times New Roman" w:cs="Arial"/>
          <w:bCs/>
        </w:rPr>
        <w:t>17 February 202</w:t>
      </w:r>
      <w:r w:rsidR="001D025B" w:rsidRPr="00B97636">
        <w:rPr>
          <w:rFonts w:eastAsia="Times New Roman" w:cs="Arial"/>
          <w:bCs/>
        </w:rPr>
        <w:t>4</w:t>
      </w:r>
    </w:p>
    <w:p w14:paraId="008C6855" w14:textId="1D40B2D0" w:rsidR="002E0DE9" w:rsidRPr="00B97636" w:rsidRDefault="002E0DE9" w:rsidP="00B97636">
      <w:r w:rsidRPr="00B97636">
        <w:t xml:space="preserve">Agenda Item </w:t>
      </w:r>
      <w:r w:rsidR="00300769" w:rsidRPr="00B97636">
        <w:t>14.2</w:t>
      </w:r>
      <w:r w:rsidR="008E0B83" w:rsidRPr="00B97636">
        <w:t xml:space="preserve"> </w:t>
      </w:r>
    </w:p>
    <w:p w14:paraId="258B44F2" w14:textId="77777777" w:rsidR="002E0DE9" w:rsidRPr="00CF5D3B" w:rsidRDefault="002E0DE9" w:rsidP="002E0DE9">
      <w:pPr>
        <w:widowControl w:val="0"/>
        <w:suppressAutoHyphens/>
        <w:autoSpaceDE w:val="0"/>
        <w:autoSpaceDN w:val="0"/>
        <w:spacing w:after="0" w:line="240" w:lineRule="auto"/>
        <w:textAlignment w:val="baseline"/>
        <w:rPr>
          <w:rFonts w:eastAsia="Times New Roman" w:cs="Arial"/>
        </w:rPr>
      </w:pPr>
    </w:p>
    <w:p w14:paraId="6AE0B701" w14:textId="77777777" w:rsidR="002E0DE9" w:rsidRPr="00CF5D3B" w:rsidRDefault="002E0DE9" w:rsidP="002E0DE9">
      <w:pPr>
        <w:widowControl w:val="0"/>
        <w:suppressAutoHyphens/>
        <w:autoSpaceDE w:val="0"/>
        <w:autoSpaceDN w:val="0"/>
        <w:spacing w:after="0" w:line="240" w:lineRule="auto"/>
        <w:textAlignment w:val="baseline"/>
        <w:rPr>
          <w:rFonts w:eastAsia="Times New Roman" w:cs="Arial"/>
        </w:rPr>
      </w:pPr>
    </w:p>
    <w:p w14:paraId="49D98475" w14:textId="0FAF326D" w:rsidR="002E0DE9" w:rsidRPr="002E0DE9" w:rsidRDefault="00005173" w:rsidP="005F738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Pr>
          <w:rFonts w:eastAsia="Times New Roman" w:cs="Arial"/>
          <w:b/>
          <w:bCs/>
          <w:lang w:val="en-GB"/>
        </w:rPr>
        <w:t>NEW STRATEGIC PLAN FOR MIGRATORY SPECIES</w:t>
      </w:r>
    </w:p>
    <w:p w14:paraId="38BB4BB4" w14:textId="5D699E4D" w:rsidR="002E0DE9" w:rsidRPr="002E0DE9" w:rsidRDefault="008B0AC3" w:rsidP="002E0DE9">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lang w:val="en-GB"/>
        </w:rPr>
        <w:t xml:space="preserve">(Prepared by </w:t>
      </w:r>
      <w:r w:rsidR="008903C6">
        <w:rPr>
          <w:rFonts w:eastAsia="Times New Roman" w:cs="Arial"/>
          <w:i/>
          <w:lang w:val="en-GB"/>
        </w:rPr>
        <w:t>the Secretariat</w:t>
      </w:r>
      <w:r>
        <w:rPr>
          <w:rFonts w:eastAsia="Times New Roman" w:cs="Arial"/>
          <w:i/>
          <w:lang w:val="en-GB"/>
        </w:rPr>
        <w:t>)</w:t>
      </w:r>
    </w:p>
    <w:p w14:paraId="04541202" w14:textId="77777777" w:rsidR="002E0DE9" w:rsidRPr="002E0DE9" w:rsidRDefault="002E0DE9" w:rsidP="002E0DE9">
      <w:pPr>
        <w:widowControl w:val="0"/>
        <w:suppressAutoHyphens/>
        <w:autoSpaceDE w:val="0"/>
        <w:autoSpaceDN w:val="0"/>
        <w:spacing w:after="0" w:line="240" w:lineRule="auto"/>
        <w:jc w:val="both"/>
        <w:textAlignment w:val="baseline"/>
        <w:rPr>
          <w:rFonts w:eastAsia="Times New Roman" w:cs="Arial"/>
          <w:sz w:val="21"/>
          <w:szCs w:val="21"/>
          <w:lang w:val="en-GB"/>
        </w:rPr>
      </w:pPr>
    </w:p>
    <w:p w14:paraId="2843937F" w14:textId="77777777" w:rsidR="002E0DE9" w:rsidRPr="002E0DE9" w:rsidRDefault="002E0DE9" w:rsidP="002E0DE9">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437E2E87" w14:textId="59B788FC" w:rsidR="002E0DE9" w:rsidRPr="002E0DE9" w:rsidRDefault="004C6699" w:rsidP="002E0DE9">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8240" behindDoc="1" locked="0" layoutInCell="1" allowOverlap="1" wp14:anchorId="6AF39586" wp14:editId="3330465C">
                <wp:simplePos x="0" y="0"/>
                <wp:positionH relativeFrom="margin">
                  <wp:posOffset>914400</wp:posOffset>
                </wp:positionH>
                <wp:positionV relativeFrom="margin">
                  <wp:posOffset>2800350</wp:posOffset>
                </wp:positionV>
                <wp:extent cx="4352925" cy="1685925"/>
                <wp:effectExtent l="0" t="0" r="28575" b="28575"/>
                <wp:wrapSquare wrapText="bothSides"/>
                <wp:docPr id="5" name="Text Box 5"/>
                <wp:cNvGraphicFramePr/>
                <a:graphic xmlns:a="http://schemas.openxmlformats.org/drawingml/2006/main">
                  <a:graphicData uri="http://schemas.microsoft.com/office/word/2010/wordprocessingShape">
                    <wps:wsp>
                      <wps:cNvSpPr txBox="1"/>
                      <wps:spPr>
                        <a:xfrm>
                          <a:off x="0" y="0"/>
                          <a:ext cx="4352925" cy="1685925"/>
                        </a:xfrm>
                        <a:prstGeom prst="rect">
                          <a:avLst/>
                        </a:prstGeom>
                        <a:solidFill>
                          <a:srgbClr val="FFFFFF"/>
                        </a:solidFill>
                        <a:ln w="3172">
                          <a:solidFill>
                            <a:srgbClr val="000000"/>
                          </a:solidFill>
                          <a:prstDash val="solid"/>
                        </a:ln>
                      </wps:spPr>
                      <wps:txbx>
                        <w:txbxContent>
                          <w:p w14:paraId="361301A9" w14:textId="37EAC850" w:rsidR="002E0DE9" w:rsidRDefault="002E0DE9" w:rsidP="002E0DE9">
                            <w:pPr>
                              <w:spacing w:after="0"/>
                              <w:rPr>
                                <w:rFonts w:cs="Arial"/>
                              </w:rPr>
                            </w:pPr>
                            <w:r>
                              <w:rPr>
                                <w:rFonts w:cs="Arial"/>
                              </w:rPr>
                              <w:t>Summary:</w:t>
                            </w:r>
                          </w:p>
                          <w:p w14:paraId="451384D2" w14:textId="18DB4B60" w:rsidR="008903C6" w:rsidRDefault="008903C6" w:rsidP="002E0DE9">
                            <w:pPr>
                              <w:spacing w:after="0"/>
                              <w:rPr>
                                <w:rFonts w:cs="Arial"/>
                              </w:rPr>
                            </w:pPr>
                          </w:p>
                          <w:p w14:paraId="12338272" w14:textId="00B84646" w:rsidR="002E0DE9" w:rsidRPr="008903C6" w:rsidRDefault="0077667B" w:rsidP="004C6699">
                            <w:pPr>
                              <w:spacing w:after="0"/>
                              <w:jc w:val="both"/>
                              <w:rPr>
                                <w:rFonts w:cs="Arial"/>
                              </w:rPr>
                            </w:pPr>
                            <w:r w:rsidRPr="0077667B">
                              <w:rPr>
                                <w:rFonts w:cs="Arial"/>
                              </w:rPr>
                              <w:t xml:space="preserve">This document </w:t>
                            </w:r>
                            <w:r>
                              <w:rPr>
                                <w:rFonts w:cs="Arial"/>
                              </w:rPr>
                              <w:t>reports on progress in implementing CMS</w:t>
                            </w:r>
                            <w:r w:rsidR="007A2ECC">
                              <w:rPr>
                                <w:rFonts w:cs="Arial"/>
                              </w:rPr>
                              <w:t xml:space="preserve"> </w:t>
                            </w:r>
                            <w:r w:rsidRPr="0077667B">
                              <w:rPr>
                                <w:rFonts w:cs="Arial"/>
                              </w:rPr>
                              <w:t>COP</w:t>
                            </w:r>
                            <w:r w:rsidR="007A2ECC">
                              <w:rPr>
                                <w:rFonts w:cs="Arial"/>
                              </w:rPr>
                              <w:t xml:space="preserve"> Decisions 13.4 to 13.5</w:t>
                            </w:r>
                            <w:r w:rsidR="00EC2A04">
                              <w:rPr>
                                <w:rFonts w:cs="Arial"/>
                              </w:rPr>
                              <w:t xml:space="preserve"> </w:t>
                            </w:r>
                            <w:r w:rsidR="00EC2A04" w:rsidRPr="00CC2B42">
                              <w:rPr>
                                <w:rFonts w:cs="Arial"/>
                                <w:i/>
                                <w:iCs/>
                              </w:rPr>
                              <w:t>Options for a Follow-up to the Strategic Plan for Migratory Species 2015-2023</w:t>
                            </w:r>
                            <w:r w:rsidR="002D1722" w:rsidRPr="002D1722">
                              <w:rPr>
                                <w:rFonts w:cs="Arial"/>
                                <w:lang w:val="en-AU"/>
                              </w:rPr>
                              <w:t xml:space="preserve"> and </w:t>
                            </w:r>
                            <w:r w:rsidR="00256E34">
                              <w:rPr>
                                <w:rFonts w:cs="Arial"/>
                                <w:lang w:val="en-AU"/>
                              </w:rPr>
                              <w:t>the D</w:t>
                            </w:r>
                            <w:r w:rsidR="002D1722" w:rsidRPr="002D1722">
                              <w:rPr>
                                <w:rFonts w:cs="Arial"/>
                                <w:lang w:val="en-AU"/>
                              </w:rPr>
                              <w:t>ecision of the 53</w:t>
                            </w:r>
                            <w:r w:rsidR="002D1722" w:rsidRPr="002D1722">
                              <w:rPr>
                                <w:rFonts w:cs="Arial"/>
                                <w:vertAlign w:val="superscript"/>
                                <w:lang w:val="en-AU"/>
                              </w:rPr>
                              <w:t>rd</w:t>
                            </w:r>
                            <w:r w:rsidR="002D1722" w:rsidRPr="002D1722">
                              <w:rPr>
                                <w:rFonts w:cs="Arial"/>
                                <w:lang w:val="en-AU"/>
                              </w:rPr>
                              <w:t xml:space="preserve"> meeting of the CMS Standing Committee,</w:t>
                            </w:r>
                            <w:r w:rsidR="00224673">
                              <w:rPr>
                                <w:rFonts w:cs="Arial"/>
                                <w:lang w:val="en-AU"/>
                              </w:rPr>
                              <w:t xml:space="preserve"> </w:t>
                            </w:r>
                            <w:r w:rsidR="00670721">
                              <w:rPr>
                                <w:rFonts w:cs="Arial"/>
                                <w:lang w:val="en-AU"/>
                              </w:rPr>
                              <w:t>U</w:t>
                            </w:r>
                            <w:r w:rsidR="002D1722" w:rsidRPr="002D1722">
                              <w:rPr>
                                <w:rFonts w:cs="Arial"/>
                                <w:lang w:val="en-AU"/>
                              </w:rPr>
                              <w:t>NEP/CMS/StC53/Outcome 2</w:t>
                            </w:r>
                            <w:r w:rsidR="00813C31">
                              <w:rPr>
                                <w:rFonts w:cs="Arial"/>
                                <w:lang w:val="en-AU"/>
                              </w:rPr>
                              <w:t xml:space="preserve">. </w:t>
                            </w:r>
                            <w:r w:rsidR="00344A43">
                              <w:rPr>
                                <w:rFonts w:cs="Arial"/>
                                <w:lang w:val="en-AU"/>
                              </w:rPr>
                              <w:t xml:space="preserve">It includes a proposed new Resolution and draft Decisions.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margin-left:1in;margin-top:220.5pt;width:342.75pt;height:13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" strokeweight=".08811mm">
                <v:textbox>
                  <w:txbxContent>
                    <w:p w14:paraId="361301A9" w14:textId="37EAC850" w:rsidR="002E0DE9" w:rsidRDefault="002E0DE9" w:rsidP="002E0DE9">
                      <w:pPr>
                        <w:spacing w:after="0"/>
                        <w:rPr>
                          <w:rFonts w:cs="Arial"/>
                        </w:rPr>
                      </w:pPr>
                      <w:r>
                        <w:rPr>
                          <w:rFonts w:cs="Arial"/>
                        </w:rPr>
                        <w:t>Summary:</w:t>
                      </w:r>
                    </w:p>
                    <w:p w14:paraId="451384D2" w14:textId="18DB4B60" w:rsidR="008903C6" w:rsidRDefault="008903C6" w:rsidP="002E0DE9">
                      <w:pPr>
                        <w:spacing w:after="0"/>
                        <w:rPr>
                          <w:rFonts w:cs="Arial"/>
                        </w:rPr>
                      </w:pPr>
                    </w:p>
                    <w:p w14:paraId="12338272" w14:textId="00B84646" w:rsidR="002E0DE9" w:rsidRPr="008903C6" w:rsidRDefault="0077667B" w:rsidP="004C6699">
                      <w:pPr>
                        <w:spacing w:after="0"/>
                        <w:jc w:val="both"/>
                        <w:rPr>
                          <w:rFonts w:cs="Arial"/>
                        </w:rPr>
                      </w:pPr>
                      <w:r w:rsidRPr="0077667B">
                        <w:rPr>
                          <w:rFonts w:cs="Arial"/>
                        </w:rPr>
                        <w:t xml:space="preserve">This document </w:t>
                      </w:r>
                      <w:r>
                        <w:rPr>
                          <w:rFonts w:cs="Arial"/>
                        </w:rPr>
                        <w:t>reports on progress in implementing CMS</w:t>
                      </w:r>
                      <w:r w:rsidR="007A2ECC">
                        <w:rPr>
                          <w:rFonts w:cs="Arial"/>
                        </w:rPr>
                        <w:t xml:space="preserve"> </w:t>
                      </w:r>
                      <w:r w:rsidRPr="0077667B">
                        <w:rPr>
                          <w:rFonts w:cs="Arial"/>
                        </w:rPr>
                        <w:t>COP</w:t>
                      </w:r>
                      <w:r w:rsidR="007A2ECC">
                        <w:rPr>
                          <w:rFonts w:cs="Arial"/>
                        </w:rPr>
                        <w:t xml:space="preserve"> Decisions 13.4 to 13.5</w:t>
                      </w:r>
                      <w:r w:rsidR="00EC2A04">
                        <w:rPr>
                          <w:rFonts w:cs="Arial"/>
                        </w:rPr>
                        <w:t xml:space="preserve"> </w:t>
                      </w:r>
                      <w:r w:rsidR="00EC2A04" w:rsidRPr="00CC2B42">
                        <w:rPr>
                          <w:rFonts w:cs="Arial"/>
                          <w:i/>
                          <w:iCs/>
                        </w:rPr>
                        <w:t>Options for a Follow-up to the Strategic Plan for Migratory Species 2015-2023</w:t>
                      </w:r>
                      <w:r w:rsidR="002D1722" w:rsidRPr="002D1722">
                        <w:rPr>
                          <w:rFonts w:cs="Arial"/>
                          <w:lang w:val="en-AU"/>
                        </w:rPr>
                        <w:t xml:space="preserve"> and </w:t>
                      </w:r>
                      <w:r w:rsidR="00256E34">
                        <w:rPr>
                          <w:rFonts w:cs="Arial"/>
                          <w:lang w:val="en-AU"/>
                        </w:rPr>
                        <w:t>the D</w:t>
                      </w:r>
                      <w:r w:rsidR="002D1722" w:rsidRPr="002D1722">
                        <w:rPr>
                          <w:rFonts w:cs="Arial"/>
                          <w:lang w:val="en-AU"/>
                        </w:rPr>
                        <w:t>ecision of the 53</w:t>
                      </w:r>
                      <w:r w:rsidR="002D1722" w:rsidRPr="002D1722">
                        <w:rPr>
                          <w:rFonts w:cs="Arial"/>
                          <w:vertAlign w:val="superscript"/>
                          <w:lang w:val="en-AU"/>
                        </w:rPr>
                        <w:t>rd</w:t>
                      </w:r>
                      <w:r w:rsidR="002D1722" w:rsidRPr="002D1722">
                        <w:rPr>
                          <w:rFonts w:cs="Arial"/>
                          <w:lang w:val="en-AU"/>
                        </w:rPr>
                        <w:t xml:space="preserve"> meeting of the CMS Standing Committee,</w:t>
                      </w:r>
                      <w:r w:rsidR="00224673">
                        <w:rPr>
                          <w:rFonts w:cs="Arial"/>
                          <w:lang w:val="en-AU"/>
                        </w:rPr>
                        <w:t xml:space="preserve"> </w:t>
                      </w:r>
                      <w:r w:rsidR="00670721">
                        <w:rPr>
                          <w:rFonts w:cs="Arial"/>
                          <w:lang w:val="en-AU"/>
                        </w:rPr>
                        <w:t>U</w:t>
                      </w:r>
                      <w:r w:rsidR="002D1722" w:rsidRPr="002D1722">
                        <w:rPr>
                          <w:rFonts w:cs="Arial"/>
                          <w:lang w:val="en-AU"/>
                        </w:rPr>
                        <w:t>NEP/CMS/StC53/Outcome 2</w:t>
                      </w:r>
                      <w:r w:rsidR="00813C31">
                        <w:rPr>
                          <w:rFonts w:cs="Arial"/>
                          <w:lang w:val="en-AU"/>
                        </w:rPr>
                        <w:t xml:space="preserve">. </w:t>
                      </w:r>
                      <w:r w:rsidR="00344A43">
                        <w:rPr>
                          <w:rFonts w:cs="Arial"/>
                          <w:lang w:val="en-AU"/>
                        </w:rPr>
                        <w:t xml:space="preserve">It includes a proposed new Resolution and draft Decisions. </w:t>
                      </w:r>
                    </w:p>
                  </w:txbxContent>
                </v:textbox>
                <w10:wrap type="square" anchorx="margin" anchory="margin"/>
              </v:shape>
            </w:pict>
          </mc:Fallback>
        </mc:AlternateContent>
      </w:r>
    </w:p>
    <w:p w14:paraId="5ACBBE25" w14:textId="562161F3"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54A67C2"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227B60E9"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72417F8B"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5C6DA7A"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48B85236"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236BDE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92124E8"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3791C321"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DF7A393"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04B2F65"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F660C3B"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38F02BC5"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70CBF39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B4DC013"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0CE846C"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1DBB162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2D4E8840" w14:textId="77777777" w:rsidR="002E0DE9" w:rsidRPr="002E0DE9" w:rsidRDefault="002E0DE9" w:rsidP="002E0DE9">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38CDD92A"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rPr>
      </w:pPr>
    </w:p>
    <w:p w14:paraId="4C10F8E6"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rPr>
      </w:pPr>
    </w:p>
    <w:p w14:paraId="422964D3" w14:textId="77777777" w:rsidR="005330F7" w:rsidRDefault="005330F7" w:rsidP="002E0DE9">
      <w:pPr>
        <w:spacing w:after="0" w:line="240" w:lineRule="auto"/>
      </w:pPr>
    </w:p>
    <w:p w14:paraId="490DC140" w14:textId="77777777" w:rsidR="002E0DE9" w:rsidRDefault="002E0DE9" w:rsidP="002E0DE9">
      <w:pPr>
        <w:spacing w:after="0" w:line="240" w:lineRule="auto"/>
      </w:pPr>
    </w:p>
    <w:p w14:paraId="2FBBA2D8" w14:textId="77777777" w:rsidR="002E0DE9" w:rsidRDefault="002E0DE9" w:rsidP="002E0DE9">
      <w:pPr>
        <w:spacing w:after="0" w:line="240" w:lineRule="auto"/>
      </w:pPr>
    </w:p>
    <w:p w14:paraId="4C631634" w14:textId="77777777" w:rsidR="002E0DE9" w:rsidRDefault="002E0DE9" w:rsidP="002E0DE9">
      <w:pPr>
        <w:spacing w:after="0" w:line="240" w:lineRule="auto"/>
      </w:pPr>
    </w:p>
    <w:p w14:paraId="1057ABA6" w14:textId="77777777" w:rsidR="002E0DE9" w:rsidRDefault="002E0DE9" w:rsidP="002E0DE9">
      <w:pPr>
        <w:spacing w:after="0" w:line="240" w:lineRule="auto"/>
      </w:pPr>
    </w:p>
    <w:p w14:paraId="0E60C238" w14:textId="77777777" w:rsidR="002E0DE9" w:rsidRDefault="002E0DE9" w:rsidP="002E0DE9">
      <w:pPr>
        <w:spacing w:after="0" w:line="240" w:lineRule="auto"/>
      </w:pPr>
    </w:p>
    <w:p w14:paraId="310799B0" w14:textId="77777777" w:rsidR="002E0DE9" w:rsidRDefault="002E0DE9" w:rsidP="002E0DE9">
      <w:pPr>
        <w:spacing w:after="0" w:line="240" w:lineRule="auto"/>
      </w:pPr>
    </w:p>
    <w:p w14:paraId="0B9FC963" w14:textId="77777777" w:rsidR="002E0DE9" w:rsidRDefault="002E0DE9" w:rsidP="002E0DE9">
      <w:pPr>
        <w:spacing w:after="0" w:line="240" w:lineRule="auto"/>
      </w:pPr>
    </w:p>
    <w:p w14:paraId="0BFD8348" w14:textId="77777777" w:rsidR="002E0DE9" w:rsidRDefault="002E0DE9" w:rsidP="002E0DE9">
      <w:pPr>
        <w:spacing w:after="0" w:line="240" w:lineRule="auto"/>
      </w:pPr>
    </w:p>
    <w:p w14:paraId="17A209FF" w14:textId="77777777" w:rsidR="002E0DE9" w:rsidRDefault="002E0DE9" w:rsidP="002E0DE9">
      <w:pPr>
        <w:spacing w:after="0" w:line="240" w:lineRule="auto"/>
      </w:pPr>
    </w:p>
    <w:p w14:paraId="3E662EE3" w14:textId="264A523E" w:rsidR="006A7DC4" w:rsidRDefault="006A7DC4">
      <w:r>
        <w:br w:type="page"/>
      </w:r>
    </w:p>
    <w:p w14:paraId="0BD517DB" w14:textId="42C58318" w:rsidR="006A7DC4" w:rsidRPr="002E0DE9" w:rsidRDefault="00FC1F58" w:rsidP="006A7DC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Pr>
          <w:rFonts w:eastAsia="Times New Roman" w:cs="Arial"/>
          <w:b/>
          <w:bCs/>
          <w:lang w:val="en-GB"/>
        </w:rPr>
        <w:lastRenderedPageBreak/>
        <w:t xml:space="preserve">STRATEGIC </w:t>
      </w:r>
      <w:r w:rsidR="00FF5A76">
        <w:rPr>
          <w:rFonts w:eastAsia="Times New Roman" w:cs="Arial"/>
          <w:b/>
          <w:bCs/>
          <w:lang w:val="en-GB"/>
        </w:rPr>
        <w:t>PLAN FOR</w:t>
      </w:r>
      <w:r>
        <w:rPr>
          <w:rFonts w:eastAsia="Times New Roman" w:cs="Arial"/>
          <w:b/>
          <w:bCs/>
          <w:lang w:val="en-GB"/>
        </w:rPr>
        <w:t xml:space="preserve"> MIGRATORY SPECIES</w:t>
      </w:r>
    </w:p>
    <w:p w14:paraId="0C41E0E1" w14:textId="77777777" w:rsidR="002E0DE9" w:rsidRDefault="002E0DE9" w:rsidP="002E0DE9">
      <w:pPr>
        <w:spacing w:after="0" w:line="240" w:lineRule="auto"/>
      </w:pPr>
    </w:p>
    <w:p w14:paraId="71219D98" w14:textId="77777777" w:rsidR="002E0DE9" w:rsidRDefault="002E0DE9" w:rsidP="002E0DE9">
      <w:pPr>
        <w:spacing w:after="0" w:line="240" w:lineRule="auto"/>
      </w:pPr>
    </w:p>
    <w:p w14:paraId="31A7B5F9" w14:textId="6D9F230E" w:rsidR="002E0DE9" w:rsidRPr="00942D39" w:rsidRDefault="006A7DC4" w:rsidP="002E0DE9">
      <w:pPr>
        <w:spacing w:after="0" w:line="240" w:lineRule="auto"/>
        <w:rPr>
          <w:u w:val="single"/>
        </w:rPr>
      </w:pPr>
      <w:r w:rsidRPr="00942D39">
        <w:rPr>
          <w:u w:val="single"/>
        </w:rPr>
        <w:t>Background</w:t>
      </w:r>
    </w:p>
    <w:p w14:paraId="7CD21B36" w14:textId="77777777" w:rsidR="006A7DC4" w:rsidRPr="00942D39" w:rsidRDefault="006A7DC4" w:rsidP="002546F3">
      <w:pPr>
        <w:pStyle w:val="ListParagraph"/>
        <w:spacing w:after="0" w:line="240" w:lineRule="auto"/>
        <w:ind w:left="539"/>
        <w:jc w:val="both"/>
      </w:pPr>
    </w:p>
    <w:p w14:paraId="4AC93107" w14:textId="2268B508" w:rsidR="00942D39" w:rsidRPr="00C64851" w:rsidRDefault="00B14012" w:rsidP="00942D39">
      <w:pPr>
        <w:pStyle w:val="ListParagraph"/>
        <w:numPr>
          <w:ilvl w:val="0"/>
          <w:numId w:val="3"/>
        </w:numPr>
        <w:spacing w:after="0"/>
        <w:ind w:left="539" w:hanging="539"/>
        <w:jc w:val="both"/>
      </w:pPr>
      <w:r w:rsidRPr="00942D39">
        <w:t>The Conference of the Partie</w:t>
      </w:r>
      <w:r w:rsidR="001E3D18">
        <w:t>s,</w:t>
      </w:r>
      <w:r w:rsidR="00357E93" w:rsidRPr="00942D39">
        <w:t xml:space="preserve"> at its 11</w:t>
      </w:r>
      <w:r w:rsidR="00357E93" w:rsidRPr="00942D39">
        <w:rPr>
          <w:vertAlign w:val="superscript"/>
        </w:rPr>
        <w:t>th</w:t>
      </w:r>
      <w:r w:rsidR="00357E93" w:rsidRPr="00942D39">
        <w:t xml:space="preserve"> meeting (COP11, 2014)</w:t>
      </w:r>
      <w:r w:rsidR="001E3D18">
        <w:t>, adopted</w:t>
      </w:r>
      <w:r w:rsidR="00357E93" w:rsidRPr="00942D39">
        <w:t xml:space="preserve"> the CMS </w:t>
      </w:r>
      <w:r w:rsidR="00A51555" w:rsidRPr="00942D39">
        <w:t>Strategic Plan for Migratory Species (SPMS)</w:t>
      </w:r>
      <w:r w:rsidR="00A830FC" w:rsidRPr="00942D39">
        <w:t xml:space="preserve"> 2015-2023</w:t>
      </w:r>
      <w:r w:rsidR="00A51555" w:rsidRPr="00942D39">
        <w:t xml:space="preserve">, as Annex 1 to </w:t>
      </w:r>
      <w:hyperlink r:id="rId12" w:history="1">
        <w:r w:rsidR="00A51555" w:rsidRPr="00942D39">
          <w:rPr>
            <w:rStyle w:val="Hyperlink"/>
          </w:rPr>
          <w:t>Resolution 11.2</w:t>
        </w:r>
        <w:r w:rsidR="00DF0DA5" w:rsidRPr="0047418A">
          <w:rPr>
            <w:rStyle w:val="Hyperlink"/>
            <w:color w:val="auto"/>
            <w:u w:val="none"/>
          </w:rPr>
          <w:t>.</w:t>
        </w:r>
        <w:r w:rsidR="00E06ED9" w:rsidRPr="0047418A">
          <w:rPr>
            <w:rStyle w:val="Hyperlink"/>
            <w:rFonts w:cs="Times New Roman"/>
            <w:color w:val="auto"/>
            <w:u w:val="none"/>
            <w:vertAlign w:val="superscript"/>
          </w:rPr>
          <w:footnoteReference w:id="2"/>
        </w:r>
      </w:hyperlink>
      <w:r w:rsidR="008A62D0" w:rsidRPr="00942D39">
        <w:t xml:space="preserve"> </w:t>
      </w:r>
      <w:r w:rsidR="00561D93" w:rsidRPr="00942D39">
        <w:t xml:space="preserve">The SPMS was designed </w:t>
      </w:r>
      <w:r w:rsidR="00C64851" w:rsidRPr="00B97636">
        <w:t>as</w:t>
      </w:r>
      <w:r w:rsidR="00561D93" w:rsidRPr="00C64851">
        <w:t xml:space="preserve"> </w:t>
      </w:r>
      <w:r w:rsidR="00561D93" w:rsidRPr="00942D39">
        <w:t xml:space="preserve">a guiding framework for all the work delivered by the Convention </w:t>
      </w:r>
      <w:r w:rsidR="00561D93" w:rsidRPr="00C64851">
        <w:t xml:space="preserve">supporting the </w:t>
      </w:r>
      <w:r w:rsidR="00561D93" w:rsidRPr="00942D39">
        <w:t xml:space="preserve">conservation of migratory species. </w:t>
      </w:r>
      <w:r w:rsidR="00B90CF2" w:rsidRPr="00942D39">
        <w:t xml:space="preserve">Its goals and targets were based substantially on the Aichi Biodiversity Targets </w:t>
      </w:r>
      <w:r w:rsidR="00C64851" w:rsidRPr="00B97636">
        <w:t>set out in</w:t>
      </w:r>
      <w:r w:rsidR="00B90CF2" w:rsidRPr="00C64851">
        <w:t xml:space="preserve"> </w:t>
      </w:r>
      <w:r w:rsidR="00B90CF2" w:rsidRPr="00942D39">
        <w:t>the Strategic Plan for Biodiversity 2011-2020</w:t>
      </w:r>
      <w:r w:rsidR="00A10AA2" w:rsidRPr="00942D39">
        <w:t xml:space="preserve">, with adaptations to </w:t>
      </w:r>
      <w:r w:rsidR="00A10AA2" w:rsidRPr="00DD7FAA">
        <w:t xml:space="preserve">relate them </w:t>
      </w:r>
      <w:r w:rsidR="00A10AA2" w:rsidRPr="00C64851">
        <w:t>specifically to the purposes of migratory species conservation</w:t>
      </w:r>
      <w:r w:rsidR="00CB6CF9" w:rsidRPr="00C64851">
        <w:t>.</w:t>
      </w:r>
    </w:p>
    <w:p w14:paraId="45EEDED8" w14:textId="77777777" w:rsidR="00942D39" w:rsidRDefault="00942D39" w:rsidP="00942D39">
      <w:pPr>
        <w:pStyle w:val="ListParagraph"/>
        <w:spacing w:after="0"/>
        <w:ind w:left="539"/>
        <w:jc w:val="both"/>
      </w:pPr>
    </w:p>
    <w:p w14:paraId="41D2EFB8" w14:textId="4606A3AF" w:rsidR="00BF1550" w:rsidRPr="00942D39" w:rsidRDefault="26588797" w:rsidP="00942D39">
      <w:pPr>
        <w:pStyle w:val="ListParagraph"/>
        <w:numPr>
          <w:ilvl w:val="0"/>
          <w:numId w:val="3"/>
        </w:numPr>
        <w:spacing w:after="0"/>
        <w:ind w:left="539" w:hanging="539"/>
        <w:jc w:val="both"/>
      </w:pPr>
      <w:r w:rsidRPr="00942D39">
        <w:t xml:space="preserve">With the SPMS 2015-2023 coming to a close in 2023, </w:t>
      </w:r>
      <w:r w:rsidR="00F1248A" w:rsidRPr="00942D39">
        <w:t xml:space="preserve">COP13 adopted </w:t>
      </w:r>
      <w:hyperlink r:id="rId13">
        <w:r w:rsidR="00BF1550" w:rsidRPr="00942D39">
          <w:rPr>
            <w:rStyle w:val="Hyperlink"/>
          </w:rPr>
          <w:t>Decisions 13.4 to 13.5</w:t>
        </w:r>
      </w:hyperlink>
      <w:r w:rsidR="00BF1550" w:rsidRPr="00942D39">
        <w:t xml:space="preserve"> </w:t>
      </w:r>
      <w:r w:rsidR="00BF1550" w:rsidRPr="00942D39">
        <w:rPr>
          <w:i/>
          <w:iCs/>
        </w:rPr>
        <w:t>Options for a Follow-up to the Strategic Plan for Migratory Species 2015-2023</w:t>
      </w:r>
      <w:r w:rsidR="00EC7CD6">
        <w:t>:</w:t>
      </w:r>
      <w:r w:rsidR="00EC7CD6" w:rsidRPr="00942D39">
        <w:rPr>
          <w:i/>
          <w:iCs/>
        </w:rPr>
        <w:t xml:space="preserve"> </w:t>
      </w:r>
    </w:p>
    <w:p w14:paraId="4545143B" w14:textId="77777777" w:rsidR="008B7A85" w:rsidRPr="00EC7CD6" w:rsidRDefault="008B7A85" w:rsidP="008B7A85">
      <w:pPr>
        <w:pStyle w:val="ListParagraph"/>
        <w:spacing w:after="0"/>
        <w:ind w:left="539"/>
        <w:jc w:val="both"/>
        <w:rPr>
          <w:b/>
          <w:bCs/>
        </w:rPr>
      </w:pPr>
    </w:p>
    <w:p w14:paraId="0321D742" w14:textId="6446EADB" w:rsidR="00BF1550" w:rsidRPr="00CB6CF9" w:rsidRDefault="00BF1550" w:rsidP="004C6699">
      <w:pPr>
        <w:pStyle w:val="ListParagraph"/>
        <w:spacing w:after="0"/>
        <w:ind w:left="709"/>
        <w:rPr>
          <w:b/>
          <w:bCs/>
          <w:sz w:val="20"/>
          <w:szCs w:val="20"/>
        </w:rPr>
      </w:pPr>
      <w:bookmarkStart w:id="0" w:name="13.4"/>
      <w:bookmarkEnd w:id="0"/>
      <w:r w:rsidRPr="00CB6CF9">
        <w:rPr>
          <w:b/>
          <w:bCs/>
          <w:sz w:val="20"/>
          <w:szCs w:val="20"/>
        </w:rPr>
        <w:t>13.4</w:t>
      </w:r>
      <w:r w:rsidR="00EC7CD6" w:rsidRPr="00CB6CF9">
        <w:rPr>
          <w:b/>
          <w:bCs/>
          <w:sz w:val="20"/>
          <w:szCs w:val="20"/>
        </w:rPr>
        <w:t xml:space="preserve"> </w:t>
      </w:r>
      <w:r w:rsidR="00F95FAB">
        <w:rPr>
          <w:rFonts w:cs="Arial"/>
          <w:b/>
          <w:bCs/>
          <w:i/>
          <w:iCs/>
          <w:sz w:val="20"/>
          <w:szCs w:val="20"/>
        </w:rPr>
        <w:t>D</w:t>
      </w:r>
      <w:r w:rsidRPr="008B7A85">
        <w:rPr>
          <w:rFonts w:cs="Arial"/>
          <w:b/>
          <w:bCs/>
          <w:i/>
          <w:iCs/>
          <w:sz w:val="20"/>
          <w:szCs w:val="20"/>
        </w:rPr>
        <w:t>irected to</w:t>
      </w:r>
      <w:r w:rsidR="00F95FAB">
        <w:rPr>
          <w:rFonts w:cs="Arial"/>
          <w:b/>
          <w:bCs/>
          <w:i/>
          <w:iCs/>
          <w:sz w:val="20"/>
          <w:szCs w:val="20"/>
        </w:rPr>
        <w:t xml:space="preserve"> the </w:t>
      </w:r>
      <w:r w:rsidRPr="008B7A85">
        <w:rPr>
          <w:rFonts w:cs="Arial"/>
          <w:b/>
          <w:bCs/>
          <w:i/>
          <w:iCs/>
          <w:sz w:val="20"/>
          <w:szCs w:val="20"/>
        </w:rPr>
        <w:t>Secretariat</w:t>
      </w:r>
      <w:r w:rsidRPr="00CB6CF9">
        <w:br/>
      </w:r>
    </w:p>
    <w:p w14:paraId="5B6F8353" w14:textId="77777777" w:rsidR="008B7A85" w:rsidRPr="000E432B" w:rsidRDefault="00BF1550" w:rsidP="004C6699">
      <w:pPr>
        <w:pStyle w:val="ListParagraph"/>
        <w:ind w:left="709"/>
        <w:jc w:val="both"/>
        <w:rPr>
          <w:i/>
          <w:iCs/>
          <w:sz w:val="20"/>
          <w:szCs w:val="20"/>
        </w:rPr>
      </w:pPr>
      <w:r w:rsidRPr="00BF1550">
        <w:rPr>
          <w:i/>
          <w:iCs/>
          <w:sz w:val="20"/>
          <w:szCs w:val="20"/>
        </w:rPr>
        <w:t>The Secretariat is requested to:</w:t>
      </w:r>
    </w:p>
    <w:p w14:paraId="0F18A67A" w14:textId="77777777" w:rsidR="008B7A85" w:rsidRPr="000E432B" w:rsidRDefault="008B7A85" w:rsidP="00A769E8">
      <w:pPr>
        <w:pStyle w:val="ListParagraph"/>
        <w:spacing w:after="0" w:line="240" w:lineRule="auto"/>
        <w:ind w:left="709"/>
        <w:contextualSpacing w:val="0"/>
        <w:jc w:val="both"/>
        <w:rPr>
          <w:sz w:val="20"/>
          <w:szCs w:val="20"/>
        </w:rPr>
      </w:pPr>
    </w:p>
    <w:p w14:paraId="74241976" w14:textId="73A2C397" w:rsidR="008B7A85" w:rsidRDefault="00BF1550" w:rsidP="00A769E8">
      <w:pPr>
        <w:pStyle w:val="ListParagraph"/>
        <w:numPr>
          <w:ilvl w:val="0"/>
          <w:numId w:val="21"/>
        </w:numPr>
        <w:spacing w:after="0" w:line="240" w:lineRule="auto"/>
        <w:ind w:left="993" w:hanging="284"/>
        <w:contextualSpacing w:val="0"/>
        <w:jc w:val="both"/>
        <w:rPr>
          <w:i/>
          <w:iCs/>
          <w:sz w:val="20"/>
          <w:szCs w:val="20"/>
        </w:rPr>
      </w:pPr>
      <w:r w:rsidRPr="00BF1550">
        <w:rPr>
          <w:i/>
          <w:iCs/>
          <w:sz w:val="20"/>
          <w:szCs w:val="20"/>
        </w:rPr>
        <w:t xml:space="preserve">undertake an analysis of the post-2020 global biodiversity framework once adopted, aimed at assessing its relevance for the mandates of CMS and identifying those aspects of it in which the CMS Family could play a role; </w:t>
      </w:r>
    </w:p>
    <w:p w14:paraId="6D6916F6" w14:textId="4390818B" w:rsidR="000E432B" w:rsidRPr="000E432B" w:rsidRDefault="000E432B" w:rsidP="00A769E8">
      <w:pPr>
        <w:pStyle w:val="ListParagraph"/>
        <w:spacing w:after="0" w:line="240" w:lineRule="auto"/>
        <w:ind w:left="993" w:hanging="284"/>
        <w:contextualSpacing w:val="0"/>
        <w:jc w:val="both"/>
        <w:rPr>
          <w:i/>
          <w:iCs/>
          <w:sz w:val="20"/>
          <w:szCs w:val="20"/>
        </w:rPr>
      </w:pPr>
    </w:p>
    <w:p w14:paraId="65D89524" w14:textId="4390818B" w:rsidR="00A923B0" w:rsidRDefault="00BF1550" w:rsidP="00A769E8">
      <w:pPr>
        <w:pStyle w:val="ListParagraph"/>
        <w:numPr>
          <w:ilvl w:val="0"/>
          <w:numId w:val="21"/>
        </w:numPr>
        <w:spacing w:after="0" w:line="240" w:lineRule="auto"/>
        <w:ind w:left="993" w:hanging="284"/>
        <w:contextualSpacing w:val="0"/>
        <w:jc w:val="both"/>
        <w:rPr>
          <w:i/>
          <w:iCs/>
          <w:sz w:val="20"/>
          <w:szCs w:val="20"/>
        </w:rPr>
      </w:pPr>
      <w:r w:rsidRPr="00BF1550">
        <w:rPr>
          <w:i/>
          <w:iCs/>
          <w:sz w:val="20"/>
          <w:szCs w:val="20"/>
        </w:rPr>
        <w:t xml:space="preserve">compile information on approaches adopted by other biodiversity-related multilateral environmental agreements in defining strategic objectives and strategic planning and in considering the implications for them of the post-2020 global biodiversity framework; </w:t>
      </w:r>
    </w:p>
    <w:p w14:paraId="32FD6010" w14:textId="4390818B" w:rsidR="00C91B8D" w:rsidRPr="0047418A" w:rsidRDefault="00C91B8D" w:rsidP="00A769E8">
      <w:pPr>
        <w:spacing w:after="0" w:line="240" w:lineRule="auto"/>
        <w:ind w:left="993" w:hanging="284"/>
        <w:jc w:val="both"/>
        <w:rPr>
          <w:i/>
          <w:iCs/>
          <w:sz w:val="20"/>
          <w:szCs w:val="20"/>
        </w:rPr>
      </w:pPr>
    </w:p>
    <w:p w14:paraId="4DB215D1" w14:textId="21741646" w:rsidR="000E432B" w:rsidRDefault="00BF1550" w:rsidP="00A769E8">
      <w:pPr>
        <w:pStyle w:val="ListParagraph"/>
        <w:numPr>
          <w:ilvl w:val="0"/>
          <w:numId w:val="21"/>
        </w:numPr>
        <w:spacing w:after="0" w:line="240" w:lineRule="auto"/>
        <w:ind w:left="993" w:hanging="284"/>
        <w:contextualSpacing w:val="0"/>
        <w:jc w:val="both"/>
        <w:rPr>
          <w:i/>
          <w:iCs/>
          <w:sz w:val="20"/>
          <w:szCs w:val="20"/>
        </w:rPr>
      </w:pPr>
      <w:r w:rsidRPr="00BF1550">
        <w:rPr>
          <w:i/>
          <w:iCs/>
          <w:sz w:val="20"/>
          <w:szCs w:val="20"/>
        </w:rPr>
        <w:t xml:space="preserve">compile information on lessons learned from experience in implementing, </w:t>
      </w:r>
      <w:proofErr w:type="gramStart"/>
      <w:r w:rsidRPr="00BF1550">
        <w:rPr>
          <w:i/>
          <w:iCs/>
          <w:sz w:val="20"/>
          <w:szCs w:val="20"/>
        </w:rPr>
        <w:t>monitoring</w:t>
      </w:r>
      <w:proofErr w:type="gramEnd"/>
      <w:r w:rsidRPr="00BF1550">
        <w:rPr>
          <w:i/>
          <w:iCs/>
          <w:sz w:val="20"/>
          <w:szCs w:val="20"/>
        </w:rPr>
        <w:t xml:space="preserve"> and assessing previous strategic plans and, in particular, the Strategic Plan for Biodiversity 2011-2020 and the Strategic Plan for Migratory Species 2015-2023; </w:t>
      </w:r>
    </w:p>
    <w:p w14:paraId="715658AD" w14:textId="77777777" w:rsidR="000E432B" w:rsidRPr="000E432B" w:rsidRDefault="000E432B" w:rsidP="00A769E8">
      <w:pPr>
        <w:pStyle w:val="ListParagraph"/>
        <w:spacing w:after="0" w:line="240" w:lineRule="auto"/>
        <w:ind w:left="993" w:hanging="284"/>
        <w:contextualSpacing w:val="0"/>
        <w:jc w:val="both"/>
        <w:rPr>
          <w:i/>
          <w:iCs/>
          <w:sz w:val="20"/>
          <w:szCs w:val="20"/>
        </w:rPr>
      </w:pPr>
    </w:p>
    <w:p w14:paraId="444BA8DD" w14:textId="451D3393" w:rsidR="00BF1550" w:rsidRPr="00BF1550" w:rsidRDefault="00BF1550" w:rsidP="00A769E8">
      <w:pPr>
        <w:pStyle w:val="ListParagraph"/>
        <w:spacing w:after="0" w:line="240" w:lineRule="auto"/>
        <w:ind w:left="993" w:hanging="284"/>
        <w:contextualSpacing w:val="0"/>
        <w:jc w:val="both"/>
        <w:rPr>
          <w:i/>
          <w:iCs/>
          <w:sz w:val="20"/>
          <w:szCs w:val="20"/>
        </w:rPr>
      </w:pPr>
      <w:r w:rsidRPr="00BF1550">
        <w:rPr>
          <w:i/>
          <w:iCs/>
          <w:sz w:val="20"/>
          <w:szCs w:val="20"/>
        </w:rPr>
        <w:t>d)</w:t>
      </w:r>
      <w:r w:rsidR="004C6699">
        <w:rPr>
          <w:i/>
          <w:iCs/>
          <w:sz w:val="20"/>
          <w:szCs w:val="20"/>
        </w:rPr>
        <w:tab/>
      </w:r>
      <w:r w:rsidRPr="00BF1550">
        <w:rPr>
          <w:i/>
          <w:iCs/>
          <w:sz w:val="20"/>
          <w:szCs w:val="20"/>
        </w:rPr>
        <w:t>based on the information and analysis from paragraphs (a) - (c) above, provide recommendations to the Standing Committee for its consideration.</w:t>
      </w:r>
    </w:p>
    <w:p w14:paraId="3BFEEF19" w14:textId="77777777" w:rsidR="000E432B" w:rsidRPr="00CB6CF9" w:rsidRDefault="000E432B" w:rsidP="00A769E8">
      <w:pPr>
        <w:pStyle w:val="ListParagraph"/>
        <w:spacing w:after="0" w:line="240" w:lineRule="auto"/>
        <w:ind w:left="709"/>
        <w:contextualSpacing w:val="0"/>
        <w:jc w:val="both"/>
      </w:pPr>
      <w:bookmarkStart w:id="1" w:name="13.5"/>
      <w:bookmarkEnd w:id="1"/>
    </w:p>
    <w:p w14:paraId="2D72F89B" w14:textId="1DEFF3FB" w:rsidR="00BF1550" w:rsidRPr="00F95FAB" w:rsidRDefault="00BF1550" w:rsidP="004C6699">
      <w:pPr>
        <w:pStyle w:val="ListParagraph"/>
        <w:spacing w:after="0"/>
        <w:ind w:left="709"/>
        <w:rPr>
          <w:b/>
          <w:bCs/>
          <w:sz w:val="20"/>
          <w:szCs w:val="20"/>
        </w:rPr>
      </w:pPr>
      <w:r w:rsidRPr="00F95FAB">
        <w:rPr>
          <w:b/>
          <w:bCs/>
          <w:sz w:val="20"/>
          <w:szCs w:val="20"/>
        </w:rPr>
        <w:t>13.5</w:t>
      </w:r>
      <w:r w:rsidR="000E432B" w:rsidRPr="00F95FAB">
        <w:rPr>
          <w:b/>
          <w:bCs/>
          <w:sz w:val="20"/>
          <w:szCs w:val="20"/>
        </w:rPr>
        <w:t xml:space="preserve"> </w:t>
      </w:r>
      <w:r w:rsidRPr="00BF1550">
        <w:rPr>
          <w:b/>
          <w:bCs/>
          <w:sz w:val="20"/>
          <w:szCs w:val="20"/>
        </w:rPr>
        <w:t>Directed to</w:t>
      </w:r>
      <w:r w:rsidR="00F95FAB" w:rsidRPr="00F95FAB">
        <w:rPr>
          <w:b/>
          <w:bCs/>
          <w:sz w:val="20"/>
          <w:szCs w:val="20"/>
        </w:rPr>
        <w:t xml:space="preserve"> the </w:t>
      </w:r>
      <w:r w:rsidRPr="00BF1550">
        <w:rPr>
          <w:b/>
          <w:bCs/>
          <w:sz w:val="20"/>
          <w:szCs w:val="20"/>
        </w:rPr>
        <w:t>Standing Committee</w:t>
      </w:r>
      <w:r w:rsidRPr="00BF1550">
        <w:br/>
      </w:r>
    </w:p>
    <w:p w14:paraId="67E23C83" w14:textId="77777777" w:rsidR="0024096C" w:rsidRPr="004C6699" w:rsidRDefault="00BF1550" w:rsidP="004C6699">
      <w:pPr>
        <w:pStyle w:val="ListParagraph"/>
        <w:ind w:left="709"/>
        <w:jc w:val="both"/>
        <w:rPr>
          <w:i/>
          <w:iCs/>
          <w:sz w:val="20"/>
          <w:szCs w:val="20"/>
        </w:rPr>
      </w:pPr>
      <w:r w:rsidRPr="004C6699">
        <w:rPr>
          <w:i/>
          <w:iCs/>
          <w:sz w:val="20"/>
          <w:szCs w:val="20"/>
        </w:rPr>
        <w:t>The Standing Committee is requested to:</w:t>
      </w:r>
    </w:p>
    <w:p w14:paraId="6F0166BE" w14:textId="77777777" w:rsidR="004518DD" w:rsidRDefault="004518DD" w:rsidP="00A769E8">
      <w:pPr>
        <w:pStyle w:val="ListParagraph"/>
        <w:spacing w:after="0" w:line="240" w:lineRule="auto"/>
        <w:ind w:left="709"/>
        <w:contextualSpacing w:val="0"/>
        <w:jc w:val="both"/>
      </w:pPr>
    </w:p>
    <w:p w14:paraId="289F5902" w14:textId="7E6E9ED4" w:rsidR="0024096C" w:rsidRPr="004518DD" w:rsidRDefault="00BF1550" w:rsidP="00A769E8">
      <w:pPr>
        <w:pStyle w:val="ListParagraph"/>
        <w:numPr>
          <w:ilvl w:val="0"/>
          <w:numId w:val="23"/>
        </w:numPr>
        <w:spacing w:after="0" w:line="240" w:lineRule="auto"/>
        <w:ind w:left="993" w:hanging="284"/>
        <w:contextualSpacing w:val="0"/>
        <w:jc w:val="both"/>
        <w:rPr>
          <w:i/>
          <w:iCs/>
          <w:sz w:val="20"/>
          <w:szCs w:val="20"/>
        </w:rPr>
      </w:pPr>
      <w:r w:rsidRPr="00BF1550">
        <w:rPr>
          <w:i/>
          <w:iCs/>
          <w:sz w:val="20"/>
          <w:szCs w:val="20"/>
        </w:rPr>
        <w:t xml:space="preserve">consider the analysis and compilations prepared by the Secretariat pursuant to Decisions 13.4 (a) - (c); </w:t>
      </w:r>
    </w:p>
    <w:p w14:paraId="4E6E7440" w14:textId="77777777" w:rsidR="0024096C" w:rsidRPr="004518DD" w:rsidRDefault="0024096C" w:rsidP="00A769E8">
      <w:pPr>
        <w:pStyle w:val="ListParagraph"/>
        <w:spacing w:after="0" w:line="240" w:lineRule="auto"/>
        <w:ind w:left="993" w:hanging="284"/>
        <w:contextualSpacing w:val="0"/>
        <w:jc w:val="both"/>
        <w:rPr>
          <w:i/>
          <w:iCs/>
          <w:sz w:val="20"/>
          <w:szCs w:val="20"/>
        </w:rPr>
      </w:pPr>
    </w:p>
    <w:p w14:paraId="1DD6B086" w14:textId="00FCB17C" w:rsidR="00BF1550" w:rsidRPr="00990745" w:rsidRDefault="00BF1550" w:rsidP="00A769E8">
      <w:pPr>
        <w:pStyle w:val="ListParagraph"/>
        <w:numPr>
          <w:ilvl w:val="0"/>
          <w:numId w:val="23"/>
        </w:numPr>
        <w:spacing w:after="0" w:line="240" w:lineRule="auto"/>
        <w:ind w:left="993" w:hanging="284"/>
        <w:contextualSpacing w:val="0"/>
        <w:jc w:val="both"/>
        <w:rPr>
          <w:i/>
          <w:iCs/>
          <w:sz w:val="20"/>
          <w:szCs w:val="20"/>
        </w:rPr>
      </w:pPr>
      <w:r w:rsidRPr="00BF1550">
        <w:rPr>
          <w:i/>
          <w:iCs/>
          <w:sz w:val="20"/>
          <w:szCs w:val="20"/>
        </w:rPr>
        <w:t xml:space="preserve">consider, </w:t>
      </w:r>
      <w:proofErr w:type="gramStart"/>
      <w:r w:rsidRPr="00BF1550">
        <w:rPr>
          <w:i/>
          <w:iCs/>
          <w:sz w:val="20"/>
          <w:szCs w:val="20"/>
        </w:rPr>
        <w:t>taking into account</w:t>
      </w:r>
      <w:proofErr w:type="gramEnd"/>
      <w:r w:rsidRPr="00BF1550">
        <w:rPr>
          <w:i/>
          <w:iCs/>
          <w:sz w:val="20"/>
          <w:szCs w:val="20"/>
        </w:rPr>
        <w:t xml:space="preserve"> the experiences for the development of the current Strategic Plan for Migratory Species 2015-2023, available options for a follow up to the Strategic Plan for Migratory Species 2015-2023 and take a decision on next steps.</w:t>
      </w:r>
    </w:p>
    <w:p w14:paraId="5735151C" w14:textId="3D0D91DE" w:rsidR="004C6699" w:rsidRDefault="004C6699" w:rsidP="004518DD">
      <w:pPr>
        <w:spacing w:after="0"/>
        <w:jc w:val="both"/>
      </w:pPr>
      <w:r>
        <w:br w:type="page"/>
      </w:r>
    </w:p>
    <w:p w14:paraId="36C830A3" w14:textId="3AAA96A3" w:rsidR="00993DFE" w:rsidRPr="00284C76" w:rsidRDefault="00993DFE" w:rsidP="00993DFE">
      <w:pPr>
        <w:spacing w:after="0" w:line="240" w:lineRule="auto"/>
        <w:jc w:val="both"/>
        <w:rPr>
          <w:u w:val="single"/>
        </w:rPr>
      </w:pPr>
      <w:r>
        <w:rPr>
          <w:u w:val="single"/>
        </w:rPr>
        <w:lastRenderedPageBreak/>
        <w:t>Activities to implement Decision</w:t>
      </w:r>
      <w:r w:rsidR="007310DE">
        <w:rPr>
          <w:u w:val="single"/>
        </w:rPr>
        <w:t>s 13.4 to 13.5</w:t>
      </w:r>
    </w:p>
    <w:p w14:paraId="2F5FF0F0" w14:textId="77777777" w:rsidR="00993DFE" w:rsidRDefault="00993DFE" w:rsidP="00993DFE">
      <w:pPr>
        <w:spacing w:after="0"/>
        <w:jc w:val="both"/>
      </w:pPr>
    </w:p>
    <w:p w14:paraId="2CF323E1" w14:textId="470A731D" w:rsidR="009E2CE9" w:rsidRDefault="004F252F" w:rsidP="009E2CE9">
      <w:pPr>
        <w:pStyle w:val="ListParagraph"/>
        <w:numPr>
          <w:ilvl w:val="0"/>
          <w:numId w:val="3"/>
        </w:numPr>
        <w:spacing w:after="0" w:line="240" w:lineRule="auto"/>
        <w:ind w:left="539" w:hanging="539"/>
        <w:jc w:val="both"/>
      </w:pPr>
      <w:r>
        <w:t>I</w:t>
      </w:r>
      <w:r w:rsidR="00127004">
        <w:t xml:space="preserve">n response to 13.4 (a), the </w:t>
      </w:r>
      <w:r w:rsidR="00BB74AB">
        <w:t xml:space="preserve">Secretariat published, in March 2023, a </w:t>
      </w:r>
      <w:r w:rsidR="00BB74AB" w:rsidRPr="00BB74AB">
        <w:t xml:space="preserve">summary of aspects of the </w:t>
      </w:r>
      <w:r w:rsidR="00D7442A">
        <w:t>Global Biodiversity Framework (</w:t>
      </w:r>
      <w:r w:rsidR="00BB74AB" w:rsidRPr="00BB74AB">
        <w:t>GBF</w:t>
      </w:r>
      <w:r w:rsidR="00D7442A">
        <w:t>)</w:t>
      </w:r>
      <w:r w:rsidR="00BB74AB" w:rsidRPr="00BB74AB">
        <w:t xml:space="preserve"> </w:t>
      </w:r>
      <w:r w:rsidR="00C64851">
        <w:t xml:space="preserve">that are most relevant </w:t>
      </w:r>
      <w:r w:rsidR="00D7442A">
        <w:t>to CMS</w:t>
      </w:r>
      <w:r w:rsidR="007F696B">
        <w:t xml:space="preserve"> (s</w:t>
      </w:r>
      <w:r w:rsidR="008A76AE">
        <w:t>ee</w:t>
      </w:r>
      <w:r w:rsidR="00537D60">
        <w:t xml:space="preserve"> </w:t>
      </w:r>
      <w:hyperlink r:id="rId14" w:history="1">
        <w:r w:rsidR="007F696B" w:rsidRPr="0047418A">
          <w:rPr>
            <w:rStyle w:val="Hyperlink"/>
            <w:color w:val="auto"/>
          </w:rPr>
          <w:t>link</w:t>
        </w:r>
      </w:hyperlink>
      <w:r w:rsidR="007F696B">
        <w:t xml:space="preserve"> to published fact sheet)</w:t>
      </w:r>
      <w:r>
        <w:t>.</w:t>
      </w:r>
      <w:r w:rsidR="007F696B">
        <w:t xml:space="preserve"> </w:t>
      </w:r>
    </w:p>
    <w:p w14:paraId="1239C3B4" w14:textId="77777777" w:rsidR="009E2CE9" w:rsidRDefault="009E2CE9" w:rsidP="009E2CE9">
      <w:pPr>
        <w:pStyle w:val="ListParagraph"/>
        <w:spacing w:after="0" w:line="240" w:lineRule="auto"/>
        <w:ind w:left="539"/>
        <w:jc w:val="both"/>
      </w:pPr>
    </w:p>
    <w:p w14:paraId="409A239E" w14:textId="77777777" w:rsidR="0B3408BA" w:rsidRDefault="0B3408BA" w:rsidP="0B3408BA">
      <w:pPr>
        <w:pStyle w:val="ListParagraph"/>
      </w:pPr>
    </w:p>
    <w:p w14:paraId="1C0BB526" w14:textId="6718BC3F" w:rsidR="51FD883B" w:rsidRDefault="51FD883B" w:rsidP="0B3408BA">
      <w:pPr>
        <w:pStyle w:val="ListParagraph"/>
        <w:numPr>
          <w:ilvl w:val="0"/>
          <w:numId w:val="3"/>
        </w:numPr>
        <w:spacing w:after="0" w:line="240" w:lineRule="auto"/>
        <w:ind w:left="539" w:hanging="539"/>
        <w:jc w:val="both"/>
      </w:pPr>
      <w:r>
        <w:t>In response to 13.4 (b) and (c), the Secretariat undertook</w:t>
      </w:r>
      <w:r w:rsidR="008A3D84">
        <w:t xml:space="preserve">, thanks to funding </w:t>
      </w:r>
      <w:r w:rsidR="00014ED7">
        <w:t>from</w:t>
      </w:r>
      <w:r w:rsidR="008A3D84">
        <w:t xml:space="preserve"> the Government of Malta</w:t>
      </w:r>
      <w:r w:rsidR="00014ED7">
        <w:t>,</w:t>
      </w:r>
      <w:r>
        <w:t xml:space="preserve"> a series of analyses o</w:t>
      </w:r>
      <w:r w:rsidR="00014ED7">
        <w:t>f:</w:t>
      </w:r>
      <w:r>
        <w:t xml:space="preserve"> i) the strategic planning approaches used by other </w:t>
      </w:r>
      <w:r w:rsidR="00A519D8">
        <w:t>m</w:t>
      </w:r>
      <w:r>
        <w:t xml:space="preserve">ultilateral </w:t>
      </w:r>
      <w:r w:rsidR="00A519D8">
        <w:t>e</w:t>
      </w:r>
      <w:r>
        <w:t xml:space="preserve">nvironmental </w:t>
      </w:r>
      <w:r w:rsidR="00A519D8">
        <w:t>a</w:t>
      </w:r>
      <w:r>
        <w:t xml:space="preserve">greements (MEAs) – CBD, Ramsar, CITES, </w:t>
      </w:r>
      <w:r w:rsidR="00014ED7">
        <w:t xml:space="preserve">the </w:t>
      </w:r>
      <w:r>
        <w:t>Bern Convention, AEWA, WHC, IWC; ii) the outcomes of other global agreements and initiatives and their relevance to the new CMS SPMS</w:t>
      </w:r>
      <w:r w:rsidR="00014ED7">
        <w:t>;</w:t>
      </w:r>
      <w:r>
        <w:t xml:space="preserve"> and iii) the elements of the 2015-2023 SPMS that continue to be relevant in developing the new SPMS. These analyses were </w:t>
      </w:r>
      <w:r w:rsidR="004746AF">
        <w:t xml:space="preserve">presented at </w:t>
      </w:r>
      <w:r w:rsidR="00014ED7">
        <w:t xml:space="preserve">the </w:t>
      </w:r>
      <w:r w:rsidR="004746AF">
        <w:t>53</w:t>
      </w:r>
      <w:r w:rsidR="004746AF" w:rsidRPr="00DB530F">
        <w:rPr>
          <w:vertAlign w:val="superscript"/>
        </w:rPr>
        <w:t>rd</w:t>
      </w:r>
      <w:r w:rsidR="004746AF">
        <w:t xml:space="preserve"> meeting (December 2022)</w:t>
      </w:r>
      <w:r w:rsidR="00A61F5D">
        <w:t xml:space="preserve"> of the CMS Standing Committee</w:t>
      </w:r>
      <w:r w:rsidR="00A519D8">
        <w:t xml:space="preserve"> (StC53</w:t>
      </w:r>
      <w:proofErr w:type="gramStart"/>
      <w:r w:rsidR="00A519D8">
        <w:t>)</w:t>
      </w:r>
      <w:r w:rsidR="00A61F5D">
        <w:t xml:space="preserve">, </w:t>
      </w:r>
      <w:r w:rsidR="00014ED7">
        <w:t>and</w:t>
      </w:r>
      <w:proofErr w:type="gramEnd"/>
      <w:r w:rsidR="00014ED7">
        <w:t xml:space="preserve"> were used to inform</w:t>
      </w:r>
      <w:r w:rsidR="00DB530F">
        <w:t xml:space="preserve"> the drafting of the new SPMS.</w:t>
      </w:r>
      <w:r w:rsidR="00A61F5D">
        <w:t xml:space="preserve"> </w:t>
      </w:r>
    </w:p>
    <w:p w14:paraId="2ADE1879" w14:textId="48A5885F" w:rsidR="51FD883B" w:rsidRDefault="51FD883B" w:rsidP="0B3408BA">
      <w:pPr>
        <w:pStyle w:val="ListParagraph"/>
        <w:spacing w:after="0" w:line="240" w:lineRule="auto"/>
        <w:ind w:left="539"/>
        <w:jc w:val="both"/>
      </w:pPr>
      <w:r>
        <w:t xml:space="preserve"> </w:t>
      </w:r>
    </w:p>
    <w:p w14:paraId="4C9721BB" w14:textId="30E6068C" w:rsidR="004F252F" w:rsidRDefault="004F252F" w:rsidP="006E471F">
      <w:pPr>
        <w:pStyle w:val="ListParagraph"/>
        <w:spacing w:after="0" w:line="240" w:lineRule="auto"/>
        <w:ind w:left="539"/>
        <w:jc w:val="both"/>
      </w:pPr>
    </w:p>
    <w:p w14:paraId="262AE473" w14:textId="60FE15B3" w:rsidR="000145E4" w:rsidRDefault="00A519D8" w:rsidP="00BF1AAB">
      <w:pPr>
        <w:pStyle w:val="ListParagraph"/>
        <w:numPr>
          <w:ilvl w:val="0"/>
          <w:numId w:val="3"/>
        </w:numPr>
        <w:spacing w:after="0" w:line="240" w:lineRule="auto"/>
        <w:ind w:left="539" w:hanging="539"/>
        <w:jc w:val="both"/>
      </w:pPr>
      <w:r>
        <w:t>StC53</w:t>
      </w:r>
      <w:r w:rsidR="00C2527A">
        <w:t xml:space="preserve"> discussed</w:t>
      </w:r>
      <w:r w:rsidR="00DC241B">
        <w:t xml:space="preserve"> the different </w:t>
      </w:r>
      <w:r w:rsidR="00DC241B" w:rsidRPr="00C64851">
        <w:t xml:space="preserve">options available </w:t>
      </w:r>
      <w:r w:rsidR="008F0854" w:rsidRPr="00C64851">
        <w:t>as a follow-up to the 2015-2023 SPMS</w:t>
      </w:r>
      <w:r w:rsidR="4099343E" w:rsidRPr="00C64851">
        <w:t xml:space="preserve">, </w:t>
      </w:r>
      <w:r w:rsidR="00014ED7" w:rsidRPr="00C64851">
        <w:t xml:space="preserve">both </w:t>
      </w:r>
      <w:r w:rsidR="4099343E" w:rsidRPr="00C64851">
        <w:t>i</w:t>
      </w:r>
      <w:r w:rsidR="00C13996" w:rsidRPr="00C64851">
        <w:t xml:space="preserve">n terms of the type of product that </w:t>
      </w:r>
      <w:r w:rsidR="00C14F22" w:rsidRPr="00C64851">
        <w:t>could</w:t>
      </w:r>
      <w:r w:rsidR="00C13996" w:rsidRPr="00C64851">
        <w:t xml:space="preserve"> be </w:t>
      </w:r>
      <w:r w:rsidR="008F0854" w:rsidRPr="00C64851">
        <w:t>developed</w:t>
      </w:r>
      <w:r w:rsidR="00C13996" w:rsidRPr="00C64851">
        <w:t xml:space="preserve"> and the process for undertaking the work required. </w:t>
      </w:r>
      <w:r w:rsidR="00EC115A">
        <w:t xml:space="preserve">These options were presented </w:t>
      </w:r>
      <w:r w:rsidR="00BF1AAB">
        <w:t xml:space="preserve">in documents </w:t>
      </w:r>
      <w:hyperlink r:id="rId15">
        <w:r w:rsidR="00BF1AAB" w:rsidRPr="0B3408BA">
          <w:rPr>
            <w:rStyle w:val="Hyperlink"/>
          </w:rPr>
          <w:t>UNEP/CMS/StC53/Doc.12</w:t>
        </w:r>
      </w:hyperlink>
      <w:r w:rsidR="00BF1AAB">
        <w:t xml:space="preserve"> and </w:t>
      </w:r>
      <w:hyperlink r:id="rId16">
        <w:r w:rsidR="00BF1AAB" w:rsidRPr="0B3408BA">
          <w:rPr>
            <w:rStyle w:val="Hyperlink"/>
          </w:rPr>
          <w:t>UNEP/CMS/StC53/Doc.12/Add.1</w:t>
        </w:r>
      </w:hyperlink>
      <w:r w:rsidR="00BF1AAB">
        <w:t xml:space="preserve">. </w:t>
      </w:r>
    </w:p>
    <w:p w14:paraId="24B95B1D" w14:textId="77777777" w:rsidR="00491996" w:rsidRDefault="00491996" w:rsidP="00491996">
      <w:pPr>
        <w:pStyle w:val="ListParagraph"/>
      </w:pPr>
    </w:p>
    <w:p w14:paraId="2DF17F9C" w14:textId="1B5BBFAA" w:rsidR="00491996" w:rsidRDefault="00C818F5" w:rsidP="00390811">
      <w:pPr>
        <w:pStyle w:val="ListParagraph"/>
        <w:numPr>
          <w:ilvl w:val="0"/>
          <w:numId w:val="3"/>
        </w:numPr>
        <w:spacing w:after="0" w:line="240" w:lineRule="auto"/>
        <w:ind w:left="539" w:hanging="539"/>
        <w:jc w:val="both"/>
      </w:pPr>
      <w:r>
        <w:t xml:space="preserve">Having considered the </w:t>
      </w:r>
      <w:r w:rsidR="23705470">
        <w:t>documents</w:t>
      </w:r>
      <w:r w:rsidR="131A8AAD">
        <w:t xml:space="preserve"> </w:t>
      </w:r>
      <w:r>
        <w:t>prepared by the Secretariat</w:t>
      </w:r>
      <w:r w:rsidR="00BF1AAB">
        <w:t xml:space="preserve">, </w:t>
      </w:r>
      <w:r w:rsidR="00013209">
        <w:t>t</w:t>
      </w:r>
      <w:r w:rsidR="00A519D8">
        <w:t>he</w:t>
      </w:r>
      <w:r w:rsidR="00E96172">
        <w:t xml:space="preserve"> </w:t>
      </w:r>
      <w:r w:rsidR="00677125">
        <w:t>Standing Committee</w:t>
      </w:r>
      <w:r w:rsidR="00E96172">
        <w:t xml:space="preserve"> </w:t>
      </w:r>
      <w:r w:rsidR="00BF1AAB">
        <w:t>agreed</w:t>
      </w:r>
      <w:r w:rsidR="00034466">
        <w:t xml:space="preserve">, through Decision </w:t>
      </w:r>
      <w:hyperlink r:id="rId17">
        <w:r w:rsidR="00034466" w:rsidRPr="0B3408BA">
          <w:rPr>
            <w:rStyle w:val="Hyperlink"/>
          </w:rPr>
          <w:t>UNEP/CMS/StC53/Outcome 2</w:t>
        </w:r>
        <w:r w:rsidR="00D43470" w:rsidRPr="0B3408BA">
          <w:rPr>
            <w:rStyle w:val="Hyperlink"/>
            <w:color w:val="auto"/>
            <w:u w:val="none"/>
          </w:rPr>
          <w:t>,</w:t>
        </w:r>
        <w:r w:rsidR="00034466" w:rsidRPr="0B3408BA">
          <w:rPr>
            <w:rStyle w:val="Hyperlink"/>
            <w:u w:val="none"/>
          </w:rPr>
          <w:t xml:space="preserve"> </w:t>
        </w:r>
      </w:hyperlink>
      <w:r w:rsidR="000B31FF">
        <w:t xml:space="preserve">to establish an Intersessional Working Group (IWG) tasked </w:t>
      </w:r>
      <w:r w:rsidR="00014ED7">
        <w:t>with</w:t>
      </w:r>
      <w:r w:rsidR="000B31FF">
        <w:t xml:space="preserve"> develop</w:t>
      </w:r>
      <w:r w:rsidR="00014ED7">
        <w:t>ing</w:t>
      </w:r>
      <w:r w:rsidR="000B31FF">
        <w:t xml:space="preserve">, with support from the Secretariat, a </w:t>
      </w:r>
      <w:r w:rsidR="000B31FF" w:rsidRPr="00577DDC">
        <w:t xml:space="preserve">draft concise </w:t>
      </w:r>
      <w:r w:rsidR="000B31FF">
        <w:t xml:space="preserve">Strategic Plan for Migratory Species as a follow-up to the SPMS 2015-2023, for consideration by COP14. </w:t>
      </w:r>
      <w:r w:rsidR="000B31FF" w:rsidRPr="00577DDC">
        <w:t xml:space="preserve">The Terms of Reference of the IWG </w:t>
      </w:r>
      <w:r w:rsidR="007B1C26" w:rsidRPr="00577DDC">
        <w:t xml:space="preserve">were defined </w:t>
      </w:r>
      <w:r w:rsidR="000B31FF" w:rsidRPr="00577DDC">
        <w:t xml:space="preserve">in the attachment to this </w:t>
      </w:r>
      <w:r w:rsidR="00C62AEE" w:rsidRPr="00577DDC">
        <w:t>D</w:t>
      </w:r>
      <w:r w:rsidR="000B31FF" w:rsidRPr="00577DDC">
        <w:t>ecision</w:t>
      </w:r>
      <w:r w:rsidR="004055DD" w:rsidRPr="00577DDC">
        <w:t xml:space="preserve">. </w:t>
      </w:r>
      <w:r w:rsidR="00861174" w:rsidRPr="00577DDC">
        <w:t>The C</w:t>
      </w:r>
      <w:r w:rsidR="00861174">
        <w:t>MS</w:t>
      </w:r>
      <w:r w:rsidR="000B31FF">
        <w:t xml:space="preserve"> Secretariat, subject to the availability of resources, </w:t>
      </w:r>
      <w:r w:rsidR="00861174">
        <w:t xml:space="preserve">was also requested </w:t>
      </w:r>
      <w:r w:rsidR="000B31FF">
        <w:t>to prepare a first draft of the Strategic Plan to support the work of the IWG</w:t>
      </w:r>
      <w:r w:rsidR="002E4041">
        <w:t>.</w:t>
      </w:r>
    </w:p>
    <w:p w14:paraId="51084395" w14:textId="77777777" w:rsidR="004055DD" w:rsidRDefault="004055DD" w:rsidP="004055DD">
      <w:pPr>
        <w:pStyle w:val="ListParagraph"/>
      </w:pPr>
    </w:p>
    <w:p w14:paraId="07585506" w14:textId="7B3663F1" w:rsidR="00DC6F7F" w:rsidRPr="00A519D8" w:rsidRDefault="11C198F1" w:rsidP="000E1971">
      <w:pPr>
        <w:pStyle w:val="ListParagraph"/>
        <w:numPr>
          <w:ilvl w:val="0"/>
          <w:numId w:val="3"/>
        </w:numPr>
        <w:spacing w:after="0" w:line="240" w:lineRule="auto"/>
        <w:ind w:left="539" w:hanging="539"/>
        <w:jc w:val="both"/>
      </w:pPr>
      <w:r>
        <w:t>T</w:t>
      </w:r>
      <w:r w:rsidR="00017FE5">
        <w:t xml:space="preserve">hanks to the voluntary contributions of Norway and Germany, </w:t>
      </w:r>
      <w:r w:rsidR="00014ED7">
        <w:t>in response to</w:t>
      </w:r>
      <w:r w:rsidR="003F5415">
        <w:t xml:space="preserve"> </w:t>
      </w:r>
      <w:hyperlink r:id="rId18" w:history="1">
        <w:r w:rsidR="003F5415" w:rsidRPr="00014ED7">
          <w:rPr>
            <w:rStyle w:val="Hyperlink"/>
          </w:rPr>
          <w:t>Notification 2022/020</w:t>
        </w:r>
      </w:hyperlink>
      <w:r w:rsidR="00014ED7">
        <w:t>, t</w:t>
      </w:r>
      <w:r w:rsidR="00017FE5">
        <w:t xml:space="preserve">he CMS Secretariat hired </w:t>
      </w:r>
      <w:r w:rsidR="14DB6A4E">
        <w:t xml:space="preserve">a consultant, </w:t>
      </w:r>
      <w:r w:rsidR="00017FE5">
        <w:t xml:space="preserve">Foundation of Success </w:t>
      </w:r>
      <w:r w:rsidR="00017FE5" w:rsidRPr="00577DDC">
        <w:t>(FOS)</w:t>
      </w:r>
      <w:r w:rsidR="00B97405" w:rsidRPr="00577DDC">
        <w:t>,</w:t>
      </w:r>
      <w:r w:rsidR="00017FE5" w:rsidRPr="00577DDC">
        <w:t xml:space="preserve"> </w:t>
      </w:r>
      <w:r w:rsidR="00017FE5">
        <w:t>to prepare a draft of the SPMS for consideration by the IWG</w:t>
      </w:r>
      <w:r w:rsidR="00155847">
        <w:t>,</w:t>
      </w:r>
      <w:r w:rsidR="00017FE5">
        <w:t xml:space="preserve"> and to facilitate, with the support of the </w:t>
      </w:r>
      <w:r w:rsidR="00901474">
        <w:t xml:space="preserve">Secretariat, </w:t>
      </w:r>
      <w:r w:rsidR="00901474" w:rsidRPr="000F0084">
        <w:t>the</w:t>
      </w:r>
      <w:r w:rsidR="00017FE5" w:rsidRPr="000F0084">
        <w:t xml:space="preserve"> consultation processes prior to the </w:t>
      </w:r>
      <w:r w:rsidR="000F0084" w:rsidRPr="00866ADA">
        <w:t xml:space="preserve">IWG’s </w:t>
      </w:r>
      <w:r w:rsidR="00017FE5" w:rsidRPr="000F0084">
        <w:t xml:space="preserve">submission </w:t>
      </w:r>
      <w:r w:rsidR="008B7B50" w:rsidRPr="000F0084">
        <w:t>of the new SPMS</w:t>
      </w:r>
      <w:r w:rsidR="00017FE5" w:rsidRPr="000F0084">
        <w:t xml:space="preserve"> to the Standing Committee.</w:t>
      </w:r>
      <w:r w:rsidR="00DC6F7F" w:rsidRPr="000F0084">
        <w:t xml:space="preserve"> </w:t>
      </w:r>
      <w:r w:rsidR="00577DDC">
        <w:t xml:space="preserve">For its </w:t>
      </w:r>
      <w:r w:rsidR="00577DDC" w:rsidRPr="00A519D8">
        <w:t>part, the</w:t>
      </w:r>
      <w:r w:rsidR="00DC6F7F" w:rsidRPr="00A519D8">
        <w:t xml:space="preserve"> Secretariat </w:t>
      </w:r>
      <w:r w:rsidR="00A519D8" w:rsidRPr="00B97636">
        <w:t>helped to organize:</w:t>
      </w:r>
    </w:p>
    <w:p w14:paraId="31A3EFF9" w14:textId="2FB25570" w:rsidR="544CE63C" w:rsidRDefault="544CE63C" w:rsidP="004C6699">
      <w:pPr>
        <w:spacing w:after="0" w:line="240" w:lineRule="auto"/>
        <w:ind w:left="1134" w:hanging="567"/>
        <w:jc w:val="both"/>
      </w:pPr>
    </w:p>
    <w:p w14:paraId="64F66C3C" w14:textId="059A46B4" w:rsidR="00DC6F7F" w:rsidRPr="002546F3" w:rsidRDefault="00DC6F7F" w:rsidP="004C6699">
      <w:pPr>
        <w:pStyle w:val="ListParagraph"/>
        <w:numPr>
          <w:ilvl w:val="1"/>
          <w:numId w:val="3"/>
        </w:numPr>
        <w:spacing w:after="40" w:line="240" w:lineRule="auto"/>
        <w:ind w:left="1134" w:hanging="567"/>
        <w:contextualSpacing w:val="0"/>
        <w:jc w:val="both"/>
      </w:pPr>
      <w:r>
        <w:t xml:space="preserve">An online consultation (May 2023), sent to all CMS </w:t>
      </w:r>
      <w:r w:rsidR="00FA26AF">
        <w:t>P</w:t>
      </w:r>
      <w:r>
        <w:t>arties and stakeholders, to better understand how the new SPMS could help deliver CMS prioritie</w:t>
      </w:r>
      <w:r w:rsidR="00181760">
        <w:t>s</w:t>
      </w:r>
      <w:r w:rsidR="00E9204F">
        <w:t>;</w:t>
      </w:r>
    </w:p>
    <w:p w14:paraId="5CA32684" w14:textId="1FB26B38" w:rsidR="00DC6F7F" w:rsidRDefault="00DC6F7F" w:rsidP="004C6699">
      <w:pPr>
        <w:pStyle w:val="ListParagraph"/>
        <w:numPr>
          <w:ilvl w:val="1"/>
          <w:numId w:val="3"/>
        </w:numPr>
        <w:spacing w:after="40" w:line="240" w:lineRule="auto"/>
        <w:ind w:left="1134" w:hanging="567"/>
        <w:contextualSpacing w:val="0"/>
        <w:jc w:val="both"/>
      </w:pPr>
      <w:r>
        <w:t xml:space="preserve">A series of workshops and individual meetings with CMS Secretariat staff, members of the CMS Standing Committee, the CMS Scientific Council, CMS National Focal </w:t>
      </w:r>
      <w:proofErr w:type="gramStart"/>
      <w:r>
        <w:t>Points</w:t>
      </w:r>
      <w:proofErr w:type="gramEnd"/>
      <w:r>
        <w:t xml:space="preserve"> and stakeholders to explain the SPMS methodology and discuss initial versions of </w:t>
      </w:r>
      <w:r w:rsidR="00807398">
        <w:t>the</w:t>
      </w:r>
      <w:r>
        <w:t xml:space="preserve"> draft</w:t>
      </w:r>
      <w:r w:rsidR="00E9204F">
        <w:t>;</w:t>
      </w:r>
      <w:r w:rsidR="772E5301">
        <w:t xml:space="preserve"> and</w:t>
      </w:r>
    </w:p>
    <w:p w14:paraId="7728D862" w14:textId="134110F9" w:rsidR="00666317" w:rsidRDefault="00666317" w:rsidP="004C6699">
      <w:pPr>
        <w:pStyle w:val="ListParagraph"/>
        <w:numPr>
          <w:ilvl w:val="1"/>
          <w:numId w:val="3"/>
        </w:numPr>
        <w:spacing w:after="0" w:line="240" w:lineRule="auto"/>
        <w:ind w:left="1134" w:hanging="567"/>
        <w:jc w:val="both"/>
      </w:pPr>
      <w:r>
        <w:t xml:space="preserve">Regular internal meetings to discuss comments received and </w:t>
      </w:r>
      <w:r w:rsidR="004E37A8">
        <w:t xml:space="preserve">to </w:t>
      </w:r>
      <w:r>
        <w:t xml:space="preserve">agree on next steps. </w:t>
      </w:r>
    </w:p>
    <w:p w14:paraId="5CF72DB4" w14:textId="77777777" w:rsidR="00DB408A" w:rsidRPr="002546F3" w:rsidRDefault="00DB408A" w:rsidP="00DB408A">
      <w:pPr>
        <w:pStyle w:val="ListParagraph"/>
        <w:spacing w:after="0" w:line="240" w:lineRule="auto"/>
        <w:ind w:left="1440"/>
        <w:jc w:val="both"/>
      </w:pPr>
    </w:p>
    <w:p w14:paraId="151F3945" w14:textId="55507529" w:rsidR="00130742" w:rsidRDefault="005933CC" w:rsidP="004C6699">
      <w:pPr>
        <w:pStyle w:val="ListParagraph"/>
        <w:numPr>
          <w:ilvl w:val="0"/>
          <w:numId w:val="3"/>
        </w:numPr>
        <w:spacing w:after="0" w:line="240" w:lineRule="auto"/>
        <w:ind w:left="567" w:hanging="567"/>
        <w:jc w:val="both"/>
      </w:pPr>
      <w:r>
        <w:t xml:space="preserve">A total of 192 recipients received the online questionnaire launched in May 2023. </w:t>
      </w:r>
      <w:r w:rsidR="00AA64D9">
        <w:t>Thirty-three</w:t>
      </w:r>
      <w:r>
        <w:t xml:space="preserve"> responses were registered (17</w:t>
      </w:r>
      <w:r w:rsidR="00077EEA">
        <w:t>.</w:t>
      </w:r>
      <w:r>
        <w:t>2</w:t>
      </w:r>
      <w:r w:rsidR="00077EEA">
        <w:t xml:space="preserve"> per cent</w:t>
      </w:r>
      <w:r>
        <w:t xml:space="preserve"> of all recipients). A summary of key findings is listed below:</w:t>
      </w:r>
    </w:p>
    <w:p w14:paraId="61346FD5" w14:textId="77777777" w:rsidR="00274430" w:rsidRDefault="00274430" w:rsidP="00B97636">
      <w:pPr>
        <w:pStyle w:val="ListParagraph"/>
        <w:spacing w:after="0" w:line="240" w:lineRule="auto"/>
        <w:ind w:left="360"/>
        <w:jc w:val="both"/>
      </w:pPr>
    </w:p>
    <w:p w14:paraId="03BA4242" w14:textId="072B6C86" w:rsidR="00827486" w:rsidRDefault="00AA64D9" w:rsidP="004C6699">
      <w:pPr>
        <w:pStyle w:val="ListParagraph"/>
        <w:numPr>
          <w:ilvl w:val="1"/>
          <w:numId w:val="3"/>
        </w:numPr>
        <w:spacing w:after="0" w:line="240" w:lineRule="auto"/>
        <w:ind w:left="1134" w:hanging="567"/>
        <w:jc w:val="both"/>
      </w:pPr>
      <w:r>
        <w:t>48</w:t>
      </w:r>
      <w:r w:rsidR="30AC49E2">
        <w:t xml:space="preserve"> per</w:t>
      </w:r>
      <w:r>
        <w:t xml:space="preserve"> </w:t>
      </w:r>
      <w:r w:rsidR="30AC49E2">
        <w:t xml:space="preserve">cent </w:t>
      </w:r>
      <w:r w:rsidR="00827486">
        <w:t xml:space="preserve">of the answers </w:t>
      </w:r>
      <w:r w:rsidR="00827486" w:rsidRPr="00A519D8">
        <w:t xml:space="preserve">considered the </w:t>
      </w:r>
      <w:r w:rsidR="00827486">
        <w:t xml:space="preserve">2015-2023 SPMS </w:t>
      </w:r>
      <w:r w:rsidR="00274430">
        <w:t>‘</w:t>
      </w:r>
      <w:r w:rsidR="00827486">
        <w:t>valuable</w:t>
      </w:r>
      <w:r w:rsidR="00274430">
        <w:t>’</w:t>
      </w:r>
      <w:r w:rsidR="00687E47">
        <w:t xml:space="preserve"> in helping </w:t>
      </w:r>
      <w:r w:rsidR="00ED544E">
        <w:t>governments</w:t>
      </w:r>
      <w:r w:rsidR="00687E47">
        <w:t xml:space="preserve"> </w:t>
      </w:r>
      <w:r w:rsidR="00687E47" w:rsidRPr="00A519D8">
        <w:t xml:space="preserve">in prioritizing work to </w:t>
      </w:r>
      <w:r w:rsidR="00687E47">
        <w:t>protect migratory species</w:t>
      </w:r>
      <w:r w:rsidR="67F79DE3">
        <w:t>;</w:t>
      </w:r>
    </w:p>
    <w:p w14:paraId="6814A7A9" w14:textId="23D3E54E" w:rsidR="00130742" w:rsidRDefault="000D2BD5" w:rsidP="004C6699">
      <w:pPr>
        <w:pStyle w:val="ListParagraph"/>
        <w:numPr>
          <w:ilvl w:val="1"/>
          <w:numId w:val="3"/>
        </w:numPr>
        <w:spacing w:after="40" w:line="240" w:lineRule="auto"/>
        <w:ind w:left="1134" w:hanging="567"/>
        <w:contextualSpacing w:val="0"/>
        <w:jc w:val="both"/>
      </w:pPr>
      <w:r>
        <w:lastRenderedPageBreak/>
        <w:t>T</w:t>
      </w:r>
      <w:r w:rsidR="005933CC">
        <w:t xml:space="preserve">he </w:t>
      </w:r>
      <w:r>
        <w:t xml:space="preserve">new SPMS should be a tool to guide the work of the Parties, </w:t>
      </w:r>
      <w:proofErr w:type="gramStart"/>
      <w:r w:rsidR="004875EE">
        <w:t>s</w:t>
      </w:r>
      <w:r>
        <w:t>takeholders</w:t>
      </w:r>
      <w:proofErr w:type="gramEnd"/>
      <w:r>
        <w:t xml:space="preserve"> and the Secretariat, and should include realistic goals and objectives,</w:t>
      </w:r>
      <w:r w:rsidR="0000354F">
        <w:t xml:space="preserve"> </w:t>
      </w:r>
      <w:r w:rsidR="003353FB">
        <w:t>as well as</w:t>
      </w:r>
      <w:r w:rsidR="0000354F">
        <w:t xml:space="preserve"> </w:t>
      </w:r>
      <w:r w:rsidR="562EE057">
        <w:t>e</w:t>
      </w:r>
      <w:r w:rsidR="0000354F">
        <w:t xml:space="preserve">stablish criteria for setting priorities and mapping CMS contributions to </w:t>
      </w:r>
      <w:r w:rsidR="00041B96">
        <w:t xml:space="preserve">the </w:t>
      </w:r>
      <w:r w:rsidR="004901B1">
        <w:t xml:space="preserve">priorities of </w:t>
      </w:r>
      <w:r w:rsidR="0000354F">
        <w:t xml:space="preserve">other </w:t>
      </w:r>
      <w:r w:rsidR="000D3E00">
        <w:t>MEAs</w:t>
      </w:r>
      <w:r w:rsidR="60A5D6E3">
        <w:t>;</w:t>
      </w:r>
    </w:p>
    <w:p w14:paraId="3DC56F0A" w14:textId="1310B9E7" w:rsidR="000D3E00" w:rsidRDefault="00B05E25" w:rsidP="004C6699">
      <w:pPr>
        <w:pStyle w:val="ListParagraph"/>
        <w:numPr>
          <w:ilvl w:val="1"/>
          <w:numId w:val="3"/>
        </w:numPr>
        <w:spacing w:after="40" w:line="240" w:lineRule="auto"/>
        <w:ind w:left="1134" w:hanging="567"/>
        <w:contextualSpacing w:val="0"/>
        <w:jc w:val="both"/>
      </w:pPr>
      <w:r>
        <w:t xml:space="preserve">The new SPMS should provide strategic directions </w:t>
      </w:r>
      <w:r w:rsidR="00274430">
        <w:t>with a</w:t>
      </w:r>
      <w:r>
        <w:t xml:space="preserve"> focus on key areas of work</w:t>
      </w:r>
      <w:r w:rsidR="00E12767">
        <w:t>,</w:t>
      </w:r>
      <w:r w:rsidR="005933CC">
        <w:t xml:space="preserve"> and </w:t>
      </w:r>
      <w:r>
        <w:t>explain the purpose and added value of the CMS</w:t>
      </w:r>
      <w:r w:rsidR="69D56CA8">
        <w:t>;</w:t>
      </w:r>
      <w:r w:rsidR="7E8B8DBF">
        <w:t xml:space="preserve"> and</w:t>
      </w:r>
    </w:p>
    <w:p w14:paraId="38550C19" w14:textId="15260604" w:rsidR="00A87E31" w:rsidRDefault="179CA9E6" w:rsidP="004C6699">
      <w:pPr>
        <w:pStyle w:val="ListParagraph"/>
        <w:numPr>
          <w:ilvl w:val="1"/>
          <w:numId w:val="3"/>
        </w:numPr>
        <w:spacing w:after="0" w:line="240" w:lineRule="auto"/>
        <w:ind w:left="1134" w:hanging="567"/>
        <w:jc w:val="both"/>
      </w:pPr>
      <w:r>
        <w:t>T</w:t>
      </w:r>
      <w:r w:rsidR="00A87E31">
        <w:t xml:space="preserve">he process to define the new SPMS should </w:t>
      </w:r>
      <w:r w:rsidR="00433781" w:rsidRPr="00A519D8">
        <w:t>be clear and</w:t>
      </w:r>
      <w:r w:rsidR="00405B50" w:rsidRPr="00A519D8">
        <w:t xml:space="preserve"> should</w:t>
      </w:r>
      <w:r w:rsidR="00433781" w:rsidRPr="00A519D8">
        <w:t xml:space="preserve"> ensure </w:t>
      </w:r>
      <w:r w:rsidR="00433781">
        <w:t>consultation</w:t>
      </w:r>
      <w:r w:rsidR="00405B50">
        <w:t xml:space="preserve"> among </w:t>
      </w:r>
      <w:r w:rsidR="00E12767">
        <w:t>P</w:t>
      </w:r>
      <w:r w:rsidR="00405B50">
        <w:t>arties and stakeholders.</w:t>
      </w:r>
    </w:p>
    <w:p w14:paraId="3CB853F0" w14:textId="77777777" w:rsidR="00A2640E" w:rsidRDefault="00A2640E" w:rsidP="00945545">
      <w:pPr>
        <w:spacing w:after="0" w:line="240" w:lineRule="auto"/>
        <w:ind w:left="1080"/>
        <w:jc w:val="both"/>
      </w:pPr>
    </w:p>
    <w:p w14:paraId="6DBFEBA1" w14:textId="4014C330" w:rsidR="00B542C1" w:rsidRDefault="008D6548" w:rsidP="004C6699">
      <w:pPr>
        <w:pStyle w:val="ListParagraph"/>
        <w:numPr>
          <w:ilvl w:val="0"/>
          <w:numId w:val="3"/>
        </w:numPr>
        <w:ind w:left="567" w:hanging="567"/>
        <w:jc w:val="both"/>
      </w:pPr>
      <w:r>
        <w:t xml:space="preserve">Invitations </w:t>
      </w:r>
      <w:r w:rsidR="00274430">
        <w:t xml:space="preserve">to participate in the IWG </w:t>
      </w:r>
      <w:r>
        <w:t>were sent to all Standing Committee representatives</w:t>
      </w:r>
      <w:r w:rsidR="00274430">
        <w:t>. O</w:t>
      </w:r>
      <w:r>
        <w:t>ther Parties and stakeholder organi</w:t>
      </w:r>
      <w:r w:rsidR="003453B9">
        <w:t>z</w:t>
      </w:r>
      <w:r>
        <w:t xml:space="preserve">ations </w:t>
      </w:r>
      <w:r w:rsidR="00274430">
        <w:t>were also invited to</w:t>
      </w:r>
      <w:r>
        <w:t xml:space="preserve"> participate as observers. The final composition of the IWG </w:t>
      </w:r>
      <w:r w:rsidR="00266045">
        <w:t xml:space="preserve">comprised </w:t>
      </w:r>
      <w:r>
        <w:t xml:space="preserve">of </w:t>
      </w:r>
      <w:r w:rsidR="00B542C1">
        <w:t xml:space="preserve">five Standing Committee </w:t>
      </w:r>
      <w:r w:rsidR="00CA52A5">
        <w:t>members</w:t>
      </w:r>
      <w:r w:rsidR="00B542C1">
        <w:t xml:space="preserve"> from three CMS regions (Africa, </w:t>
      </w:r>
      <w:proofErr w:type="gramStart"/>
      <w:r w:rsidR="00B542C1">
        <w:t>Europe</w:t>
      </w:r>
      <w:proofErr w:type="gramEnd"/>
      <w:r w:rsidR="00B542C1">
        <w:t xml:space="preserve"> and Oceania)</w:t>
      </w:r>
      <w:r w:rsidR="00274430">
        <w:t>,</w:t>
      </w:r>
      <w:r w:rsidR="00B542C1">
        <w:t xml:space="preserve"> </w:t>
      </w:r>
      <w:r w:rsidR="008E046E">
        <w:t xml:space="preserve">plus </w:t>
      </w:r>
      <w:r w:rsidR="00B542C1">
        <w:t xml:space="preserve">the Scientific Council Chair, as well as observers from </w:t>
      </w:r>
      <w:r w:rsidR="00E70060">
        <w:t>12</w:t>
      </w:r>
      <w:r w:rsidR="00B542C1">
        <w:t xml:space="preserve"> additional CMS Parties and </w:t>
      </w:r>
      <w:r w:rsidR="00D23B6F">
        <w:t>8</w:t>
      </w:r>
      <w:r w:rsidR="00B542C1">
        <w:t xml:space="preserve"> stakeholder organizations. The IWC was co-chaired by representatives </w:t>
      </w:r>
      <w:r w:rsidR="00FC4DAC">
        <w:t>from</w:t>
      </w:r>
      <w:r w:rsidR="00B542C1">
        <w:t xml:space="preserve"> Georgia and New Zealand. </w:t>
      </w:r>
    </w:p>
    <w:p w14:paraId="63107772" w14:textId="77777777" w:rsidR="00B542C1" w:rsidRDefault="00B542C1" w:rsidP="004C6699">
      <w:pPr>
        <w:pStyle w:val="ListParagraph"/>
        <w:ind w:left="567" w:hanging="567"/>
        <w:jc w:val="both"/>
      </w:pPr>
    </w:p>
    <w:p w14:paraId="086E1BB9" w14:textId="54476413" w:rsidR="00BB0F9D" w:rsidRPr="00586306" w:rsidRDefault="00C559BB" w:rsidP="004C6699">
      <w:pPr>
        <w:pStyle w:val="ListParagraph"/>
        <w:numPr>
          <w:ilvl w:val="0"/>
          <w:numId w:val="3"/>
        </w:numPr>
        <w:spacing w:after="0" w:line="240" w:lineRule="auto"/>
        <w:ind w:left="567" w:hanging="567"/>
        <w:jc w:val="both"/>
      </w:pPr>
      <w:r>
        <w:t xml:space="preserve">On 7 June, the IWG </w:t>
      </w:r>
      <w:r w:rsidR="54173D44">
        <w:t xml:space="preserve">met </w:t>
      </w:r>
      <w:r>
        <w:t xml:space="preserve">online. </w:t>
      </w:r>
      <w:r w:rsidR="00B35A3B">
        <w:t>A</w:t>
      </w:r>
      <w:r w:rsidR="00B45703">
        <w:t>t the meeting, a</w:t>
      </w:r>
      <w:r w:rsidR="1841CB17">
        <w:t xml:space="preserve"> </w:t>
      </w:r>
      <w:r w:rsidR="00B35A3B">
        <w:t>first draft of the SPMS was presented</w:t>
      </w:r>
      <w:r w:rsidR="6815E757">
        <w:t xml:space="preserve"> </w:t>
      </w:r>
      <w:r w:rsidR="00B35A3B">
        <w:t>by FOS and the CMS Secretariat</w:t>
      </w:r>
      <w:r w:rsidR="00BB0F9D">
        <w:t>, and members and observers of the IWG discuss</w:t>
      </w:r>
      <w:r w:rsidR="3369AFDD">
        <w:t>ed</w:t>
      </w:r>
      <w:r w:rsidR="00BB0F9D">
        <w:t xml:space="preserve"> its content and </w:t>
      </w:r>
      <w:r w:rsidR="00274430">
        <w:t xml:space="preserve">the </w:t>
      </w:r>
      <w:r w:rsidR="00BB0F9D">
        <w:t>next steps</w:t>
      </w:r>
      <w:r w:rsidR="1DB7833E">
        <w:t xml:space="preserve"> in the process</w:t>
      </w:r>
      <w:r w:rsidR="00BB0F9D">
        <w:t>.</w:t>
      </w:r>
      <w:r w:rsidR="00DC3CA3">
        <w:t xml:space="preserve"> Following</w:t>
      </w:r>
      <w:r w:rsidR="00A546E8">
        <w:t xml:space="preserve"> </w:t>
      </w:r>
      <w:r w:rsidR="00DC3CA3">
        <w:t>th</w:t>
      </w:r>
      <w:r w:rsidR="00670A11">
        <w:t>e</w:t>
      </w:r>
      <w:r w:rsidR="00DC3CA3">
        <w:t xml:space="preserve"> meeting, a</w:t>
      </w:r>
      <w:r w:rsidR="00D1239D">
        <w:t xml:space="preserve"> new draft was </w:t>
      </w:r>
      <w:proofErr w:type="gramStart"/>
      <w:r w:rsidR="00D1239D">
        <w:t>produced</w:t>
      </w:r>
      <w:proofErr w:type="gramEnd"/>
      <w:r w:rsidR="00D1239D">
        <w:t xml:space="preserve"> and further comments </w:t>
      </w:r>
      <w:r w:rsidR="007F39DD">
        <w:t>were solicited</w:t>
      </w:r>
      <w:r w:rsidR="00D1239D">
        <w:t xml:space="preserve"> </w:t>
      </w:r>
      <w:r w:rsidR="00FD0F28">
        <w:t>(</w:t>
      </w:r>
      <w:r w:rsidR="00D1239D">
        <w:t>online</w:t>
      </w:r>
      <w:r w:rsidR="00FD0F28">
        <w:t>)</w:t>
      </w:r>
      <w:r w:rsidR="00D1239D">
        <w:t xml:space="preserve"> for a </w:t>
      </w:r>
      <w:r w:rsidR="00DC3CA3">
        <w:t xml:space="preserve">period of </w:t>
      </w:r>
      <w:r w:rsidR="00274430">
        <w:t>two</w:t>
      </w:r>
      <w:r w:rsidR="00DC3CA3">
        <w:t xml:space="preserve"> weeks</w:t>
      </w:r>
      <w:r w:rsidR="001F0DA0">
        <w:t xml:space="preserve">. The consultation process </w:t>
      </w:r>
      <w:r w:rsidR="0052304E">
        <w:t xml:space="preserve">allowed IWG members, including the </w:t>
      </w:r>
      <w:r w:rsidR="008515AF">
        <w:t>Chair of the CMS Scientific Council</w:t>
      </w:r>
      <w:r w:rsidR="00005B67">
        <w:t>,</w:t>
      </w:r>
      <w:r w:rsidR="008515AF">
        <w:t xml:space="preserve"> to provide comments in writing</w:t>
      </w:r>
      <w:r w:rsidR="00C77BCE">
        <w:t>.</w:t>
      </w:r>
      <w:r w:rsidR="00EE4C39">
        <w:t xml:space="preserve"> The second round of consultation finished on the 6 July. </w:t>
      </w:r>
      <w:r w:rsidR="00447AAB">
        <w:t>The comments received were reviewed by the Secretariat and the co-chairs of the IWG</w:t>
      </w:r>
      <w:r w:rsidR="00D10D9A">
        <w:t xml:space="preserve"> </w:t>
      </w:r>
      <w:r w:rsidR="007736FD">
        <w:t xml:space="preserve">until agreement was reached. Once finalized, the </w:t>
      </w:r>
      <w:r w:rsidR="00C63EB1">
        <w:t>IWG</w:t>
      </w:r>
      <w:r w:rsidR="006802BE">
        <w:t xml:space="preserve"> </w:t>
      </w:r>
      <w:r w:rsidR="0800A9D7">
        <w:t xml:space="preserve">concluded its work and </w:t>
      </w:r>
      <w:r w:rsidR="00586306">
        <w:t xml:space="preserve">sent the draft SPMS to the Standing Committee </w:t>
      </w:r>
      <w:r w:rsidR="00586306" w:rsidRPr="00A519D8">
        <w:t xml:space="preserve">for their review and submission to </w:t>
      </w:r>
      <w:r w:rsidR="00586306">
        <w:t>COP</w:t>
      </w:r>
      <w:r w:rsidR="002F4B85">
        <w:t>14</w:t>
      </w:r>
      <w:r w:rsidR="00586306">
        <w:t xml:space="preserve">. </w:t>
      </w:r>
    </w:p>
    <w:p w14:paraId="794994E2" w14:textId="77777777" w:rsidR="006B0BE5" w:rsidRDefault="006B0BE5" w:rsidP="004C6699">
      <w:pPr>
        <w:spacing w:after="0" w:line="240" w:lineRule="auto"/>
        <w:ind w:left="567" w:hanging="567"/>
        <w:jc w:val="both"/>
      </w:pPr>
    </w:p>
    <w:p w14:paraId="0B555C2D" w14:textId="77777777" w:rsidR="00476FB3" w:rsidRPr="00CD0FE9" w:rsidRDefault="00476FB3" w:rsidP="004C6699">
      <w:pPr>
        <w:spacing w:after="0" w:line="240" w:lineRule="auto"/>
        <w:ind w:left="567" w:hanging="567"/>
        <w:jc w:val="both"/>
        <w:rPr>
          <w:rFonts w:cs="Arial"/>
          <w:u w:val="single"/>
        </w:rPr>
      </w:pPr>
      <w:r w:rsidRPr="00CD0FE9">
        <w:rPr>
          <w:rFonts w:cs="Arial"/>
          <w:u w:val="single"/>
        </w:rPr>
        <w:t>Discussion and analysis</w:t>
      </w:r>
    </w:p>
    <w:p w14:paraId="11BEDCED" w14:textId="77777777" w:rsidR="00B9272F" w:rsidRDefault="00B9272F" w:rsidP="004C6699">
      <w:pPr>
        <w:spacing w:after="0" w:line="240" w:lineRule="auto"/>
        <w:ind w:left="567" w:hanging="567"/>
        <w:jc w:val="both"/>
      </w:pPr>
    </w:p>
    <w:p w14:paraId="458E8D1F" w14:textId="0CDEC8FA" w:rsidR="00B179C3" w:rsidRPr="00700C3F" w:rsidRDefault="23ABC170" w:rsidP="004C6699">
      <w:pPr>
        <w:pStyle w:val="ListParagraph"/>
        <w:numPr>
          <w:ilvl w:val="0"/>
          <w:numId w:val="3"/>
        </w:numPr>
        <w:spacing w:after="0" w:line="240" w:lineRule="auto"/>
        <w:ind w:left="567" w:hanging="567"/>
        <w:contextualSpacing w:val="0"/>
        <w:jc w:val="both"/>
      </w:pPr>
      <w:r>
        <w:t xml:space="preserve">In line with the direction from </w:t>
      </w:r>
      <w:r w:rsidRPr="00A519D8">
        <w:t>StC53</w:t>
      </w:r>
      <w:r>
        <w:t>, the SPMS sets forth the key strategic priorities for CMS, while providing important</w:t>
      </w:r>
      <w:r w:rsidR="2017FA7F">
        <w:t xml:space="preserve"> </w:t>
      </w:r>
      <w:r w:rsidR="2017FA7F" w:rsidRPr="00A519D8">
        <w:t xml:space="preserve">linkages </w:t>
      </w:r>
      <w:r w:rsidR="4F4DD756" w:rsidRPr="00A519D8">
        <w:t>and responding to</w:t>
      </w:r>
      <w:r w:rsidR="00B179C3" w:rsidRPr="00A519D8">
        <w:t xml:space="preserve"> wider </w:t>
      </w:r>
      <w:r w:rsidR="00B179C3">
        <w:t>global priorities</w:t>
      </w:r>
      <w:r w:rsidR="0EDAA37A">
        <w:t>, notabl</w:t>
      </w:r>
      <w:r w:rsidR="75140127">
        <w:t>y</w:t>
      </w:r>
      <w:r w:rsidR="0EDAA37A">
        <w:t xml:space="preserve"> the GBF. </w:t>
      </w:r>
      <w:r w:rsidR="73217271">
        <w:t xml:space="preserve">It also provides an important basis for setting priorities that address the findings of recent scientific reports, including </w:t>
      </w:r>
      <w:r w:rsidR="008B68B8">
        <w:t>t</w:t>
      </w:r>
      <w:r w:rsidR="00B179C3">
        <w:t>he 2019 Global Assessment Report of Biodiversity and Ecosystem Services published by IPBES, the 5</w:t>
      </w:r>
      <w:r w:rsidR="00B179C3" w:rsidRPr="0B3408BA">
        <w:rPr>
          <w:vertAlign w:val="superscript"/>
        </w:rPr>
        <w:t>th</w:t>
      </w:r>
      <w:r w:rsidR="00B179C3">
        <w:t xml:space="preserve"> edition of the Global Biodiversity Outlook</w:t>
      </w:r>
      <w:r w:rsidR="00884223">
        <w:t xml:space="preserve"> published by CBD</w:t>
      </w:r>
      <w:r w:rsidR="00B179C3">
        <w:t xml:space="preserve">, and many other scientific documents, including those </w:t>
      </w:r>
      <w:r w:rsidR="7EF6ACDB">
        <w:t xml:space="preserve">prepared under </w:t>
      </w:r>
      <w:r w:rsidR="00B179C3">
        <w:t>CMS itself</w:t>
      </w:r>
      <w:r w:rsidR="002D0904">
        <w:t xml:space="preserve">. </w:t>
      </w:r>
      <w:r w:rsidR="00B179C3">
        <w:t xml:space="preserve">It also builds on the UN General Assembly Resolution 75/271 </w:t>
      </w:r>
      <w:r w:rsidR="00B179C3" w:rsidRPr="0B3408BA">
        <w:rPr>
          <w:i/>
          <w:iCs/>
        </w:rPr>
        <w:t xml:space="preserve">Nature knows </w:t>
      </w:r>
      <w:r w:rsidR="00B179C3" w:rsidRPr="00202D84">
        <w:rPr>
          <w:i/>
          <w:iCs/>
        </w:rPr>
        <w:t xml:space="preserve">no </w:t>
      </w:r>
      <w:r w:rsidR="00B179C3" w:rsidRPr="00B97636">
        <w:rPr>
          <w:i/>
          <w:iCs/>
        </w:rPr>
        <w:t xml:space="preserve">borders: </w:t>
      </w:r>
      <w:r w:rsidR="00B179C3" w:rsidRPr="00202D84">
        <w:rPr>
          <w:i/>
          <w:iCs/>
        </w:rPr>
        <w:t>transboundary</w:t>
      </w:r>
      <w:r w:rsidR="00B179C3" w:rsidRPr="0B3408BA">
        <w:rPr>
          <w:i/>
          <w:iCs/>
        </w:rPr>
        <w:t xml:space="preserve"> cooperation</w:t>
      </w:r>
      <w:r w:rsidR="00B179C3">
        <w:t xml:space="preserve"> – </w:t>
      </w:r>
      <w:r w:rsidR="00B179C3" w:rsidRPr="00B97636">
        <w:rPr>
          <w:i/>
          <w:iCs/>
        </w:rPr>
        <w:t xml:space="preserve">a key factor for biodiversity conservation, </w:t>
      </w:r>
      <w:proofErr w:type="gramStart"/>
      <w:r w:rsidR="00B179C3" w:rsidRPr="00B97636">
        <w:rPr>
          <w:i/>
          <w:iCs/>
        </w:rPr>
        <w:t>restoration</w:t>
      </w:r>
      <w:proofErr w:type="gramEnd"/>
      <w:r w:rsidR="00B179C3" w:rsidRPr="00B97636">
        <w:rPr>
          <w:i/>
          <w:iCs/>
        </w:rPr>
        <w:t xml:space="preserve"> and sustainable use</w:t>
      </w:r>
      <w:r w:rsidR="00C472AB">
        <w:t>.</w:t>
      </w:r>
      <w:r w:rsidR="00B179C3">
        <w:t xml:space="preserve"> </w:t>
      </w:r>
      <w:r w:rsidR="005813EC">
        <w:t>This landmark Resolution, which references a range of multilateral frameworks and initiatives, recognizes the importance of ecological connectivity for the conservation and restoration of biodiversity, as well as the linkages with the UN Sustainable Development Goals.</w:t>
      </w:r>
    </w:p>
    <w:p w14:paraId="175D55C9" w14:textId="77777777" w:rsidR="002D09BE" w:rsidRDefault="002D09BE" w:rsidP="004C6699">
      <w:pPr>
        <w:pStyle w:val="ListParagraph"/>
        <w:spacing w:after="0" w:line="240" w:lineRule="auto"/>
        <w:ind w:left="567" w:hanging="567"/>
        <w:contextualSpacing w:val="0"/>
        <w:jc w:val="both"/>
      </w:pPr>
    </w:p>
    <w:p w14:paraId="7A317117" w14:textId="2AC83D27" w:rsidR="002D09BE" w:rsidRDefault="00414A6A" w:rsidP="004C6699">
      <w:pPr>
        <w:pStyle w:val="ListParagraph"/>
        <w:numPr>
          <w:ilvl w:val="0"/>
          <w:numId w:val="3"/>
        </w:numPr>
        <w:spacing w:after="0" w:line="240" w:lineRule="auto"/>
        <w:ind w:left="567" w:hanging="567"/>
        <w:contextualSpacing w:val="0"/>
        <w:jc w:val="both"/>
      </w:pPr>
      <w:r>
        <w:t xml:space="preserve">The new SPMS is in line with the strategic directions included in the work </w:t>
      </w:r>
      <w:proofErr w:type="spellStart"/>
      <w:r>
        <w:t>programme</w:t>
      </w:r>
      <w:proofErr w:type="spellEnd"/>
      <w:r>
        <w:t xml:space="preserve"> adopted at COP13, as well as longer-term resolutions, including on climate change, renewable energy, infrastructure, ecological connectivity, and conservation measures for CMS species. </w:t>
      </w:r>
    </w:p>
    <w:p w14:paraId="6B3F65CE" w14:textId="77777777" w:rsidR="002D09BE" w:rsidRDefault="002D09BE" w:rsidP="004C6699">
      <w:pPr>
        <w:pStyle w:val="ListParagraph"/>
        <w:spacing w:after="0" w:line="240" w:lineRule="auto"/>
        <w:ind w:left="567" w:hanging="567"/>
        <w:contextualSpacing w:val="0"/>
        <w:jc w:val="both"/>
      </w:pPr>
    </w:p>
    <w:p w14:paraId="6CA05381" w14:textId="5B314FE2" w:rsidR="00414A6A" w:rsidRDefault="00414A6A" w:rsidP="004C6699">
      <w:pPr>
        <w:pStyle w:val="ListParagraph"/>
        <w:numPr>
          <w:ilvl w:val="0"/>
          <w:numId w:val="3"/>
        </w:numPr>
        <w:spacing w:after="0" w:line="240" w:lineRule="auto"/>
        <w:ind w:left="567" w:hanging="567"/>
        <w:contextualSpacing w:val="0"/>
        <w:jc w:val="both"/>
      </w:pPr>
      <w:r>
        <w:t>The CMS SPMS is built around a theory of change</w:t>
      </w:r>
      <w:r w:rsidR="2097350F">
        <w:t xml:space="preserve"> </w:t>
      </w:r>
      <w:r w:rsidR="009D634B">
        <w:t>designed</w:t>
      </w:r>
      <w:r w:rsidR="173D4177">
        <w:t xml:space="preserve"> </w:t>
      </w:r>
      <w:r>
        <w:t xml:space="preserve">to achieve an improved conservation status </w:t>
      </w:r>
      <w:r w:rsidR="000C2CDA">
        <w:t>for</w:t>
      </w:r>
      <w:r>
        <w:t xml:space="preserve"> migratory species and their </w:t>
      </w:r>
      <w:proofErr w:type="gramStart"/>
      <w:r>
        <w:t>habitats</w:t>
      </w:r>
      <w:r w:rsidR="004F21CC">
        <w:t>,</w:t>
      </w:r>
      <w:r w:rsidR="41C64815">
        <w:t xml:space="preserve"> </w:t>
      </w:r>
      <w:r>
        <w:t>and</w:t>
      </w:r>
      <w:proofErr w:type="gramEnd"/>
      <w:r>
        <w:t xml:space="preserve"> reduce and/or eliminate the threats that currently affect them. </w:t>
      </w:r>
      <w:r w:rsidR="73A0AD01">
        <w:t>The time</w:t>
      </w:r>
      <w:r w:rsidR="0099231B">
        <w:t xml:space="preserve"> frame</w:t>
      </w:r>
      <w:r w:rsidR="00202D84">
        <w:t xml:space="preserve"> for</w:t>
      </w:r>
      <w:r w:rsidR="73A0AD01">
        <w:t xml:space="preserve"> the SPMS </w:t>
      </w:r>
      <w:r w:rsidR="00202D84">
        <w:t>covers</w:t>
      </w:r>
      <w:r w:rsidR="73A0AD01">
        <w:t xml:space="preserve"> the period 2024-2032.</w:t>
      </w:r>
    </w:p>
    <w:p w14:paraId="356E0B54" w14:textId="371FC301" w:rsidR="00414A6A" w:rsidRDefault="00414A6A" w:rsidP="004C6699">
      <w:pPr>
        <w:spacing w:after="0" w:line="240" w:lineRule="auto"/>
        <w:ind w:left="567" w:hanging="567"/>
        <w:jc w:val="both"/>
      </w:pPr>
    </w:p>
    <w:p w14:paraId="7ED2BC94" w14:textId="77777777" w:rsidR="00EF32E6" w:rsidRDefault="00EF32E6" w:rsidP="00B21C09">
      <w:pPr>
        <w:pStyle w:val="ListParagraph"/>
      </w:pPr>
    </w:p>
    <w:p w14:paraId="0CC07D12" w14:textId="67C116EF" w:rsidR="00EF32E6" w:rsidRPr="00573A32" w:rsidRDefault="00EF32E6" w:rsidP="004C6699">
      <w:pPr>
        <w:pStyle w:val="ListParagraph"/>
        <w:numPr>
          <w:ilvl w:val="0"/>
          <w:numId w:val="3"/>
        </w:numPr>
        <w:spacing w:after="0" w:line="240" w:lineRule="auto"/>
        <w:ind w:left="567" w:hanging="567"/>
        <w:jc w:val="both"/>
      </w:pPr>
      <w:bookmarkStart w:id="2" w:name="_Hlk145666814"/>
      <w:r>
        <w:lastRenderedPageBreak/>
        <w:t xml:space="preserve">The SPMS has the following </w:t>
      </w:r>
      <w:r w:rsidR="00E1786B">
        <w:t>v</w:t>
      </w:r>
      <w:r>
        <w:t xml:space="preserve">ision: “By 2032, migratory species are thriving and </w:t>
      </w:r>
      <w:r w:rsidRPr="0B3408BA">
        <w:rPr>
          <w:lang w:val="en"/>
        </w:rPr>
        <w:t>live in fully restored and connected habitats.”</w:t>
      </w:r>
      <w:bookmarkEnd w:id="2"/>
      <w:r w:rsidRPr="0B3408BA">
        <w:rPr>
          <w:lang w:val="en"/>
        </w:rPr>
        <w:t xml:space="preserve"> </w:t>
      </w:r>
      <w:bookmarkStart w:id="3" w:name="_dhpgab69bjfa"/>
      <w:bookmarkStart w:id="4" w:name="_Hlk145666723"/>
      <w:bookmarkEnd w:id="3"/>
      <w:r w:rsidR="1113D2AA">
        <w:t xml:space="preserve">Within the context of the SPMS, the term </w:t>
      </w:r>
      <w:r w:rsidR="00202D84">
        <w:t>‘</w:t>
      </w:r>
      <w:r w:rsidR="1113D2AA">
        <w:t>species</w:t>
      </w:r>
      <w:r w:rsidR="00202D84">
        <w:t>’</w:t>
      </w:r>
      <w:r w:rsidR="1113D2AA">
        <w:t xml:space="preserve"> </w:t>
      </w:r>
      <w:r w:rsidR="1113D2AA" w:rsidRPr="00A519D8">
        <w:t xml:space="preserve">is interpreted as applying to </w:t>
      </w:r>
      <w:r w:rsidR="1113D2AA">
        <w:t>lower taxonomic levels when the context so requires.</w:t>
      </w:r>
    </w:p>
    <w:bookmarkEnd w:id="4"/>
    <w:p w14:paraId="18EC98BD" w14:textId="77777777" w:rsidR="003D337E" w:rsidRDefault="003D337E" w:rsidP="004C6699">
      <w:pPr>
        <w:pStyle w:val="ListParagraph"/>
        <w:spacing w:after="0" w:line="240" w:lineRule="auto"/>
        <w:ind w:left="567" w:hanging="567"/>
        <w:jc w:val="both"/>
      </w:pPr>
    </w:p>
    <w:p w14:paraId="003E8562" w14:textId="3CD18C5D" w:rsidR="00F8635E" w:rsidRDefault="00B32E21" w:rsidP="004C6699">
      <w:pPr>
        <w:pStyle w:val="ListParagraph"/>
        <w:numPr>
          <w:ilvl w:val="0"/>
          <w:numId w:val="3"/>
        </w:numPr>
        <w:spacing w:after="0" w:line="240" w:lineRule="auto"/>
        <w:ind w:left="567" w:hanging="567"/>
        <w:jc w:val="both"/>
      </w:pPr>
      <w:r>
        <w:t>T</w:t>
      </w:r>
      <w:r w:rsidR="004360C5">
        <w:t>o achieve this vision, t</w:t>
      </w:r>
      <w:r>
        <w:t xml:space="preserve">he work of the Convention is organized around six </w:t>
      </w:r>
      <w:r w:rsidR="007F40DC">
        <w:t>strategic</w:t>
      </w:r>
      <w:r>
        <w:t xml:space="preserve"> goals </w:t>
      </w:r>
      <w:r w:rsidR="00AB54CF">
        <w:t>for</w:t>
      </w:r>
      <w:r w:rsidR="00414A6A">
        <w:t xml:space="preserve"> the period 2024-2032</w:t>
      </w:r>
      <w:r w:rsidR="00F8635E">
        <w:t>:</w:t>
      </w:r>
    </w:p>
    <w:p w14:paraId="798FA6BD" w14:textId="77777777" w:rsidR="00F8635E" w:rsidRDefault="00F8635E" w:rsidP="00F8635E">
      <w:pPr>
        <w:pStyle w:val="ListParagraph"/>
      </w:pPr>
    </w:p>
    <w:p w14:paraId="31647F60" w14:textId="77777777" w:rsidR="00C5543F" w:rsidRPr="00950F40" w:rsidRDefault="00C5543F" w:rsidP="004C6699">
      <w:pPr>
        <w:pStyle w:val="ListParagraph"/>
        <w:numPr>
          <w:ilvl w:val="1"/>
          <w:numId w:val="30"/>
        </w:numPr>
        <w:spacing w:after="40" w:line="240" w:lineRule="auto"/>
        <w:ind w:left="1134" w:hanging="567"/>
        <w:contextualSpacing w:val="0"/>
        <w:jc w:val="both"/>
      </w:pPr>
      <w:r w:rsidRPr="00950F40">
        <w:rPr>
          <w:lang w:val="en"/>
        </w:rPr>
        <w:t xml:space="preserve">The conservation status of migratory species is improved. </w:t>
      </w:r>
    </w:p>
    <w:p w14:paraId="0385692F" w14:textId="63729832" w:rsidR="006F0607" w:rsidRPr="00950F40" w:rsidRDefault="006F0607" w:rsidP="004C6699">
      <w:pPr>
        <w:pStyle w:val="ListParagraph"/>
        <w:numPr>
          <w:ilvl w:val="1"/>
          <w:numId w:val="30"/>
        </w:numPr>
        <w:spacing w:after="40" w:line="240" w:lineRule="auto"/>
        <w:ind w:left="1134" w:hanging="567"/>
        <w:contextualSpacing w:val="0"/>
        <w:jc w:val="both"/>
      </w:pPr>
      <w:r w:rsidRPr="00950F40">
        <w:rPr>
          <w:lang w:val="en"/>
        </w:rPr>
        <w:t>The habitats and ranges of migratory species are maintained and restored, supporting their connectivity</w:t>
      </w:r>
      <w:r w:rsidR="00950F40">
        <w:t>.</w:t>
      </w:r>
    </w:p>
    <w:p w14:paraId="0426ABD9" w14:textId="1488C5C3" w:rsidR="0032437A" w:rsidRPr="00950F40" w:rsidRDefault="00994EBB" w:rsidP="004C6699">
      <w:pPr>
        <w:pStyle w:val="ListParagraph"/>
        <w:numPr>
          <w:ilvl w:val="1"/>
          <w:numId w:val="30"/>
        </w:numPr>
        <w:spacing w:after="40" w:line="240" w:lineRule="auto"/>
        <w:ind w:left="1134" w:hanging="567"/>
        <w:contextualSpacing w:val="0"/>
        <w:jc w:val="both"/>
      </w:pPr>
      <w:r w:rsidRPr="00950F40">
        <w:rPr>
          <w:lang w:val="en"/>
        </w:rPr>
        <w:t>Threats affecting migratory species are eliminated or significantly reduced</w:t>
      </w:r>
      <w:r w:rsidR="00950F40">
        <w:rPr>
          <w:lang w:val="en"/>
        </w:rPr>
        <w:t>.</w:t>
      </w:r>
      <w:r w:rsidRPr="00950F40" w:rsidDel="00414A6A">
        <w:t xml:space="preserve"> </w:t>
      </w:r>
    </w:p>
    <w:p w14:paraId="19407145" w14:textId="77777777" w:rsidR="005E0A79" w:rsidRPr="005E0A79" w:rsidRDefault="005E0A79" w:rsidP="004C6699">
      <w:pPr>
        <w:pStyle w:val="ListParagraph"/>
        <w:numPr>
          <w:ilvl w:val="1"/>
          <w:numId w:val="30"/>
        </w:numPr>
        <w:spacing w:after="40" w:line="240" w:lineRule="auto"/>
        <w:ind w:left="1134" w:hanging="567"/>
        <w:contextualSpacing w:val="0"/>
        <w:rPr>
          <w:lang w:val="en"/>
        </w:rPr>
      </w:pPr>
      <w:r w:rsidRPr="005E0A79">
        <w:rPr>
          <w:lang w:val="en"/>
        </w:rPr>
        <w:t xml:space="preserve">Implementation of CMS is supported by adequate knowledge, </w:t>
      </w:r>
      <w:proofErr w:type="gramStart"/>
      <w:r w:rsidRPr="005E0A79">
        <w:rPr>
          <w:lang w:val="en"/>
        </w:rPr>
        <w:t>capacity</w:t>
      </w:r>
      <w:proofErr w:type="gramEnd"/>
      <w:r w:rsidRPr="005E0A79">
        <w:rPr>
          <w:lang w:val="en"/>
        </w:rPr>
        <w:t xml:space="preserve"> and resources.</w:t>
      </w:r>
    </w:p>
    <w:p w14:paraId="0EBD2E35" w14:textId="582C6E19" w:rsidR="003D337E" w:rsidRDefault="00950F40" w:rsidP="004C6699">
      <w:pPr>
        <w:pStyle w:val="ListParagraph"/>
        <w:numPr>
          <w:ilvl w:val="1"/>
          <w:numId w:val="30"/>
        </w:numPr>
        <w:spacing w:after="40" w:line="240" w:lineRule="auto"/>
        <w:ind w:left="1134" w:hanging="567"/>
        <w:contextualSpacing w:val="0"/>
        <w:jc w:val="both"/>
      </w:pPr>
      <w:r w:rsidRPr="004C3F06">
        <w:rPr>
          <w:lang w:val="en"/>
        </w:rPr>
        <w:t>Implementation of CMS is supported by effective governance, including use of best available science and information</w:t>
      </w:r>
      <w:r w:rsidR="009961F4">
        <w:rPr>
          <w:lang w:val="en"/>
        </w:rPr>
        <w:t>,</w:t>
      </w:r>
      <w:r w:rsidRPr="004C3F06">
        <w:rPr>
          <w:lang w:val="en"/>
        </w:rPr>
        <w:t xml:space="preserve"> </w:t>
      </w:r>
      <w:r w:rsidRPr="00A519D8">
        <w:rPr>
          <w:lang w:val="en"/>
        </w:rPr>
        <w:t>and collaborative</w:t>
      </w:r>
      <w:r w:rsidR="00A519D8" w:rsidRPr="00B97636">
        <w:rPr>
          <w:lang w:val="en"/>
        </w:rPr>
        <w:t xml:space="preserve"> working</w:t>
      </w:r>
      <w:r w:rsidR="00EE2429" w:rsidRPr="00A519D8">
        <w:rPr>
          <w:lang w:val="en"/>
        </w:rPr>
        <w:t>.</w:t>
      </w:r>
      <w:r w:rsidRPr="00A519D8" w:rsidDel="00414A6A">
        <w:t xml:space="preserve"> </w:t>
      </w:r>
    </w:p>
    <w:p w14:paraId="697D2D22" w14:textId="2C798E95" w:rsidR="007C7EFB" w:rsidRPr="007C7EFB" w:rsidRDefault="007C7EFB" w:rsidP="004C6699">
      <w:pPr>
        <w:pStyle w:val="ListParagraph"/>
        <w:numPr>
          <w:ilvl w:val="1"/>
          <w:numId w:val="30"/>
        </w:numPr>
        <w:spacing w:after="0" w:line="240" w:lineRule="auto"/>
        <w:ind w:left="1134" w:hanging="567"/>
        <w:jc w:val="both"/>
      </w:pPr>
      <w:r w:rsidRPr="007C7EFB">
        <w:rPr>
          <w:lang w:val="en"/>
        </w:rPr>
        <w:t xml:space="preserve">The profile </w:t>
      </w:r>
      <w:r w:rsidRPr="007C7EFB">
        <w:t>of CMS and synergies with other relevant international frameworks are enhanced</w:t>
      </w:r>
      <w:r w:rsidR="00390811">
        <w:t>.</w:t>
      </w:r>
    </w:p>
    <w:p w14:paraId="78CB4E7F" w14:textId="77777777" w:rsidR="0079061B" w:rsidRPr="004C3F06" w:rsidRDefault="0079061B" w:rsidP="0079061B">
      <w:pPr>
        <w:pStyle w:val="ListParagraph"/>
      </w:pPr>
    </w:p>
    <w:p w14:paraId="631F9807" w14:textId="0D21BCBD" w:rsidR="003D337E" w:rsidRPr="004C3F06" w:rsidRDefault="00EE2429" w:rsidP="004C3F06">
      <w:pPr>
        <w:pStyle w:val="ListParagraph"/>
        <w:numPr>
          <w:ilvl w:val="0"/>
          <w:numId w:val="3"/>
        </w:numPr>
        <w:spacing w:after="0" w:line="240" w:lineRule="auto"/>
        <w:ind w:left="539" w:hanging="539"/>
        <w:jc w:val="both"/>
      </w:pPr>
      <w:r>
        <w:t xml:space="preserve">Each of the </w:t>
      </w:r>
      <w:r w:rsidR="009A6858">
        <w:t xml:space="preserve">strategic goals </w:t>
      </w:r>
      <w:r>
        <w:t>contain</w:t>
      </w:r>
      <w:r w:rsidR="00777B48">
        <w:t>s</w:t>
      </w:r>
      <w:r>
        <w:t xml:space="preserve"> specific </w:t>
      </w:r>
      <w:r w:rsidR="009A6858">
        <w:t>t</w:t>
      </w:r>
      <w:r>
        <w:t>argets</w:t>
      </w:r>
      <w:r w:rsidR="007C0665">
        <w:t xml:space="preserve"> supported by brief explanation notes. </w:t>
      </w:r>
    </w:p>
    <w:p w14:paraId="4E183D2D" w14:textId="77777777" w:rsidR="003D337E" w:rsidRPr="004C3F06" w:rsidRDefault="003D337E" w:rsidP="003D337E">
      <w:pPr>
        <w:pStyle w:val="ListParagraph"/>
      </w:pPr>
    </w:p>
    <w:p w14:paraId="45EA5647" w14:textId="31CE03A2" w:rsidR="00414A6A" w:rsidRPr="004C3F06" w:rsidRDefault="00414A6A" w:rsidP="003D337E">
      <w:pPr>
        <w:pStyle w:val="ListParagraph"/>
        <w:numPr>
          <w:ilvl w:val="0"/>
          <w:numId w:val="3"/>
        </w:numPr>
        <w:spacing w:after="0" w:line="240" w:lineRule="auto"/>
        <w:ind w:left="539" w:hanging="539"/>
        <w:jc w:val="both"/>
      </w:pPr>
      <w:r>
        <w:t>As anticipated by the Standing Committee in its mandate for th</w:t>
      </w:r>
      <w:r w:rsidR="1103F278">
        <w:t xml:space="preserve">e development of the new SPMS, </w:t>
      </w:r>
      <w:r>
        <w:t xml:space="preserve">numerous aspects of the </w:t>
      </w:r>
      <w:r w:rsidRPr="00A519D8">
        <w:t xml:space="preserve">SPMS will need to be developed </w:t>
      </w:r>
      <w:r>
        <w:t xml:space="preserve">following </w:t>
      </w:r>
      <w:r w:rsidR="4576432C">
        <w:t xml:space="preserve">its </w:t>
      </w:r>
      <w:r>
        <w:t xml:space="preserve">anticipated </w:t>
      </w:r>
      <w:r w:rsidR="5A6B7FAF">
        <w:t xml:space="preserve">adoption by </w:t>
      </w:r>
      <w:r>
        <w:t>COP14</w:t>
      </w:r>
      <w:r w:rsidR="00B974FF">
        <w:t>. These will include</w:t>
      </w:r>
      <w:r>
        <w:t>:</w:t>
      </w:r>
    </w:p>
    <w:p w14:paraId="43CEDC05" w14:textId="25FB373B" w:rsidR="544CE63C" w:rsidRPr="004C3F06" w:rsidRDefault="544CE63C" w:rsidP="004C3F06">
      <w:pPr>
        <w:spacing w:after="0" w:line="240" w:lineRule="auto"/>
        <w:jc w:val="both"/>
      </w:pPr>
    </w:p>
    <w:p w14:paraId="02AC6D46" w14:textId="625259ED" w:rsidR="00A0613F" w:rsidRDefault="00A0613F" w:rsidP="004C6699">
      <w:pPr>
        <w:pStyle w:val="ListParagraph"/>
        <w:numPr>
          <w:ilvl w:val="1"/>
          <w:numId w:val="3"/>
        </w:numPr>
        <w:spacing w:after="40" w:line="240" w:lineRule="auto"/>
        <w:ind w:left="1134" w:hanging="567"/>
        <w:contextualSpacing w:val="0"/>
        <w:jc w:val="both"/>
      </w:pPr>
      <w:r>
        <w:t xml:space="preserve">Identification of actions contributing to the identified </w:t>
      </w:r>
      <w:r w:rsidR="009A6858">
        <w:t>t</w:t>
      </w:r>
      <w:r>
        <w:t xml:space="preserve">argets – at the level of individual species or groups of species if needed; </w:t>
      </w:r>
    </w:p>
    <w:p w14:paraId="49FCB0D8" w14:textId="0C50CCF1" w:rsidR="00414A6A" w:rsidRPr="004C3F06" w:rsidRDefault="008038A8" w:rsidP="004C6699">
      <w:pPr>
        <w:pStyle w:val="ListParagraph"/>
        <w:numPr>
          <w:ilvl w:val="1"/>
          <w:numId w:val="3"/>
        </w:numPr>
        <w:spacing w:after="40" w:line="240" w:lineRule="auto"/>
        <w:ind w:left="1134" w:hanging="567"/>
        <w:contextualSpacing w:val="0"/>
        <w:jc w:val="both"/>
      </w:pPr>
      <w:r>
        <w:t>D</w:t>
      </w:r>
      <w:r w:rsidR="00414A6A">
        <w:t xml:space="preserve">efinition of baselines for each of the SPMS </w:t>
      </w:r>
      <w:r w:rsidR="009A6858">
        <w:t>t</w:t>
      </w:r>
      <w:r w:rsidR="00414A6A">
        <w:t xml:space="preserve">argets, using data from 2023 CMS National Reports, the CMS State of Migratory Species report or other equivalent </w:t>
      </w:r>
      <w:r w:rsidR="008D5FB4">
        <w:t xml:space="preserve">available </w:t>
      </w:r>
      <w:r w:rsidR="00414A6A">
        <w:t>scientific information</w:t>
      </w:r>
      <w:r w:rsidR="1002BE92">
        <w:t>;</w:t>
      </w:r>
    </w:p>
    <w:p w14:paraId="240CE8D1" w14:textId="12D2E5FD" w:rsidR="00414A6A" w:rsidRPr="00174180" w:rsidRDefault="001A13C1" w:rsidP="004C6699">
      <w:pPr>
        <w:pStyle w:val="ListParagraph"/>
        <w:numPr>
          <w:ilvl w:val="1"/>
          <w:numId w:val="3"/>
        </w:numPr>
        <w:spacing w:after="40" w:line="240" w:lineRule="auto"/>
        <w:ind w:left="1134" w:hanging="567"/>
        <w:contextualSpacing w:val="0"/>
        <w:jc w:val="both"/>
      </w:pPr>
      <w:r>
        <w:t>D</w:t>
      </w:r>
      <w:r w:rsidR="00414A6A">
        <w:t xml:space="preserve">efinition of indicators to assess each of the </w:t>
      </w:r>
      <w:r w:rsidR="009A6858">
        <w:t>t</w:t>
      </w:r>
      <w:r w:rsidR="00414A6A">
        <w:t>argets</w:t>
      </w:r>
      <w:r w:rsidR="7454F8B1">
        <w:t>;</w:t>
      </w:r>
      <w:r w:rsidR="00A0613F">
        <w:t xml:space="preserve"> </w:t>
      </w:r>
    </w:p>
    <w:p w14:paraId="1E4C58A5" w14:textId="54802DD9" w:rsidR="00414A6A" w:rsidRDefault="0057782C" w:rsidP="004C6699">
      <w:pPr>
        <w:pStyle w:val="ListParagraph"/>
        <w:numPr>
          <w:ilvl w:val="1"/>
          <w:numId w:val="3"/>
        </w:numPr>
        <w:spacing w:after="40" w:line="240" w:lineRule="auto"/>
        <w:ind w:left="1134" w:hanging="567"/>
        <w:contextualSpacing w:val="0"/>
        <w:jc w:val="both"/>
      </w:pPr>
      <w:r>
        <w:t>D</w:t>
      </w:r>
      <w:r w:rsidR="00414A6A">
        <w:t xml:space="preserve">efinition of a monitoring framework for better </w:t>
      </w:r>
      <w:r w:rsidR="009B16CD">
        <w:t>assessing</w:t>
      </w:r>
      <w:r w:rsidR="00414A6A">
        <w:t xml:space="preserve"> the implementation of the SPMS, and a mechanism to readjust the overall theory of change and strategic approaches if needed</w:t>
      </w:r>
      <w:r w:rsidR="003C12BA">
        <w:t>; and</w:t>
      </w:r>
    </w:p>
    <w:p w14:paraId="7962AFA6" w14:textId="6B75CC46" w:rsidR="008D1C8F" w:rsidRPr="004C3F06" w:rsidRDefault="008D1C8F" w:rsidP="004C6699">
      <w:pPr>
        <w:pStyle w:val="ListParagraph"/>
        <w:numPr>
          <w:ilvl w:val="1"/>
          <w:numId w:val="3"/>
        </w:numPr>
        <w:spacing w:after="0" w:line="240" w:lineRule="auto"/>
        <w:ind w:left="1134" w:hanging="567"/>
        <w:jc w:val="both"/>
      </w:pPr>
      <w:r>
        <w:t>Strengthen</w:t>
      </w:r>
      <w:r w:rsidR="009A6858">
        <w:t>ing</w:t>
      </w:r>
      <w:r>
        <w:t xml:space="preserve"> </w:t>
      </w:r>
      <w:r w:rsidR="009A6858">
        <w:t xml:space="preserve">of </w:t>
      </w:r>
      <w:r>
        <w:t xml:space="preserve">the </w:t>
      </w:r>
      <w:r w:rsidR="00C92CB7">
        <w:t xml:space="preserve">linkages between the new SPMS and the CMS </w:t>
      </w:r>
      <w:proofErr w:type="spellStart"/>
      <w:r w:rsidR="00C92CB7">
        <w:t>Programme</w:t>
      </w:r>
      <w:proofErr w:type="spellEnd"/>
      <w:r w:rsidR="00C92CB7">
        <w:t xml:space="preserve"> of Work</w:t>
      </w:r>
      <w:r w:rsidR="003C12BA">
        <w:t>.</w:t>
      </w:r>
    </w:p>
    <w:p w14:paraId="6A4655B5" w14:textId="77777777" w:rsidR="00BC68E0" w:rsidRPr="004C3F06" w:rsidRDefault="00BC68E0" w:rsidP="00BC68E0">
      <w:pPr>
        <w:spacing w:after="0" w:line="240" w:lineRule="auto"/>
        <w:ind w:left="1080"/>
        <w:jc w:val="both"/>
      </w:pPr>
    </w:p>
    <w:p w14:paraId="22BAAEA3" w14:textId="3FCDC35F" w:rsidR="006D10D8" w:rsidRDefault="00237436" w:rsidP="004C6699">
      <w:pPr>
        <w:pStyle w:val="ListParagraph"/>
        <w:numPr>
          <w:ilvl w:val="0"/>
          <w:numId w:val="3"/>
        </w:numPr>
        <w:spacing w:after="0" w:line="240" w:lineRule="auto"/>
        <w:ind w:left="567" w:hanging="567"/>
        <w:jc w:val="both"/>
      </w:pPr>
      <w:r>
        <w:t xml:space="preserve">The CMS Secretariat will </w:t>
      </w:r>
      <w:r w:rsidR="002F5684">
        <w:t xml:space="preserve">carry out a preliminary analysis of the potential linkages </w:t>
      </w:r>
      <w:r w:rsidR="009A6858">
        <w:t>between</w:t>
      </w:r>
      <w:r w:rsidR="002F5684">
        <w:t xml:space="preserve"> the draft SPMS and the current CMS </w:t>
      </w:r>
      <w:proofErr w:type="spellStart"/>
      <w:r w:rsidR="002F5684">
        <w:t>Programme</w:t>
      </w:r>
      <w:proofErr w:type="spellEnd"/>
      <w:r w:rsidR="002F5684">
        <w:t xml:space="preserve"> of Work, for consideration </w:t>
      </w:r>
      <w:r w:rsidR="00970F1C">
        <w:t>by COP</w:t>
      </w:r>
      <w:r w:rsidR="009A6858">
        <w:t>14.</w:t>
      </w:r>
    </w:p>
    <w:p w14:paraId="1339AD3A" w14:textId="75E1BBE5" w:rsidR="00970F1C" w:rsidRDefault="00970F1C" w:rsidP="004C6699">
      <w:pPr>
        <w:pStyle w:val="ListParagraph"/>
        <w:spacing w:after="0" w:line="240" w:lineRule="auto"/>
        <w:ind w:left="567" w:hanging="567"/>
        <w:jc w:val="both"/>
      </w:pPr>
    </w:p>
    <w:p w14:paraId="675E66CE" w14:textId="18C397E5" w:rsidR="009E1D48" w:rsidRPr="00DF40A1" w:rsidRDefault="009E1D48" w:rsidP="004C6699">
      <w:pPr>
        <w:pStyle w:val="ListParagraph"/>
        <w:numPr>
          <w:ilvl w:val="0"/>
          <w:numId w:val="3"/>
        </w:numPr>
        <w:spacing w:after="0" w:line="240" w:lineRule="auto"/>
        <w:ind w:left="567" w:hanging="567"/>
        <w:jc w:val="both"/>
      </w:pPr>
      <w:r>
        <w:t xml:space="preserve">This document proposes </w:t>
      </w:r>
      <w:r w:rsidR="00BC68E0">
        <w:t xml:space="preserve">a new Resolution and </w:t>
      </w:r>
      <w:r>
        <w:t xml:space="preserve">new </w:t>
      </w:r>
      <w:r w:rsidRPr="00DF40A1">
        <w:t xml:space="preserve">Decisions to </w:t>
      </w:r>
      <w:r w:rsidR="00BC68E0" w:rsidRPr="00DF40A1">
        <w:t xml:space="preserve">adopt the SPMS </w:t>
      </w:r>
      <w:r w:rsidR="0041488E" w:rsidRPr="00DF40A1">
        <w:t xml:space="preserve">2024-2032 and to </w:t>
      </w:r>
      <w:r w:rsidRPr="00DF40A1">
        <w:t xml:space="preserve">move forward with these </w:t>
      </w:r>
      <w:r w:rsidR="00BC68E0" w:rsidRPr="00DF40A1">
        <w:t>proposed next steps</w:t>
      </w:r>
      <w:r w:rsidR="00A519D8" w:rsidRPr="00DF40A1">
        <w:t>;</w:t>
      </w:r>
      <w:r w:rsidR="54FE98D1" w:rsidRPr="00DF40A1">
        <w:t xml:space="preserve"> and </w:t>
      </w:r>
      <w:r w:rsidR="00A519D8" w:rsidRPr="00B97636">
        <w:t xml:space="preserve">the </w:t>
      </w:r>
      <w:r w:rsidR="54FE98D1" w:rsidRPr="00DF40A1">
        <w:t>deletion of Decisions 13.4 and 13.5</w:t>
      </w:r>
      <w:r w:rsidR="00A519D8" w:rsidRPr="00B97636">
        <w:t>.</w:t>
      </w:r>
    </w:p>
    <w:p w14:paraId="61CE004B" w14:textId="77777777" w:rsidR="006955CB" w:rsidRDefault="006955CB" w:rsidP="00DE102E">
      <w:pPr>
        <w:pStyle w:val="ListParagraph"/>
        <w:spacing w:after="0" w:line="240" w:lineRule="auto"/>
        <w:ind w:left="360"/>
        <w:jc w:val="both"/>
      </w:pPr>
    </w:p>
    <w:p w14:paraId="1FE7A58C" w14:textId="712D00BE" w:rsidR="004C6699" w:rsidRDefault="004C6699" w:rsidP="00525F36">
      <w:pPr>
        <w:spacing w:after="0" w:line="240" w:lineRule="auto"/>
        <w:jc w:val="both"/>
      </w:pPr>
      <w:r>
        <w:br w:type="page"/>
      </w:r>
    </w:p>
    <w:p w14:paraId="6AFFF7BE" w14:textId="31EFA645" w:rsidR="00525F36" w:rsidRPr="00525F36" w:rsidRDefault="00525F36" w:rsidP="00525F36">
      <w:pPr>
        <w:spacing w:after="0" w:line="240" w:lineRule="auto"/>
        <w:jc w:val="both"/>
        <w:rPr>
          <w:u w:val="single"/>
        </w:rPr>
      </w:pPr>
      <w:r>
        <w:rPr>
          <w:u w:val="single"/>
        </w:rPr>
        <w:lastRenderedPageBreak/>
        <w:t>Recommended actions</w:t>
      </w:r>
    </w:p>
    <w:p w14:paraId="62E40FAF" w14:textId="77777777" w:rsidR="00525F36" w:rsidRDefault="00525F36" w:rsidP="00525F36">
      <w:pPr>
        <w:spacing w:after="0" w:line="240" w:lineRule="auto"/>
        <w:jc w:val="both"/>
      </w:pPr>
    </w:p>
    <w:p w14:paraId="59CB4615" w14:textId="09E2CFF5" w:rsidR="00525F36" w:rsidRPr="00D002AF" w:rsidRDefault="00525F36" w:rsidP="00917681">
      <w:pPr>
        <w:pStyle w:val="ListParagraph"/>
        <w:numPr>
          <w:ilvl w:val="0"/>
          <w:numId w:val="3"/>
        </w:numPr>
        <w:spacing w:after="0" w:line="240" w:lineRule="auto"/>
        <w:ind w:left="539" w:hanging="539"/>
        <w:jc w:val="both"/>
      </w:pPr>
      <w:r>
        <w:t>The Conference of the Parties is recommended to:</w:t>
      </w:r>
    </w:p>
    <w:p w14:paraId="3DF66953" w14:textId="77777777" w:rsidR="004846E3" w:rsidRPr="00D002AF" w:rsidRDefault="004846E3" w:rsidP="007A21F0">
      <w:pPr>
        <w:spacing w:after="0" w:line="240" w:lineRule="auto"/>
        <w:jc w:val="both"/>
      </w:pPr>
    </w:p>
    <w:p w14:paraId="38E530FD" w14:textId="01418103" w:rsidR="00CD4F45" w:rsidRPr="004C6699" w:rsidRDefault="007C61D7" w:rsidP="003D02CB">
      <w:pPr>
        <w:pStyle w:val="ListParagraph"/>
        <w:numPr>
          <w:ilvl w:val="0"/>
          <w:numId w:val="4"/>
        </w:numPr>
        <w:spacing w:after="0" w:line="240" w:lineRule="auto"/>
        <w:jc w:val="both"/>
      </w:pPr>
      <w:r w:rsidRPr="004C6699">
        <w:t>A</w:t>
      </w:r>
      <w:r w:rsidR="007C0CA0" w:rsidRPr="004C6699">
        <w:t>dopt draft Resolution 1</w:t>
      </w:r>
      <w:r w:rsidR="00EE1791" w:rsidRPr="004C6699">
        <w:t>4. XX</w:t>
      </w:r>
      <w:r w:rsidR="00EA1C62" w:rsidRPr="004C6699">
        <w:t xml:space="preserve"> </w:t>
      </w:r>
      <w:r w:rsidR="007C0CA0" w:rsidRPr="004C6699">
        <w:t>contained in Annex</w:t>
      </w:r>
      <w:r w:rsidR="00A05B3F" w:rsidRPr="004C6699">
        <w:t xml:space="preserve"> 1</w:t>
      </w:r>
      <w:r w:rsidR="007C0CA0" w:rsidRPr="004C6699">
        <w:t xml:space="preserve"> of this document</w:t>
      </w:r>
      <w:r w:rsidR="003B68A2" w:rsidRPr="004C6699">
        <w:t>;</w:t>
      </w:r>
    </w:p>
    <w:p w14:paraId="664F7604" w14:textId="77777777" w:rsidR="00482C9D" w:rsidRPr="00D002AF" w:rsidRDefault="00482C9D" w:rsidP="00482C9D">
      <w:pPr>
        <w:spacing w:after="0" w:line="240" w:lineRule="auto"/>
        <w:jc w:val="both"/>
      </w:pPr>
    </w:p>
    <w:p w14:paraId="0585DAA4" w14:textId="48FF1074" w:rsidR="00E2707C" w:rsidRDefault="00CD4F45" w:rsidP="007C0CA0">
      <w:pPr>
        <w:pStyle w:val="ListParagraph"/>
        <w:numPr>
          <w:ilvl w:val="0"/>
          <w:numId w:val="4"/>
        </w:numPr>
        <w:spacing w:after="0" w:line="240" w:lineRule="auto"/>
        <w:jc w:val="both"/>
      </w:pPr>
      <w:r w:rsidRPr="00D002AF">
        <w:t>A</w:t>
      </w:r>
      <w:r w:rsidR="002B5CA9" w:rsidRPr="00D002AF">
        <w:t xml:space="preserve">dopt </w:t>
      </w:r>
      <w:r w:rsidR="006E3410" w:rsidRPr="00D002AF">
        <w:t>the draft Decisions conta</w:t>
      </w:r>
      <w:r w:rsidR="00C64731" w:rsidRPr="00D002AF">
        <w:t xml:space="preserve">ined </w:t>
      </w:r>
      <w:r w:rsidR="00AA5ADE" w:rsidRPr="00D002AF">
        <w:t xml:space="preserve">in Annex 2 of this </w:t>
      </w:r>
      <w:r w:rsidR="00940D56" w:rsidRPr="00D002AF">
        <w:t>d</w:t>
      </w:r>
      <w:r w:rsidR="00B81CBD" w:rsidRPr="00D002AF">
        <w:t>ocument</w:t>
      </w:r>
      <w:r w:rsidR="00940D56" w:rsidRPr="00D002AF">
        <w:t>;</w:t>
      </w:r>
    </w:p>
    <w:p w14:paraId="2F82381B" w14:textId="77777777" w:rsidR="00275DF8" w:rsidRDefault="00275DF8" w:rsidP="00275DF8">
      <w:pPr>
        <w:pStyle w:val="ListParagraph"/>
      </w:pPr>
    </w:p>
    <w:p w14:paraId="7C7855D8" w14:textId="3557620D" w:rsidR="00275DF8" w:rsidRPr="00D002AF" w:rsidRDefault="00275DF8" w:rsidP="007C0CA0">
      <w:pPr>
        <w:pStyle w:val="ListParagraph"/>
        <w:numPr>
          <w:ilvl w:val="0"/>
          <w:numId w:val="4"/>
        </w:numPr>
        <w:spacing w:after="0" w:line="240" w:lineRule="auto"/>
        <w:jc w:val="both"/>
      </w:pPr>
      <w:r>
        <w:t>Delete Decisions 13.4 to 13.5</w:t>
      </w:r>
      <w:r w:rsidR="009A6858">
        <w:t>.</w:t>
      </w:r>
    </w:p>
    <w:p w14:paraId="4AD4769A" w14:textId="77777777" w:rsidR="00217628" w:rsidRPr="008268B1" w:rsidRDefault="00217628" w:rsidP="00217628">
      <w:pPr>
        <w:pStyle w:val="ListParagraph"/>
      </w:pPr>
    </w:p>
    <w:p w14:paraId="66003901" w14:textId="77777777" w:rsidR="00903640" w:rsidRDefault="00903640" w:rsidP="005E4977">
      <w:pPr>
        <w:spacing w:after="0" w:line="240" w:lineRule="auto"/>
        <w:jc w:val="both"/>
      </w:pPr>
    </w:p>
    <w:p w14:paraId="24825864" w14:textId="77777777" w:rsidR="00903640" w:rsidRDefault="00903640" w:rsidP="005E4977">
      <w:pPr>
        <w:spacing w:after="0" w:line="240" w:lineRule="auto"/>
        <w:jc w:val="both"/>
      </w:pPr>
    </w:p>
    <w:p w14:paraId="71849A50" w14:textId="77777777" w:rsidR="004C2FB5" w:rsidRDefault="004C2FB5" w:rsidP="005E4977">
      <w:pPr>
        <w:spacing w:after="0" w:line="240" w:lineRule="auto"/>
        <w:jc w:val="both"/>
        <w:sectPr w:rsidR="004C2FB5" w:rsidSect="00D93628">
          <w:headerReference w:type="even" r:id="rId19"/>
          <w:headerReference w:type="default" r:id="rId20"/>
          <w:footerReference w:type="even" r:id="rId21"/>
          <w:footerReference w:type="default" r:id="rId22"/>
          <w:headerReference w:type="first" r:id="rId23"/>
          <w:pgSz w:w="11906" w:h="16838" w:code="9"/>
          <w:pgMar w:top="1440" w:right="1440" w:bottom="1440" w:left="1440" w:header="720" w:footer="720" w:gutter="0"/>
          <w:cols w:space="720"/>
          <w:titlePg/>
          <w:docGrid w:linePitch="360"/>
        </w:sectPr>
      </w:pPr>
    </w:p>
    <w:p w14:paraId="744B33AD" w14:textId="0BD433CB" w:rsidR="004C2FB5" w:rsidRDefault="004C2FB5" w:rsidP="004C2FB5">
      <w:pPr>
        <w:spacing w:after="0" w:line="240" w:lineRule="auto"/>
        <w:jc w:val="right"/>
        <w:rPr>
          <w:b/>
          <w:bCs/>
        </w:rPr>
      </w:pPr>
      <w:r>
        <w:rPr>
          <w:b/>
          <w:bCs/>
        </w:rPr>
        <w:lastRenderedPageBreak/>
        <w:t>ANNEX 1</w:t>
      </w:r>
    </w:p>
    <w:p w14:paraId="040A70AF" w14:textId="77777777" w:rsidR="004C2FB5" w:rsidRDefault="004C2FB5" w:rsidP="004C2FB5">
      <w:pPr>
        <w:spacing w:after="0" w:line="240" w:lineRule="auto"/>
        <w:jc w:val="right"/>
        <w:rPr>
          <w:b/>
          <w:bCs/>
        </w:rPr>
      </w:pPr>
    </w:p>
    <w:p w14:paraId="077E2ED9" w14:textId="77777777" w:rsidR="004C2FB5" w:rsidRPr="00E14308" w:rsidRDefault="004C2FB5" w:rsidP="004C2FB5">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lang w:val="en-GB"/>
        </w:rPr>
      </w:pPr>
    </w:p>
    <w:p w14:paraId="2E78E746" w14:textId="0C962DF3" w:rsidR="004C2FB5" w:rsidRPr="00CF5D3B" w:rsidRDefault="00E14308" w:rsidP="00E14308">
      <w:pPr>
        <w:widowControl w:val="0"/>
        <w:suppressAutoHyphens/>
        <w:autoSpaceDE w:val="0"/>
        <w:autoSpaceDN w:val="0"/>
        <w:spacing w:after="0" w:line="240" w:lineRule="auto"/>
        <w:jc w:val="center"/>
        <w:textAlignment w:val="baseline"/>
        <w:rPr>
          <w:rFonts w:eastAsia="Times New Roman" w:cs="Arial"/>
        </w:rPr>
      </w:pPr>
      <w:r>
        <w:rPr>
          <w:rFonts w:eastAsia="Times New Roman" w:cs="Arial"/>
        </w:rPr>
        <w:t>DRAFT RESOLUTION</w:t>
      </w:r>
    </w:p>
    <w:p w14:paraId="6F4D3408" w14:textId="77777777" w:rsidR="004C2FB5" w:rsidRPr="00CF5D3B" w:rsidRDefault="004C2FB5" w:rsidP="004C2FB5">
      <w:pPr>
        <w:widowControl w:val="0"/>
        <w:suppressAutoHyphens/>
        <w:autoSpaceDE w:val="0"/>
        <w:autoSpaceDN w:val="0"/>
        <w:spacing w:after="0" w:line="240" w:lineRule="auto"/>
        <w:textAlignment w:val="baseline"/>
        <w:rPr>
          <w:rFonts w:eastAsia="Times New Roman" w:cs="Arial"/>
        </w:rPr>
      </w:pPr>
    </w:p>
    <w:p w14:paraId="7FD1FB4E" w14:textId="4763BEE6" w:rsidR="004C2FB5" w:rsidRPr="002E0DE9" w:rsidRDefault="004C2FB5" w:rsidP="004C2FB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Pr>
          <w:rFonts w:eastAsia="Times New Roman" w:cs="Arial"/>
          <w:b/>
          <w:bCs/>
          <w:lang w:val="en-GB"/>
        </w:rPr>
        <w:t>STRATEGIC PLAN FOR MIGRATORY SPECIES</w:t>
      </w:r>
    </w:p>
    <w:p w14:paraId="7DC4686C" w14:textId="77777777" w:rsidR="00903640" w:rsidRPr="00E14308" w:rsidRDefault="00C80D3E" w:rsidP="00C80D3E">
      <w:pPr>
        <w:spacing w:after="0" w:line="240" w:lineRule="auto"/>
        <w:jc w:val="center"/>
        <w:rPr>
          <w:b/>
          <w:bCs/>
          <w:lang w:val="en-GB"/>
        </w:rPr>
      </w:pPr>
      <w:r w:rsidRPr="00E14308">
        <w:rPr>
          <w:b/>
          <w:bCs/>
          <w:lang w:val="en-GB"/>
        </w:rPr>
        <w:t>2024-2032</w:t>
      </w:r>
    </w:p>
    <w:p w14:paraId="21591951" w14:textId="77777777" w:rsidR="00C80D3E" w:rsidRDefault="00C80D3E" w:rsidP="00C80D3E">
      <w:pPr>
        <w:spacing w:after="0" w:line="240" w:lineRule="auto"/>
        <w:jc w:val="center"/>
        <w:rPr>
          <w:lang w:val="en-GB"/>
        </w:rPr>
      </w:pPr>
    </w:p>
    <w:p w14:paraId="744103FC" w14:textId="77777777" w:rsidR="00926344" w:rsidRDefault="00926344" w:rsidP="00C80D3E">
      <w:pPr>
        <w:spacing w:after="0" w:line="240" w:lineRule="auto"/>
        <w:jc w:val="center"/>
        <w:rPr>
          <w:lang w:val="en-GB"/>
        </w:rPr>
      </w:pPr>
    </w:p>
    <w:p w14:paraId="56C47148" w14:textId="371E4090" w:rsidR="00AE240A" w:rsidRDefault="00926344" w:rsidP="00E14308">
      <w:pPr>
        <w:spacing w:after="0" w:line="240" w:lineRule="auto"/>
        <w:jc w:val="both"/>
      </w:pPr>
      <w:r w:rsidRPr="0B3408BA">
        <w:rPr>
          <w:i/>
          <w:iCs/>
        </w:rPr>
        <w:t>Recalling</w:t>
      </w:r>
      <w:r>
        <w:t xml:space="preserve"> CMS Resolution 11.2 </w:t>
      </w:r>
      <w:r w:rsidR="1DA01B01">
        <w:t>(Rev.COP12)</w:t>
      </w:r>
      <w:r w:rsidR="00DF72A8">
        <w:t>,</w:t>
      </w:r>
      <w:r>
        <w:t xml:space="preserve"> which </w:t>
      </w:r>
      <w:r w:rsidR="006F6425">
        <w:t>defined the 2015-2023</w:t>
      </w:r>
      <w:r>
        <w:t xml:space="preserve"> Strategic Plan for the Convention on the Conservation of Migratory Species of Wild Animals</w:t>
      </w:r>
      <w:r w:rsidR="00D90884">
        <w:t xml:space="preserve"> </w:t>
      </w:r>
      <w:r w:rsidR="00BF09D0">
        <w:t xml:space="preserve">(SPMS) </w:t>
      </w:r>
      <w:r w:rsidR="00D90884">
        <w:t xml:space="preserve">and urged Parties and other </w:t>
      </w:r>
      <w:r w:rsidR="0057782C">
        <w:t xml:space="preserve">non-Party </w:t>
      </w:r>
      <w:r w:rsidR="00D90884">
        <w:t xml:space="preserve">States, the CMS Family of instruments, relevant multilateral bodies, intergovernmental organizations, and civil society organizations working towards the conservation of migratory species to integrate the goals and </w:t>
      </w:r>
      <w:r w:rsidR="00D90884" w:rsidRPr="00734BD8">
        <w:t>targets of the Strategic Plan within relevant policy and planning instruments</w:t>
      </w:r>
      <w:r w:rsidR="00937B31" w:rsidRPr="00734BD8">
        <w:t>;</w:t>
      </w:r>
      <w:r w:rsidR="004425E6" w:rsidRPr="00734BD8">
        <w:t xml:space="preserve"> </w:t>
      </w:r>
      <w:r w:rsidR="00DF72A8" w:rsidRPr="00734BD8">
        <w:t>and</w:t>
      </w:r>
      <w:r w:rsidR="00DF72A8" w:rsidRPr="00734BD8">
        <w:rPr>
          <w:i/>
          <w:iCs/>
        </w:rPr>
        <w:t xml:space="preserve"> f</w:t>
      </w:r>
      <w:r w:rsidR="38A2ABD5" w:rsidRPr="00734BD8">
        <w:rPr>
          <w:i/>
          <w:iCs/>
        </w:rPr>
        <w:t>urther r</w:t>
      </w:r>
      <w:r w:rsidR="00AE240A" w:rsidRPr="00734BD8">
        <w:rPr>
          <w:i/>
          <w:iCs/>
        </w:rPr>
        <w:t>ecalling</w:t>
      </w:r>
      <w:r w:rsidR="00AE240A" w:rsidRPr="00734BD8">
        <w:t xml:space="preserve"> Decision X/20 of the Conference of the Parties to the Convention on Biological Diversity</w:t>
      </w:r>
      <w:r w:rsidR="004128D7" w:rsidRPr="00734BD8">
        <w:t xml:space="preserve"> (CBD)</w:t>
      </w:r>
      <w:r w:rsidR="00DF72A8" w:rsidRPr="00734BD8">
        <w:t>,</w:t>
      </w:r>
      <w:r w:rsidR="00AE240A" w:rsidRPr="00734BD8">
        <w:t xml:space="preserve"> in which CMS is recognized</w:t>
      </w:r>
      <w:r w:rsidR="00AE240A">
        <w:t xml:space="preserve"> as the lead partner in the conservation and sustainable use of migratory species over their entire range;</w:t>
      </w:r>
    </w:p>
    <w:p w14:paraId="2FFD681B" w14:textId="77777777" w:rsidR="009C5C3B" w:rsidRDefault="009C5C3B" w:rsidP="00AE240A">
      <w:pPr>
        <w:spacing w:after="0" w:line="240" w:lineRule="auto"/>
        <w:ind w:firstLine="720"/>
        <w:jc w:val="both"/>
      </w:pPr>
    </w:p>
    <w:p w14:paraId="1A22C9F3" w14:textId="1E9FB14D" w:rsidR="009C5C3B" w:rsidRPr="00E14308" w:rsidRDefault="009C5C3B" w:rsidP="00E14308">
      <w:pPr>
        <w:spacing w:after="0" w:line="240" w:lineRule="auto"/>
        <w:jc w:val="both"/>
      </w:pPr>
      <w:r w:rsidRPr="00E14308">
        <w:rPr>
          <w:i/>
          <w:iCs/>
        </w:rPr>
        <w:t>Further recalling</w:t>
      </w:r>
      <w:r w:rsidRPr="00E14308">
        <w:t xml:space="preserve"> </w:t>
      </w:r>
      <w:r w:rsidR="00E51580" w:rsidRPr="00E14308">
        <w:t xml:space="preserve">CBD </w:t>
      </w:r>
      <w:r w:rsidRPr="00E14308">
        <w:t xml:space="preserve">Decision </w:t>
      </w:r>
      <w:r w:rsidR="006F7D0B" w:rsidRPr="00E14308">
        <w:t>15/4</w:t>
      </w:r>
      <w:r w:rsidRPr="00E14308">
        <w:t xml:space="preserve"> by which the </w:t>
      </w:r>
      <w:proofErr w:type="spellStart"/>
      <w:r w:rsidR="002727B3" w:rsidRPr="00E14308">
        <w:t>Kumming</w:t>
      </w:r>
      <w:proofErr w:type="spellEnd"/>
      <w:r w:rsidR="002727B3" w:rsidRPr="00E14308">
        <w:t xml:space="preserve">-Montreal Global Biodiversity Framework </w:t>
      </w:r>
      <w:r w:rsidR="004128D7" w:rsidRPr="00E14308">
        <w:t xml:space="preserve">(GBF) </w:t>
      </w:r>
      <w:r w:rsidR="002727B3" w:rsidRPr="00E14308">
        <w:t>was</w:t>
      </w:r>
      <w:r w:rsidRPr="00E14308">
        <w:t xml:space="preserve"> adopted</w:t>
      </w:r>
      <w:r w:rsidR="003A6622" w:rsidRPr="00E14308">
        <w:t>,</w:t>
      </w:r>
      <w:r w:rsidR="44F38641" w:rsidRPr="00E14308">
        <w:t xml:space="preserve"> and </w:t>
      </w:r>
      <w:r w:rsidR="44F38641" w:rsidRPr="00E14308">
        <w:rPr>
          <w:i/>
          <w:iCs/>
        </w:rPr>
        <w:t xml:space="preserve">recognizing </w:t>
      </w:r>
      <w:r w:rsidR="00FD2559" w:rsidRPr="00E14308">
        <w:t xml:space="preserve">that </w:t>
      </w:r>
      <w:r w:rsidR="0069196C" w:rsidRPr="00E14308">
        <w:t xml:space="preserve">many of the </w:t>
      </w:r>
      <w:r w:rsidR="00DE5A4C" w:rsidRPr="00E14308">
        <w:t xml:space="preserve">GBF goals and targets are </w:t>
      </w:r>
      <w:r w:rsidR="05600F45" w:rsidRPr="00E14308">
        <w:t>relevant to</w:t>
      </w:r>
      <w:r w:rsidR="00DE5A4C" w:rsidRPr="00E14308">
        <w:t xml:space="preserve"> CMS priorities;</w:t>
      </w:r>
    </w:p>
    <w:p w14:paraId="12B339F1" w14:textId="77777777" w:rsidR="00DE5A4C" w:rsidRPr="00E14308" w:rsidRDefault="00DE5A4C" w:rsidP="00E14308">
      <w:pPr>
        <w:spacing w:after="0" w:line="240" w:lineRule="auto"/>
        <w:jc w:val="both"/>
      </w:pPr>
    </w:p>
    <w:p w14:paraId="4334B9DA" w14:textId="4D7D959D" w:rsidR="00DE5A4C" w:rsidRDefault="00AAD4DB" w:rsidP="00E14308">
      <w:pPr>
        <w:spacing w:after="0" w:line="240" w:lineRule="auto"/>
        <w:jc w:val="both"/>
      </w:pPr>
      <w:r w:rsidRPr="002573BA">
        <w:rPr>
          <w:i/>
          <w:iCs/>
        </w:rPr>
        <w:t xml:space="preserve">Noting </w:t>
      </w:r>
      <w:r w:rsidRPr="00DF72A8">
        <w:t>that</w:t>
      </w:r>
      <w:r w:rsidR="3F40A71A">
        <w:t xml:space="preserve"> </w:t>
      </w:r>
      <w:r w:rsidR="00E96C67">
        <w:t>CBD Decision 15/6</w:t>
      </w:r>
      <w:r w:rsidR="00FD2559">
        <w:t>,</w:t>
      </w:r>
      <w:r w:rsidR="00E51580">
        <w:t xml:space="preserve"> </w:t>
      </w:r>
      <w:r w:rsidR="00E51580" w:rsidRPr="002573BA">
        <w:t>inter alia</w:t>
      </w:r>
      <w:r w:rsidR="00FD2559">
        <w:rPr>
          <w:i/>
          <w:iCs/>
        </w:rPr>
        <w:t>,</w:t>
      </w:r>
      <w:r w:rsidR="00E51580">
        <w:t xml:space="preserve"> “recognizes that other biodiversity-related multilateral environmental agreements will contribute to the implementation </w:t>
      </w:r>
      <w:r w:rsidR="00732841">
        <w:t>[...] of the</w:t>
      </w:r>
      <w:r w:rsidR="00E51580">
        <w:t xml:space="preserve"> Kunming-Montreal Global Biodiversity Framework, consistent with their mandates and priorities”, and “encourages Parties [...] to facilitate, as appropriate, engagement with and coordination among focal points for other relevant multilateral environment agreements”</w:t>
      </w:r>
      <w:r w:rsidR="008E3F5E">
        <w:t>;</w:t>
      </w:r>
      <w:r w:rsidR="000F3F79">
        <w:t xml:space="preserve"> </w:t>
      </w:r>
    </w:p>
    <w:p w14:paraId="387C3707" w14:textId="77777777" w:rsidR="00764863" w:rsidRDefault="00764863" w:rsidP="00E14308">
      <w:pPr>
        <w:spacing w:after="0" w:line="240" w:lineRule="auto"/>
        <w:jc w:val="both"/>
      </w:pPr>
    </w:p>
    <w:p w14:paraId="00CA87B7" w14:textId="06B5DC63" w:rsidR="00764863" w:rsidRPr="00764863" w:rsidRDefault="2F41B1B7" w:rsidP="00E14308">
      <w:pPr>
        <w:spacing w:after="0" w:line="240" w:lineRule="auto"/>
        <w:jc w:val="both"/>
      </w:pPr>
      <w:r w:rsidRPr="38ABD73C">
        <w:rPr>
          <w:i/>
          <w:iCs/>
        </w:rPr>
        <w:t>Further Noting</w:t>
      </w:r>
      <w:r>
        <w:t xml:space="preserve"> that CBD Decision 15/6, and </w:t>
      </w:r>
      <w:r w:rsidRPr="00DF40A1">
        <w:t>its Annex</w:t>
      </w:r>
      <w:r>
        <w:t xml:space="preserve">, encourages Parties to include actions to implement commitments and recommendations under the various </w:t>
      </w:r>
      <w:r w:rsidR="003A6622">
        <w:t>m</w:t>
      </w:r>
      <w:r>
        <w:t xml:space="preserve">ultilateral </w:t>
      </w:r>
      <w:r w:rsidR="003A6622">
        <w:t>e</w:t>
      </w:r>
      <w:r>
        <w:t>nvironment</w:t>
      </w:r>
      <w:r w:rsidR="003A6622">
        <w:t>al</w:t>
      </w:r>
      <w:r>
        <w:t xml:space="preserve"> </w:t>
      </w:r>
      <w:r w:rsidR="003A6622">
        <w:t>a</w:t>
      </w:r>
      <w:r>
        <w:t xml:space="preserve">greements (MEAs), as relevant for each country, in </w:t>
      </w:r>
      <w:r w:rsidR="003A6622">
        <w:t xml:space="preserve">their </w:t>
      </w:r>
      <w:r>
        <w:t>N</w:t>
      </w:r>
      <w:r w:rsidR="003A6622">
        <w:t xml:space="preserve">ational </w:t>
      </w:r>
      <w:r>
        <w:t>B</w:t>
      </w:r>
      <w:r w:rsidR="003A6622">
        <w:t xml:space="preserve">iodiversity </w:t>
      </w:r>
      <w:r>
        <w:t>S</w:t>
      </w:r>
      <w:r w:rsidR="003A6622">
        <w:t xml:space="preserve">trategies and </w:t>
      </w:r>
      <w:r>
        <w:t>A</w:t>
      </w:r>
      <w:r w:rsidR="003A6622">
        <w:t xml:space="preserve">ction </w:t>
      </w:r>
      <w:r>
        <w:t>P</w:t>
      </w:r>
      <w:r w:rsidR="003A6622">
        <w:t>lan</w:t>
      </w:r>
      <w:r>
        <w:t xml:space="preserve">s </w:t>
      </w:r>
      <w:r w:rsidR="003A6622">
        <w:t xml:space="preserve">(NBSAPs) </w:t>
      </w:r>
      <w:r>
        <w:t>and to facilitate engagement with and coordination among focal points</w:t>
      </w:r>
      <w:r w:rsidR="00003383">
        <w:t>;</w:t>
      </w:r>
      <w:r>
        <w:t xml:space="preserve"> and </w:t>
      </w:r>
      <w:r w:rsidRPr="00275DF8">
        <w:rPr>
          <w:i/>
          <w:iCs/>
        </w:rPr>
        <w:t xml:space="preserve">welcoming </w:t>
      </w:r>
      <w:r>
        <w:t>Decision 15/13 that encourages Parties to implement the Convention and other MEAs in a complementary manner, including in reviewing and updating their NBSAPs for the effective implementation of the GBF;</w:t>
      </w:r>
      <w:r w:rsidRPr="38ABD73C">
        <w:rPr>
          <w:i/>
          <w:iCs/>
        </w:rPr>
        <w:t xml:space="preserve"> </w:t>
      </w:r>
    </w:p>
    <w:p w14:paraId="3FA0BE7A" w14:textId="4CFDAF6D" w:rsidR="00764863" w:rsidRPr="00764863" w:rsidRDefault="00764863" w:rsidP="38ABD73C">
      <w:pPr>
        <w:spacing w:after="0" w:line="240" w:lineRule="auto"/>
        <w:ind w:firstLine="720"/>
        <w:jc w:val="both"/>
        <w:rPr>
          <w:i/>
          <w:iCs/>
        </w:rPr>
      </w:pPr>
    </w:p>
    <w:p w14:paraId="4DDDF47C" w14:textId="5C8CDAF4" w:rsidR="00764863" w:rsidRPr="00764863" w:rsidRDefault="00764863" w:rsidP="00E14308">
      <w:pPr>
        <w:spacing w:after="0" w:line="240" w:lineRule="auto"/>
        <w:jc w:val="both"/>
        <w:rPr>
          <w:lang w:val="en-GB"/>
        </w:rPr>
      </w:pPr>
      <w:r w:rsidRPr="0B3408BA">
        <w:rPr>
          <w:i/>
          <w:iCs/>
        </w:rPr>
        <w:t>Recalling</w:t>
      </w:r>
      <w:r>
        <w:t xml:space="preserve"> </w:t>
      </w:r>
      <w:r w:rsidRPr="0B3408BA">
        <w:rPr>
          <w:lang w:val="en-GB"/>
        </w:rPr>
        <w:t>UN General Assembly Resolution 75/271</w:t>
      </w:r>
      <w:r w:rsidR="00003383">
        <w:rPr>
          <w:lang w:val="en-GB"/>
        </w:rPr>
        <w:t>,</w:t>
      </w:r>
      <w:r w:rsidRPr="0B3408BA">
        <w:rPr>
          <w:lang w:val="en-GB"/>
        </w:rPr>
        <w:t xml:space="preserve"> “Nature knows no borders: transboundary cooperation – a key factor for biodiversity conservation, restoration and sustainable use”</w:t>
      </w:r>
      <w:r w:rsidR="00EE126D" w:rsidRPr="0B3408BA">
        <w:rPr>
          <w:lang w:val="en-GB"/>
        </w:rPr>
        <w:t xml:space="preserve">, which </w:t>
      </w:r>
      <w:r w:rsidR="002A4BE5" w:rsidRPr="0B3408BA">
        <w:rPr>
          <w:lang w:val="en-GB"/>
        </w:rPr>
        <w:t>highlights</w:t>
      </w:r>
      <w:r w:rsidR="00EE126D" w:rsidRPr="0B3408BA">
        <w:rPr>
          <w:lang w:val="en-GB"/>
        </w:rPr>
        <w:t xml:space="preserve"> </w:t>
      </w:r>
      <w:r w:rsidR="38E923A8" w:rsidRPr="0B3408BA">
        <w:rPr>
          <w:lang w:val="en-GB"/>
        </w:rPr>
        <w:t xml:space="preserve">the importance of ecological connectivity and </w:t>
      </w:r>
      <w:r w:rsidR="5811DFF5" w:rsidRPr="38ABD73C">
        <w:rPr>
          <w:lang w:val="en-GB"/>
        </w:rPr>
        <w:t>transboundary</w:t>
      </w:r>
      <w:r w:rsidR="38E923A8" w:rsidRPr="0B3408BA">
        <w:rPr>
          <w:lang w:val="en-GB"/>
        </w:rPr>
        <w:t xml:space="preserve"> cooperation, with </w:t>
      </w:r>
      <w:r w:rsidR="00EE126D" w:rsidRPr="0B3408BA">
        <w:rPr>
          <w:lang w:val="en-GB"/>
        </w:rPr>
        <w:t>link</w:t>
      </w:r>
      <w:r w:rsidR="00FF5D06" w:rsidRPr="0B3408BA">
        <w:rPr>
          <w:lang w:val="en-GB"/>
        </w:rPr>
        <w:t>s</w:t>
      </w:r>
      <w:r w:rsidRPr="0B3408BA">
        <w:rPr>
          <w:lang w:val="en-GB"/>
        </w:rPr>
        <w:t xml:space="preserve"> to the UN Sustainable Development </w:t>
      </w:r>
      <w:r w:rsidR="00AF2DA2">
        <w:rPr>
          <w:lang w:val="en-GB"/>
        </w:rPr>
        <w:t>G</w:t>
      </w:r>
      <w:r w:rsidRPr="0B3408BA">
        <w:rPr>
          <w:lang w:val="en-GB"/>
        </w:rPr>
        <w:t>oals</w:t>
      </w:r>
      <w:r w:rsidR="00003383">
        <w:rPr>
          <w:lang w:val="en-GB"/>
        </w:rPr>
        <w:t xml:space="preserve"> (SDGs)</w:t>
      </w:r>
      <w:r w:rsidRPr="0B3408BA">
        <w:rPr>
          <w:lang w:val="en-GB"/>
        </w:rPr>
        <w:t xml:space="preserve">, and </w:t>
      </w:r>
      <w:r w:rsidR="00003383">
        <w:rPr>
          <w:lang w:val="en-GB"/>
        </w:rPr>
        <w:t xml:space="preserve">which </w:t>
      </w:r>
      <w:r w:rsidRPr="0B3408BA">
        <w:rPr>
          <w:lang w:val="en-GB"/>
        </w:rPr>
        <w:t>referenc</w:t>
      </w:r>
      <w:r w:rsidR="00EE126D" w:rsidRPr="0B3408BA">
        <w:rPr>
          <w:lang w:val="en-GB"/>
        </w:rPr>
        <w:t>es</w:t>
      </w:r>
      <w:r w:rsidRPr="0B3408BA">
        <w:rPr>
          <w:lang w:val="en-GB"/>
        </w:rPr>
        <w:t xml:space="preserve"> a range of other multilateral frameworks and initiatives, including </w:t>
      </w:r>
      <w:r w:rsidR="002A626E">
        <w:t xml:space="preserve">explicit mention </w:t>
      </w:r>
      <w:r w:rsidR="00EE126D">
        <w:t>of</w:t>
      </w:r>
      <w:r w:rsidR="002A626E">
        <w:t xml:space="preserve"> the Strategic Plan for Migratory Species 2015-2023</w:t>
      </w:r>
      <w:r w:rsidR="00003383">
        <w:t xml:space="preserve"> and</w:t>
      </w:r>
      <w:r w:rsidR="002A626E">
        <w:t xml:space="preserve"> the outcomes of CMS COP13</w:t>
      </w:r>
      <w:r w:rsidR="008E3F5E">
        <w:t>;</w:t>
      </w:r>
    </w:p>
    <w:p w14:paraId="63A054CC" w14:textId="6E0593FE" w:rsidR="008E3F5E" w:rsidRDefault="008E3F5E" w:rsidP="00E14308">
      <w:pPr>
        <w:spacing w:after="0" w:line="240" w:lineRule="auto"/>
        <w:jc w:val="both"/>
      </w:pPr>
    </w:p>
    <w:p w14:paraId="0C680615" w14:textId="77F1D922" w:rsidR="00466883" w:rsidRDefault="25B61D0C" w:rsidP="00E14308">
      <w:pPr>
        <w:spacing w:after="0" w:line="240" w:lineRule="auto"/>
        <w:jc w:val="both"/>
      </w:pPr>
      <w:r w:rsidRPr="38ABD73C">
        <w:rPr>
          <w:i/>
          <w:iCs/>
        </w:rPr>
        <w:t xml:space="preserve">Further </w:t>
      </w:r>
      <w:r w:rsidR="00466883">
        <w:rPr>
          <w:i/>
          <w:iCs/>
        </w:rPr>
        <w:t xml:space="preserve">Recalling </w:t>
      </w:r>
      <w:r w:rsidR="00466883" w:rsidRPr="00466883">
        <w:t>CMS</w:t>
      </w:r>
      <w:r w:rsidR="00466883">
        <w:t xml:space="preserve"> Resolution 12.3</w:t>
      </w:r>
      <w:r w:rsidR="00CA365D">
        <w:t xml:space="preserve">, </w:t>
      </w:r>
      <w:r w:rsidR="00466883" w:rsidRPr="00466883">
        <w:t>“Manila Declaration on Sustainable Development and Migratory Species”</w:t>
      </w:r>
      <w:r w:rsidR="0054765A">
        <w:t>,</w:t>
      </w:r>
      <w:r w:rsidR="00466883" w:rsidRPr="00466883">
        <w:t xml:space="preserve"> which aims to promote links between the conservation of migratory species and the UN S</w:t>
      </w:r>
      <w:r w:rsidR="00003383">
        <w:t>DGs</w:t>
      </w:r>
      <w:r w:rsidR="00603CF0">
        <w:t>;</w:t>
      </w:r>
      <w:r w:rsidR="00466883" w:rsidRPr="00466883">
        <w:t xml:space="preserve"> </w:t>
      </w:r>
    </w:p>
    <w:p w14:paraId="3F081039" w14:textId="77777777" w:rsidR="00D543E1" w:rsidRDefault="00D543E1" w:rsidP="00E14308">
      <w:pPr>
        <w:spacing w:after="0" w:line="240" w:lineRule="auto"/>
        <w:jc w:val="both"/>
        <w:rPr>
          <w:i/>
          <w:iCs/>
        </w:rPr>
      </w:pPr>
    </w:p>
    <w:p w14:paraId="04A19E71" w14:textId="4DBFC003" w:rsidR="00A254CD" w:rsidRDefault="008E3F5E" w:rsidP="00E14308">
      <w:pPr>
        <w:spacing w:after="0" w:line="240" w:lineRule="auto"/>
        <w:jc w:val="both"/>
      </w:pPr>
      <w:r w:rsidRPr="00DC2C20">
        <w:rPr>
          <w:i/>
          <w:iCs/>
        </w:rPr>
        <w:t>Noting</w:t>
      </w:r>
      <w:r>
        <w:t xml:space="preserve"> the </w:t>
      </w:r>
      <w:r w:rsidR="003D5571">
        <w:t>Intergovernmental</w:t>
      </w:r>
      <w:r w:rsidR="00C800A5">
        <w:t xml:space="preserve"> Science-Policy Platform on Biodiversity and Ecosystem Services (IPBES) </w:t>
      </w:r>
      <w:r w:rsidR="004B1948">
        <w:t>Global Assessme</w:t>
      </w:r>
      <w:r>
        <w:t xml:space="preserve">nt </w:t>
      </w:r>
      <w:r w:rsidR="004B1948">
        <w:t xml:space="preserve">Report </w:t>
      </w:r>
      <w:r>
        <w:t xml:space="preserve">on </w:t>
      </w:r>
      <w:r w:rsidR="004B1948">
        <w:t>B</w:t>
      </w:r>
      <w:r>
        <w:t xml:space="preserve">iodiversity and </w:t>
      </w:r>
      <w:r w:rsidR="004B1948">
        <w:t>E</w:t>
      </w:r>
      <w:r>
        <w:t xml:space="preserve">cosystem </w:t>
      </w:r>
      <w:r w:rsidR="004B1948">
        <w:t>S</w:t>
      </w:r>
      <w:r>
        <w:t>ervices</w:t>
      </w:r>
      <w:r w:rsidR="004B1948">
        <w:t xml:space="preserve"> published in 2019</w:t>
      </w:r>
      <w:r w:rsidR="003D5571">
        <w:t xml:space="preserve"> and the analysis of the </w:t>
      </w:r>
      <w:r w:rsidR="00003383">
        <w:t xml:space="preserve">report’s </w:t>
      </w:r>
      <w:r w:rsidR="003D5571">
        <w:t xml:space="preserve">findings in relation to </w:t>
      </w:r>
      <w:r w:rsidR="003D5571" w:rsidRPr="007B4174">
        <w:t xml:space="preserve">CMS </w:t>
      </w:r>
      <w:r w:rsidR="00277ADE">
        <w:t>in</w:t>
      </w:r>
      <w:r w:rsidR="003D5571" w:rsidRPr="007B4174">
        <w:t xml:space="preserve"> </w:t>
      </w:r>
      <w:r w:rsidR="00A254CD">
        <w:t xml:space="preserve">document </w:t>
      </w:r>
      <w:r w:rsidR="00A254CD" w:rsidRPr="00A254CD">
        <w:t>UNEP/CMS/COP13/Inf.17</w:t>
      </w:r>
      <w:r w:rsidR="00A254CD">
        <w:t>;</w:t>
      </w:r>
      <w:r w:rsidR="00A254CD" w:rsidRPr="00A254CD">
        <w:t xml:space="preserve"> </w:t>
      </w:r>
    </w:p>
    <w:p w14:paraId="187B3F2F" w14:textId="77777777" w:rsidR="00234B3E" w:rsidRDefault="00234B3E" w:rsidP="00A97A06">
      <w:pPr>
        <w:spacing w:after="0" w:line="240" w:lineRule="auto"/>
        <w:jc w:val="both"/>
      </w:pPr>
    </w:p>
    <w:p w14:paraId="19085608" w14:textId="19D6616D" w:rsidR="00234B3E" w:rsidRDefault="00234B3E" w:rsidP="00E14308">
      <w:pPr>
        <w:spacing w:after="0" w:line="240" w:lineRule="auto"/>
        <w:jc w:val="both"/>
      </w:pPr>
      <w:r w:rsidRPr="00B813F9">
        <w:rPr>
          <w:i/>
          <w:iCs/>
        </w:rPr>
        <w:lastRenderedPageBreak/>
        <w:t>Noting</w:t>
      </w:r>
      <w:r>
        <w:t xml:space="preserve"> the </w:t>
      </w:r>
      <w:r w:rsidRPr="00234B3E">
        <w:t xml:space="preserve">CMS </w:t>
      </w:r>
      <w:proofErr w:type="spellStart"/>
      <w:r w:rsidRPr="00234B3E">
        <w:t>Programme</w:t>
      </w:r>
      <w:proofErr w:type="spellEnd"/>
      <w:r w:rsidRPr="00234B3E">
        <w:t xml:space="preserve"> of Work on climate change and </w:t>
      </w:r>
      <w:r w:rsidR="00C316FF">
        <w:t xml:space="preserve">CMS Resolution </w:t>
      </w:r>
      <w:r w:rsidRPr="00234B3E">
        <w:t>12.21</w:t>
      </w:r>
      <w:r w:rsidR="00B813F9">
        <w:t xml:space="preserve"> </w:t>
      </w:r>
      <w:r w:rsidR="00493B6F">
        <w:t>in which</w:t>
      </w:r>
      <w:r w:rsidR="00C316FF">
        <w:t xml:space="preserve"> </w:t>
      </w:r>
      <w:r w:rsidR="00B813F9">
        <w:t>CMS</w:t>
      </w:r>
      <w:r w:rsidR="00B813F9" w:rsidRPr="00B813F9">
        <w:t xml:space="preserve"> Parties requested the Secretariat to liaise with the Secretariat of the UN</w:t>
      </w:r>
      <w:r w:rsidR="00B813F9">
        <w:t xml:space="preserve"> Framework Convention on Climate Change</w:t>
      </w:r>
      <w:r w:rsidR="00B813F9" w:rsidRPr="00B813F9">
        <w:t xml:space="preserve"> to promote synergies and coordinate activities related to climate change policies affecting migratory species</w:t>
      </w:r>
      <w:r w:rsidR="00B813F9">
        <w:t>;</w:t>
      </w:r>
    </w:p>
    <w:p w14:paraId="0D231446" w14:textId="77777777" w:rsidR="006B62FB" w:rsidRDefault="006B62FB" w:rsidP="00E14308">
      <w:pPr>
        <w:spacing w:after="0" w:line="240" w:lineRule="auto"/>
        <w:jc w:val="both"/>
      </w:pPr>
    </w:p>
    <w:p w14:paraId="05B19DF7" w14:textId="0EE44ACD" w:rsidR="006B62FB" w:rsidRDefault="006B62FB" w:rsidP="00E14308">
      <w:pPr>
        <w:spacing w:after="0" w:line="240" w:lineRule="auto"/>
        <w:jc w:val="both"/>
      </w:pPr>
      <w:r w:rsidRPr="00B813F9">
        <w:rPr>
          <w:i/>
          <w:iCs/>
        </w:rPr>
        <w:t>Noting</w:t>
      </w:r>
      <w:r>
        <w:t xml:space="preserve"> </w:t>
      </w:r>
      <w:r w:rsidR="004018A9" w:rsidRPr="004018A9">
        <w:rPr>
          <w:lang w:val="en-GB"/>
        </w:rPr>
        <w:t>UNEP/CMS/StC53/Outcome 2: D</w:t>
      </w:r>
      <w:r w:rsidR="004018A9" w:rsidRPr="004018A9">
        <w:rPr>
          <w:bCs/>
          <w:lang w:val="en-GB"/>
        </w:rPr>
        <w:t>ecision on next steps regarding follow</w:t>
      </w:r>
      <w:r w:rsidR="00DD3008">
        <w:rPr>
          <w:bCs/>
          <w:lang w:val="en-GB"/>
        </w:rPr>
        <w:t>-</w:t>
      </w:r>
      <w:r w:rsidR="004018A9" w:rsidRPr="004018A9">
        <w:rPr>
          <w:bCs/>
          <w:lang w:val="en-GB"/>
        </w:rPr>
        <w:t>up to the Strategic Plan for Migratory Species 2015-2023</w:t>
      </w:r>
      <w:r w:rsidR="004018A9">
        <w:rPr>
          <w:bCs/>
          <w:lang w:val="en-GB"/>
        </w:rPr>
        <w:t>;</w:t>
      </w:r>
    </w:p>
    <w:p w14:paraId="6204A4C9" w14:textId="77777777" w:rsidR="00F750D8" w:rsidRDefault="00F750D8" w:rsidP="00E14308">
      <w:pPr>
        <w:spacing w:after="0" w:line="240" w:lineRule="auto"/>
        <w:jc w:val="both"/>
      </w:pPr>
    </w:p>
    <w:p w14:paraId="2D06BEEA" w14:textId="7DB2A657" w:rsidR="00F750D8" w:rsidRDefault="00F750D8" w:rsidP="00E14308">
      <w:pPr>
        <w:spacing w:after="0" w:line="240" w:lineRule="auto"/>
        <w:jc w:val="both"/>
      </w:pPr>
      <w:r w:rsidRPr="00F750D8">
        <w:rPr>
          <w:i/>
          <w:iCs/>
        </w:rPr>
        <w:t>Grateful</w:t>
      </w:r>
      <w:r w:rsidRPr="00F750D8">
        <w:t xml:space="preserve"> </w:t>
      </w:r>
      <w:r w:rsidRPr="00DF40A1">
        <w:t xml:space="preserve">for the work undertaken by the </w:t>
      </w:r>
      <w:r w:rsidR="006B62FB" w:rsidRPr="00DF40A1">
        <w:t>Intersessional</w:t>
      </w:r>
      <w:r w:rsidRPr="00DF40A1">
        <w:t xml:space="preserve"> Working Group on the SPMS in preparing </w:t>
      </w:r>
      <w:r w:rsidRPr="00F750D8">
        <w:t>the new Plan</w:t>
      </w:r>
      <w:r w:rsidR="003A6622">
        <w:t xml:space="preserve"> – </w:t>
      </w:r>
      <w:r w:rsidRPr="00F750D8">
        <w:t xml:space="preserve">including taking account of lessons learned from experience in implementing the Strategic Plan </w:t>
      </w:r>
      <w:r w:rsidR="00733942" w:rsidRPr="00733942">
        <w:t>201</w:t>
      </w:r>
      <w:r w:rsidR="00733942">
        <w:t>5</w:t>
      </w:r>
      <w:r w:rsidR="00733942" w:rsidRPr="00733942">
        <w:t>-2023</w:t>
      </w:r>
      <w:r w:rsidRPr="00F750D8">
        <w:t xml:space="preserve">, the outcomes of the </w:t>
      </w:r>
      <w:r w:rsidR="00545C6E">
        <w:t xml:space="preserve">various consultations and online </w:t>
      </w:r>
      <w:r w:rsidR="00545C6E" w:rsidRPr="00DF40A1">
        <w:t>meetings held</w:t>
      </w:r>
      <w:r w:rsidR="009516B8" w:rsidRPr="00DF40A1">
        <w:t>,</w:t>
      </w:r>
      <w:r w:rsidR="00545C6E" w:rsidRPr="00DF40A1">
        <w:t xml:space="preserve"> and the processes in </w:t>
      </w:r>
      <w:r w:rsidRPr="00DF40A1">
        <w:t>other multilateral environmental agreement</w:t>
      </w:r>
      <w:r w:rsidRPr="00F750D8">
        <w:t>s</w:t>
      </w:r>
      <w:r w:rsidR="003A6622">
        <w:t xml:space="preserve"> –</w:t>
      </w:r>
      <w:r w:rsidRPr="00F750D8">
        <w:t xml:space="preserve"> and </w:t>
      </w:r>
      <w:r w:rsidR="00BB0DDC">
        <w:t xml:space="preserve">in </w:t>
      </w:r>
      <w:r w:rsidRPr="00F750D8">
        <w:t xml:space="preserve">providing substantial contributions to the drafting of the Plan; </w:t>
      </w:r>
    </w:p>
    <w:p w14:paraId="0ADF87A5" w14:textId="77777777" w:rsidR="001E672C" w:rsidRPr="00F750D8" w:rsidRDefault="001E672C" w:rsidP="00E14308">
      <w:pPr>
        <w:spacing w:after="0" w:line="240" w:lineRule="auto"/>
        <w:jc w:val="both"/>
      </w:pPr>
    </w:p>
    <w:p w14:paraId="76D6F544" w14:textId="115651E5" w:rsidR="00F750D8" w:rsidRDefault="00F750D8" w:rsidP="00E14308">
      <w:pPr>
        <w:spacing w:after="0" w:line="240" w:lineRule="auto"/>
        <w:jc w:val="both"/>
      </w:pPr>
      <w:r w:rsidRPr="004F3B04">
        <w:rPr>
          <w:i/>
          <w:iCs/>
        </w:rPr>
        <w:t>Welcoming</w:t>
      </w:r>
      <w:r>
        <w:t xml:space="preserve"> contributions to the </w:t>
      </w:r>
      <w:r w:rsidR="009516B8" w:rsidRPr="00550D29">
        <w:t>development of the</w:t>
      </w:r>
      <w:r w:rsidR="00550D29" w:rsidRPr="00550D29">
        <w:t xml:space="preserve"> </w:t>
      </w:r>
      <w:r>
        <w:t xml:space="preserve">Strategic Plan by </w:t>
      </w:r>
      <w:r w:rsidR="00321ABD">
        <w:t>Part</w:t>
      </w:r>
      <w:r w:rsidR="003D0711">
        <w:t>ies</w:t>
      </w:r>
      <w:r w:rsidR="00321ABD">
        <w:t xml:space="preserve"> and stakeholder</w:t>
      </w:r>
      <w:r w:rsidR="7084AC7D">
        <w:t>s</w:t>
      </w:r>
      <w:r w:rsidR="7F110479">
        <w:t xml:space="preserve"> </w:t>
      </w:r>
      <w:r w:rsidR="00321ABD">
        <w:t xml:space="preserve">through </w:t>
      </w:r>
      <w:r w:rsidR="00321ABD" w:rsidRPr="002573BA">
        <w:rPr>
          <w:color w:val="000000" w:themeColor="text1"/>
        </w:rPr>
        <w:t>the Intersessional Working Group on the SPMS</w:t>
      </w:r>
      <w:r w:rsidR="00E4794F">
        <w:t xml:space="preserve">, </w:t>
      </w:r>
      <w:r>
        <w:t xml:space="preserve">and acknowledging that key partnerships to support delivery of the Strategic Plan will include those with other Conventions, civil society, the private </w:t>
      </w:r>
      <w:proofErr w:type="gramStart"/>
      <w:r>
        <w:t>sector</w:t>
      </w:r>
      <w:proofErr w:type="gramEnd"/>
      <w:r>
        <w:t xml:space="preserve"> and regional bodies; and </w:t>
      </w:r>
    </w:p>
    <w:p w14:paraId="3D1A2E73" w14:textId="77777777" w:rsidR="001E672C" w:rsidRDefault="001E672C" w:rsidP="00E14308">
      <w:pPr>
        <w:spacing w:after="0" w:line="240" w:lineRule="auto"/>
        <w:jc w:val="both"/>
      </w:pPr>
    </w:p>
    <w:p w14:paraId="3C6DE268" w14:textId="69E9A8CC" w:rsidR="00220C24" w:rsidRPr="00550D29" w:rsidRDefault="001E672C" w:rsidP="00E14308">
      <w:pPr>
        <w:spacing w:after="0" w:line="240" w:lineRule="auto"/>
        <w:jc w:val="both"/>
      </w:pPr>
      <w:r w:rsidRPr="004F3B04">
        <w:rPr>
          <w:i/>
          <w:iCs/>
        </w:rPr>
        <w:t xml:space="preserve">Mindful </w:t>
      </w:r>
      <w:r w:rsidRPr="001E672C">
        <w:t xml:space="preserve">of the need to avoid creating additional reporting burdens that risk </w:t>
      </w:r>
      <w:r w:rsidRPr="00550D29">
        <w:t xml:space="preserve">diverting </w:t>
      </w:r>
      <w:r w:rsidR="00AF5134">
        <w:t>attention</w:t>
      </w:r>
      <w:r w:rsidRPr="00550D29">
        <w:t xml:space="preserve"> from </w:t>
      </w:r>
      <w:r w:rsidR="001400E9" w:rsidRPr="00550D29">
        <w:t>implementation:</w:t>
      </w:r>
    </w:p>
    <w:p w14:paraId="5C641252" w14:textId="77777777" w:rsidR="00220C24" w:rsidRDefault="00220C24" w:rsidP="00E14308">
      <w:pPr>
        <w:spacing w:after="0" w:line="240" w:lineRule="auto"/>
        <w:jc w:val="both"/>
      </w:pPr>
    </w:p>
    <w:p w14:paraId="10530B58" w14:textId="77777777" w:rsidR="00E14308" w:rsidRDefault="00220C24" w:rsidP="00220C24">
      <w:pPr>
        <w:spacing w:after="0" w:line="240" w:lineRule="auto"/>
        <w:ind w:firstLine="720"/>
        <w:jc w:val="center"/>
        <w:rPr>
          <w:i/>
          <w:iCs/>
        </w:rPr>
      </w:pPr>
      <w:r w:rsidRPr="00220C24">
        <w:rPr>
          <w:i/>
          <w:iCs/>
        </w:rPr>
        <w:t>The Conference of the Parties to the</w:t>
      </w:r>
    </w:p>
    <w:p w14:paraId="416E2A2E" w14:textId="7C48CFA6" w:rsidR="00220C24" w:rsidRPr="00220C24" w:rsidRDefault="00220C24" w:rsidP="00220C24">
      <w:pPr>
        <w:spacing w:after="0" w:line="240" w:lineRule="auto"/>
        <w:ind w:firstLine="720"/>
        <w:jc w:val="center"/>
        <w:rPr>
          <w:i/>
          <w:iCs/>
        </w:rPr>
      </w:pPr>
      <w:r w:rsidRPr="00220C24">
        <w:rPr>
          <w:i/>
          <w:iCs/>
        </w:rPr>
        <w:t>Convention on the Conservation of Migratory Species of Wild Animals</w:t>
      </w:r>
    </w:p>
    <w:p w14:paraId="01ABFB89" w14:textId="303EDAD2" w:rsidR="001E672C" w:rsidRPr="001E672C" w:rsidRDefault="001E672C" w:rsidP="00E14308">
      <w:pPr>
        <w:spacing w:after="0" w:line="240" w:lineRule="auto"/>
        <w:jc w:val="both"/>
      </w:pPr>
    </w:p>
    <w:p w14:paraId="21DEF42B" w14:textId="77777777" w:rsidR="001E672C" w:rsidRDefault="001E672C" w:rsidP="00F502D9">
      <w:pPr>
        <w:spacing w:after="0" w:line="240" w:lineRule="auto"/>
        <w:jc w:val="both"/>
      </w:pPr>
    </w:p>
    <w:p w14:paraId="29E1C401" w14:textId="379075B7" w:rsidR="00F502D9" w:rsidRDefault="00F502D9" w:rsidP="00E14308">
      <w:pPr>
        <w:pStyle w:val="ListParagraph"/>
        <w:numPr>
          <w:ilvl w:val="0"/>
          <w:numId w:val="24"/>
        </w:numPr>
        <w:spacing w:after="0" w:line="240" w:lineRule="auto"/>
        <w:ind w:left="567" w:hanging="567"/>
        <w:contextualSpacing w:val="0"/>
        <w:jc w:val="both"/>
      </w:pPr>
      <w:r w:rsidRPr="002573BA">
        <w:rPr>
          <w:i/>
          <w:iCs/>
        </w:rPr>
        <w:t>Adopts</w:t>
      </w:r>
      <w:r w:rsidRPr="00F502D9">
        <w:t xml:space="preserve"> the Strategic Plan for Migratory Species </w:t>
      </w:r>
      <w:r>
        <w:t>2024-2032</w:t>
      </w:r>
      <w:r w:rsidRPr="00F502D9">
        <w:t xml:space="preserve"> as </w:t>
      </w:r>
      <w:r w:rsidR="009516B8">
        <w:t>contained</w:t>
      </w:r>
      <w:r w:rsidRPr="00F502D9">
        <w:t xml:space="preserve"> in </w:t>
      </w:r>
      <w:r w:rsidR="00343F6F">
        <w:t xml:space="preserve">the </w:t>
      </w:r>
      <w:r w:rsidRPr="00F502D9">
        <w:t xml:space="preserve">Annex to this Resolution; </w:t>
      </w:r>
    </w:p>
    <w:p w14:paraId="44E88414" w14:textId="77777777" w:rsidR="00815893" w:rsidRDefault="00815893" w:rsidP="00E14308">
      <w:pPr>
        <w:pStyle w:val="ListParagraph"/>
        <w:spacing w:after="0" w:line="240" w:lineRule="auto"/>
        <w:ind w:left="567" w:hanging="567"/>
        <w:contextualSpacing w:val="0"/>
        <w:jc w:val="both"/>
      </w:pPr>
    </w:p>
    <w:p w14:paraId="73A434EE" w14:textId="3C00B7CF" w:rsidR="00F502D9" w:rsidRDefault="00F502D9" w:rsidP="00E14308">
      <w:pPr>
        <w:pStyle w:val="ListParagraph"/>
        <w:numPr>
          <w:ilvl w:val="0"/>
          <w:numId w:val="24"/>
        </w:numPr>
        <w:spacing w:after="0" w:line="240" w:lineRule="auto"/>
        <w:ind w:left="567" w:hanging="567"/>
        <w:contextualSpacing w:val="0"/>
        <w:jc w:val="both"/>
      </w:pPr>
      <w:r w:rsidRPr="002573BA">
        <w:rPr>
          <w:i/>
          <w:iCs/>
        </w:rPr>
        <w:t>Requests</w:t>
      </w:r>
      <w:r w:rsidRPr="00F502D9">
        <w:t xml:space="preserve"> the Secretariat to integrate the goals and targets of the S</w:t>
      </w:r>
      <w:r w:rsidR="00BF09D0">
        <w:t>PMS</w:t>
      </w:r>
      <w:r w:rsidRPr="00F502D9">
        <w:t xml:space="preserve"> into work </w:t>
      </w:r>
      <w:proofErr w:type="spellStart"/>
      <w:r w:rsidRPr="00F502D9">
        <w:t>programmes</w:t>
      </w:r>
      <w:proofErr w:type="spellEnd"/>
      <w:r w:rsidRPr="00F502D9">
        <w:t xml:space="preserve"> under the Convention, </w:t>
      </w:r>
      <w:r w:rsidRPr="00DF40A1">
        <w:t xml:space="preserve">and to take action to </w:t>
      </w:r>
      <w:r w:rsidRPr="00F502D9">
        <w:t xml:space="preserve">raise awareness of the Plan; </w:t>
      </w:r>
    </w:p>
    <w:p w14:paraId="00ECF94E" w14:textId="77777777" w:rsidR="00815893" w:rsidRDefault="00815893" w:rsidP="00E14308">
      <w:pPr>
        <w:spacing w:after="0" w:line="240" w:lineRule="auto"/>
        <w:ind w:left="567" w:hanging="567"/>
        <w:jc w:val="both"/>
      </w:pPr>
    </w:p>
    <w:p w14:paraId="4EA393B4" w14:textId="77777777" w:rsidR="00E14308" w:rsidRDefault="00F502D9" w:rsidP="00E14308">
      <w:pPr>
        <w:pStyle w:val="ListParagraph"/>
        <w:numPr>
          <w:ilvl w:val="0"/>
          <w:numId w:val="24"/>
        </w:numPr>
        <w:spacing w:after="0" w:line="240" w:lineRule="auto"/>
        <w:ind w:left="567" w:hanging="567"/>
        <w:contextualSpacing w:val="0"/>
        <w:jc w:val="both"/>
      </w:pPr>
      <w:r w:rsidRPr="002573BA">
        <w:rPr>
          <w:i/>
          <w:iCs/>
        </w:rPr>
        <w:t>Urges</w:t>
      </w:r>
      <w:r w:rsidRPr="00F502D9">
        <w:t xml:space="preserve"> Parties and </w:t>
      </w:r>
      <w:r w:rsidRPr="002573BA">
        <w:rPr>
          <w:i/>
          <w:iCs/>
        </w:rPr>
        <w:t>invites</w:t>
      </w:r>
      <w:r w:rsidRPr="00F502D9">
        <w:t xml:space="preserve"> other </w:t>
      </w:r>
      <w:r w:rsidR="00D014C5">
        <w:t>non-Part</w:t>
      </w:r>
      <w:r w:rsidR="007D6C6F">
        <w:t>ies,</w:t>
      </w:r>
      <w:r w:rsidRPr="00F502D9">
        <w:t xml:space="preserve"> the CMS Family of instruments, relevant multilateral bodies, intergovernmental organizations, and civil society organizations working towards the conservation of migratory species to integrate the goals and targets of the S</w:t>
      </w:r>
      <w:r w:rsidR="00BF09D0">
        <w:t>PMS</w:t>
      </w:r>
      <w:r w:rsidRPr="00F502D9">
        <w:t xml:space="preserve"> within relevant policy and planning instruments, </w:t>
      </w:r>
      <w:r w:rsidRPr="00DF40A1">
        <w:t xml:space="preserve">and to take action to raise </w:t>
      </w:r>
      <w:r w:rsidRPr="00F502D9">
        <w:t xml:space="preserve">awareness of the Plan; </w:t>
      </w:r>
    </w:p>
    <w:p w14:paraId="0F003030" w14:textId="77777777" w:rsidR="00E14308" w:rsidRDefault="00E14308" w:rsidP="00E14308">
      <w:pPr>
        <w:pStyle w:val="ListParagraph"/>
        <w:spacing w:after="0" w:line="240" w:lineRule="auto"/>
        <w:ind w:left="567" w:hanging="567"/>
        <w:contextualSpacing w:val="0"/>
        <w:jc w:val="both"/>
      </w:pPr>
    </w:p>
    <w:p w14:paraId="51271F4B" w14:textId="1517D719" w:rsidR="00815893" w:rsidRDefault="00F502D9" w:rsidP="00E14308">
      <w:pPr>
        <w:pStyle w:val="ListParagraph"/>
        <w:numPr>
          <w:ilvl w:val="0"/>
          <w:numId w:val="24"/>
        </w:numPr>
        <w:spacing w:after="0" w:line="240" w:lineRule="auto"/>
        <w:ind w:left="567" w:hanging="567"/>
        <w:contextualSpacing w:val="0"/>
        <w:jc w:val="both"/>
      </w:pPr>
      <w:r w:rsidRPr="00E14308">
        <w:rPr>
          <w:i/>
          <w:iCs/>
        </w:rPr>
        <w:t>Invites</w:t>
      </w:r>
      <w:r w:rsidRPr="00F502D9">
        <w:t xml:space="preserve"> the decision-making bodies of CMS instruments to </w:t>
      </w:r>
      <w:r w:rsidR="00CC2A6E">
        <w:t xml:space="preserve">reflect the SPMS in appropriate Decisions and Resolutions </w:t>
      </w:r>
      <w:r w:rsidRPr="00F502D9">
        <w:t xml:space="preserve">at their next meetings; </w:t>
      </w:r>
    </w:p>
    <w:p w14:paraId="0E0BC0AF" w14:textId="77777777" w:rsidR="00907EC2" w:rsidRPr="00DC37B5" w:rsidRDefault="00907EC2" w:rsidP="00E14308">
      <w:pPr>
        <w:pStyle w:val="ListParagraph"/>
        <w:spacing w:after="0" w:line="240" w:lineRule="auto"/>
        <w:ind w:left="567" w:hanging="567"/>
        <w:contextualSpacing w:val="0"/>
        <w:jc w:val="both"/>
      </w:pPr>
    </w:p>
    <w:p w14:paraId="342C4C0B" w14:textId="1CB8B9EC" w:rsidR="00885722" w:rsidRPr="00885722" w:rsidRDefault="00885722" w:rsidP="00E14308">
      <w:pPr>
        <w:pStyle w:val="ListParagraph"/>
        <w:numPr>
          <w:ilvl w:val="0"/>
          <w:numId w:val="24"/>
        </w:numPr>
        <w:spacing w:after="0" w:line="240" w:lineRule="auto"/>
        <w:ind w:left="567" w:hanging="567"/>
        <w:contextualSpacing w:val="0"/>
        <w:jc w:val="both"/>
      </w:pPr>
      <w:r w:rsidRPr="00AF5134">
        <w:rPr>
          <w:i/>
          <w:iCs/>
        </w:rPr>
        <w:t>Confirms</w:t>
      </w:r>
      <w:r w:rsidRPr="00885722">
        <w:t xml:space="preserve"> the need for additional intersessional work to support implementation of the S</w:t>
      </w:r>
      <w:r w:rsidR="00BF09D0">
        <w:t>PMS</w:t>
      </w:r>
      <w:r w:rsidRPr="00885722">
        <w:t>, including</w:t>
      </w:r>
      <w:r w:rsidR="00C60AB6">
        <w:t xml:space="preserve"> developing and defining</w:t>
      </w:r>
      <w:r w:rsidRPr="00885722">
        <w:t xml:space="preserve">: </w:t>
      </w:r>
    </w:p>
    <w:p w14:paraId="682997E2" w14:textId="282305A9" w:rsidR="00EA2D0A" w:rsidRDefault="000A1130" w:rsidP="00E14308">
      <w:pPr>
        <w:pStyle w:val="ListParagraph"/>
        <w:numPr>
          <w:ilvl w:val="1"/>
          <w:numId w:val="24"/>
        </w:numPr>
        <w:spacing w:after="0" w:line="240" w:lineRule="auto"/>
        <w:ind w:left="1134" w:hanging="567"/>
        <w:contextualSpacing w:val="0"/>
        <w:jc w:val="both"/>
      </w:pPr>
      <w:r>
        <w:t xml:space="preserve">Specific </w:t>
      </w:r>
      <w:r w:rsidR="004870AA">
        <w:t xml:space="preserve">actions </w:t>
      </w:r>
      <w:r>
        <w:t>for the adequate delivery of each goal and target</w:t>
      </w:r>
      <w:r w:rsidR="004870AA">
        <w:t>;</w:t>
      </w:r>
    </w:p>
    <w:p w14:paraId="749EF8E1" w14:textId="26A66079" w:rsidR="00885722" w:rsidRPr="00885722" w:rsidRDefault="00691E9D" w:rsidP="00E14308">
      <w:pPr>
        <w:pStyle w:val="ListParagraph"/>
        <w:numPr>
          <w:ilvl w:val="1"/>
          <w:numId w:val="24"/>
        </w:numPr>
        <w:spacing w:after="0" w:line="240" w:lineRule="auto"/>
        <w:ind w:left="1134" w:hanging="567"/>
        <w:contextualSpacing w:val="0"/>
        <w:jc w:val="both"/>
      </w:pPr>
      <w:r>
        <w:t xml:space="preserve">baseline data for all SPMS </w:t>
      </w:r>
      <w:r w:rsidR="00C60AB6">
        <w:t>g</w:t>
      </w:r>
      <w:r>
        <w:t xml:space="preserve">oals and </w:t>
      </w:r>
      <w:r w:rsidR="00C60AB6">
        <w:t>t</w:t>
      </w:r>
      <w:r>
        <w:t>argets</w:t>
      </w:r>
      <w:r w:rsidR="008519A0">
        <w:t>;</w:t>
      </w:r>
      <w:r w:rsidR="00FE7396">
        <w:t xml:space="preserve"> </w:t>
      </w:r>
      <w:r w:rsidR="000A1130">
        <w:t>and</w:t>
      </w:r>
    </w:p>
    <w:p w14:paraId="28A3CE1B" w14:textId="3B7E9B7B" w:rsidR="00885722" w:rsidRDefault="00C60AB6" w:rsidP="00E14308">
      <w:pPr>
        <w:pStyle w:val="ListParagraph"/>
        <w:numPr>
          <w:ilvl w:val="1"/>
          <w:numId w:val="24"/>
        </w:numPr>
        <w:spacing w:after="0" w:line="240" w:lineRule="auto"/>
        <w:ind w:left="1134" w:hanging="567"/>
        <w:contextualSpacing w:val="0"/>
        <w:jc w:val="both"/>
      </w:pPr>
      <w:r>
        <w:t>i</w:t>
      </w:r>
      <w:r w:rsidR="00885722" w:rsidRPr="00885722">
        <w:t xml:space="preserve">ndicators for </w:t>
      </w:r>
      <w:r w:rsidR="008519A0">
        <w:t xml:space="preserve">all </w:t>
      </w:r>
      <w:r>
        <w:t>SPMS t</w:t>
      </w:r>
      <w:r w:rsidR="008519A0">
        <w:t>argets</w:t>
      </w:r>
      <w:r w:rsidR="00885722" w:rsidRPr="00885722">
        <w:t xml:space="preserve">, drawing as </w:t>
      </w:r>
      <w:r>
        <w:t>much</w:t>
      </w:r>
      <w:r w:rsidR="00885722" w:rsidRPr="00885722">
        <w:t xml:space="preserve"> as possible from existing work, such as that under the </w:t>
      </w:r>
      <w:r w:rsidR="00B5320E">
        <w:t>Global</w:t>
      </w:r>
      <w:r w:rsidR="00885722" w:rsidRPr="00885722">
        <w:t xml:space="preserve"> Biodiversity Indicators Partnership</w:t>
      </w:r>
      <w:r w:rsidR="000A1130">
        <w:t>.</w:t>
      </w:r>
    </w:p>
    <w:p w14:paraId="09FFC1AD" w14:textId="77777777" w:rsidR="00815893" w:rsidRPr="00BF700D" w:rsidRDefault="00815893" w:rsidP="00E14308">
      <w:pPr>
        <w:spacing w:after="0" w:line="240" w:lineRule="auto"/>
        <w:ind w:hanging="567"/>
        <w:jc w:val="both"/>
      </w:pPr>
    </w:p>
    <w:p w14:paraId="55626B28" w14:textId="4F00A9E8" w:rsidR="002B30B8" w:rsidRDefault="002B30B8" w:rsidP="00E14308">
      <w:pPr>
        <w:pStyle w:val="ListParagraph"/>
        <w:numPr>
          <w:ilvl w:val="0"/>
          <w:numId w:val="24"/>
        </w:numPr>
        <w:spacing w:after="0" w:line="240" w:lineRule="auto"/>
        <w:ind w:left="567" w:hanging="567"/>
        <w:contextualSpacing w:val="0"/>
        <w:jc w:val="both"/>
      </w:pPr>
      <w:r w:rsidRPr="00AF5134">
        <w:rPr>
          <w:i/>
          <w:iCs/>
        </w:rPr>
        <w:t>Requests</w:t>
      </w:r>
      <w:r w:rsidRPr="002B30B8">
        <w:t xml:space="preserve"> the Secretariat to </w:t>
      </w:r>
      <w:r w:rsidR="000D0B00">
        <w:t xml:space="preserve">support the </w:t>
      </w:r>
      <w:r w:rsidR="004A427E">
        <w:t>implementation of the</w:t>
      </w:r>
      <w:r w:rsidR="000D0B00">
        <w:t xml:space="preserve"> SPMS</w:t>
      </w:r>
      <w:r w:rsidR="00E97D17">
        <w:t>;</w:t>
      </w:r>
    </w:p>
    <w:p w14:paraId="40FCB9CD" w14:textId="13BF0758" w:rsidR="00E14308" w:rsidRDefault="00E14308" w:rsidP="00E14308">
      <w:pPr>
        <w:spacing w:after="0" w:line="240" w:lineRule="auto"/>
        <w:ind w:left="567" w:hanging="567"/>
        <w:jc w:val="both"/>
      </w:pPr>
      <w:r>
        <w:br w:type="page"/>
      </w:r>
    </w:p>
    <w:p w14:paraId="0C5340B7" w14:textId="77777777" w:rsidR="00E14308" w:rsidRDefault="008E5D75" w:rsidP="00E14308">
      <w:pPr>
        <w:pStyle w:val="ListParagraph"/>
        <w:numPr>
          <w:ilvl w:val="0"/>
          <w:numId w:val="24"/>
        </w:numPr>
        <w:spacing w:after="0" w:line="240" w:lineRule="auto"/>
        <w:ind w:left="567" w:hanging="567"/>
        <w:contextualSpacing w:val="0"/>
        <w:jc w:val="both"/>
      </w:pPr>
      <w:r w:rsidRPr="00AF5134">
        <w:rPr>
          <w:i/>
          <w:iCs/>
        </w:rPr>
        <w:lastRenderedPageBreak/>
        <w:t>Further requests</w:t>
      </w:r>
      <w:r w:rsidRPr="008E5D75">
        <w:t xml:space="preserve"> the Secretariat to consider amending the format for National Reports, where necessary, to align with the goals and targets of the SPMS</w:t>
      </w:r>
      <w:r w:rsidR="00B90333">
        <w:t>,</w:t>
      </w:r>
      <w:r w:rsidRPr="008E5D75">
        <w:t xml:space="preserve"> </w:t>
      </w:r>
      <w:r w:rsidRPr="007F3F17">
        <w:t xml:space="preserve">and assist </w:t>
      </w:r>
      <w:r w:rsidR="000F4761" w:rsidRPr="007F3F17">
        <w:t>with</w:t>
      </w:r>
      <w:r w:rsidRPr="007F3F17">
        <w:t xml:space="preserve"> </w:t>
      </w:r>
      <w:r w:rsidR="005C50E7">
        <w:t>the</w:t>
      </w:r>
      <w:r w:rsidRPr="007F3F17">
        <w:t xml:space="preserve"> implementation</w:t>
      </w:r>
      <w:r w:rsidR="005C50E7">
        <w:t xml:space="preserve"> of any changes</w:t>
      </w:r>
      <w:r w:rsidRPr="007F3F17">
        <w:t xml:space="preserve"> </w:t>
      </w:r>
      <w:r w:rsidRPr="008E5D75">
        <w:t>while ensuring efficiency in reporting processes to reduce reporting burdens</w:t>
      </w:r>
      <w:r w:rsidR="00C60AB6">
        <w:t>;</w:t>
      </w:r>
      <w:r w:rsidRPr="008E5D75">
        <w:t xml:space="preserve"> and to submit any proposed amendments to the Standing Committee </w:t>
      </w:r>
      <w:r w:rsidRPr="007F3F17">
        <w:t xml:space="preserve">for </w:t>
      </w:r>
      <w:r w:rsidR="007F3F17" w:rsidRPr="00AF5134">
        <w:t xml:space="preserve">transmission to and </w:t>
      </w:r>
      <w:r w:rsidRPr="007F3F17">
        <w:t xml:space="preserve">consideration </w:t>
      </w:r>
      <w:r w:rsidR="00714829" w:rsidRPr="007F3F17">
        <w:t>by</w:t>
      </w:r>
      <w:r w:rsidRPr="007F3F17">
        <w:t xml:space="preserve"> the </w:t>
      </w:r>
      <w:r w:rsidRPr="008E5D75">
        <w:t>15</w:t>
      </w:r>
      <w:r w:rsidRPr="00BF10E0">
        <w:rPr>
          <w:vertAlign w:val="superscript"/>
        </w:rPr>
        <w:t>th</w:t>
      </w:r>
      <w:r w:rsidRPr="008E5D75">
        <w:t xml:space="preserve"> </w:t>
      </w:r>
      <w:r w:rsidR="00C640B0">
        <w:t>M</w:t>
      </w:r>
      <w:r w:rsidRPr="008E5D75">
        <w:t xml:space="preserve">eeting of the Conference of the Parties; </w:t>
      </w:r>
    </w:p>
    <w:p w14:paraId="52AE1826" w14:textId="77777777" w:rsidR="00E14308" w:rsidRDefault="00E14308" w:rsidP="00E14308">
      <w:pPr>
        <w:pStyle w:val="ListParagraph"/>
        <w:spacing w:after="0" w:line="240" w:lineRule="auto"/>
        <w:ind w:left="567"/>
        <w:contextualSpacing w:val="0"/>
        <w:jc w:val="both"/>
      </w:pPr>
    </w:p>
    <w:p w14:paraId="3F5DD70D" w14:textId="1CC6A922" w:rsidR="00907EC2" w:rsidRDefault="00054778" w:rsidP="00E14308">
      <w:pPr>
        <w:pStyle w:val="ListParagraph"/>
        <w:numPr>
          <w:ilvl w:val="0"/>
          <w:numId w:val="24"/>
        </w:numPr>
        <w:spacing w:after="0" w:line="240" w:lineRule="auto"/>
        <w:ind w:left="567" w:hanging="567"/>
        <w:contextualSpacing w:val="0"/>
        <w:jc w:val="both"/>
      </w:pPr>
      <w:r w:rsidRPr="00E14308">
        <w:rPr>
          <w:i/>
          <w:iCs/>
        </w:rPr>
        <w:t>Decides</w:t>
      </w:r>
      <w:r w:rsidRPr="00054778">
        <w:t xml:space="preserve"> to keep the implementation of the S</w:t>
      </w:r>
      <w:r w:rsidR="00BF09D0">
        <w:t>PMS</w:t>
      </w:r>
      <w:r w:rsidRPr="00054778">
        <w:t xml:space="preserve"> under review at </w:t>
      </w:r>
      <w:r w:rsidR="00E33AE9">
        <w:t>the</w:t>
      </w:r>
      <w:r w:rsidRPr="00054778">
        <w:t xml:space="preserve"> 1</w:t>
      </w:r>
      <w:r>
        <w:t>5</w:t>
      </w:r>
      <w:r w:rsidRPr="00E14308">
        <w:rPr>
          <w:vertAlign w:val="superscript"/>
        </w:rPr>
        <w:t>th</w:t>
      </w:r>
      <w:r>
        <w:t xml:space="preserve">, </w:t>
      </w:r>
      <w:proofErr w:type="gramStart"/>
      <w:r>
        <w:t>16</w:t>
      </w:r>
      <w:r w:rsidRPr="00E14308">
        <w:rPr>
          <w:vertAlign w:val="superscript"/>
        </w:rPr>
        <w:t>th</w:t>
      </w:r>
      <w:proofErr w:type="gramEnd"/>
      <w:r>
        <w:t xml:space="preserve"> and 17</w:t>
      </w:r>
      <w:r w:rsidRPr="00E14308">
        <w:rPr>
          <w:vertAlign w:val="superscript"/>
        </w:rPr>
        <w:t>th</w:t>
      </w:r>
      <w:r w:rsidRPr="00054778">
        <w:t xml:space="preserve"> Meeting </w:t>
      </w:r>
      <w:r w:rsidR="00C625F1">
        <w:t>of the Conference of the Parties</w:t>
      </w:r>
      <w:r w:rsidRPr="00054778">
        <w:t xml:space="preserve">; </w:t>
      </w:r>
    </w:p>
    <w:p w14:paraId="409C0A96" w14:textId="77777777" w:rsidR="00054778" w:rsidRPr="00054778" w:rsidRDefault="00054778" w:rsidP="00E14308">
      <w:pPr>
        <w:pStyle w:val="ListParagraph"/>
        <w:spacing w:after="0" w:line="240" w:lineRule="auto"/>
        <w:ind w:left="786"/>
        <w:contextualSpacing w:val="0"/>
        <w:jc w:val="both"/>
      </w:pPr>
    </w:p>
    <w:p w14:paraId="1FF0389E" w14:textId="77777777" w:rsidR="00907EC2" w:rsidRDefault="00054778" w:rsidP="00E14308">
      <w:pPr>
        <w:pStyle w:val="ListParagraph"/>
        <w:numPr>
          <w:ilvl w:val="0"/>
          <w:numId w:val="24"/>
        </w:numPr>
        <w:spacing w:after="0" w:line="240" w:lineRule="auto"/>
        <w:ind w:left="567" w:hanging="567"/>
        <w:contextualSpacing w:val="0"/>
        <w:jc w:val="both"/>
      </w:pPr>
      <w:r w:rsidRPr="005C50E7">
        <w:rPr>
          <w:i/>
          <w:iCs/>
        </w:rPr>
        <w:t>Recognizes</w:t>
      </w:r>
      <w:r w:rsidRPr="00054778">
        <w:t xml:space="preserve"> that a wide range of civil society organizations and other stakeholders make an invaluable contribution to implementing the Convention and to conserving migratory species, and encourages these organizations to report on this work to meetings of the Conference of the Parties;</w:t>
      </w:r>
    </w:p>
    <w:p w14:paraId="64A44BB6" w14:textId="6B4D36CF" w:rsidR="00054778" w:rsidRPr="00054778" w:rsidRDefault="00054778" w:rsidP="00E14308">
      <w:pPr>
        <w:pStyle w:val="ListParagraph"/>
        <w:spacing w:after="0" w:line="240" w:lineRule="auto"/>
        <w:ind w:left="567" w:hanging="567"/>
        <w:contextualSpacing w:val="0"/>
        <w:jc w:val="both"/>
      </w:pPr>
      <w:r w:rsidRPr="00054778">
        <w:t xml:space="preserve"> </w:t>
      </w:r>
    </w:p>
    <w:p w14:paraId="26379B81" w14:textId="0C3CA3DB" w:rsidR="00AA2692" w:rsidRDefault="00054778" w:rsidP="00E14308">
      <w:pPr>
        <w:pStyle w:val="ListParagraph"/>
        <w:numPr>
          <w:ilvl w:val="0"/>
          <w:numId w:val="24"/>
        </w:numPr>
        <w:spacing w:after="0" w:line="240" w:lineRule="auto"/>
        <w:ind w:left="567" w:hanging="567"/>
        <w:contextualSpacing w:val="0"/>
        <w:jc w:val="both"/>
      </w:pPr>
      <w:r w:rsidRPr="005C50E7">
        <w:rPr>
          <w:i/>
          <w:iCs/>
        </w:rPr>
        <w:t>Invites</w:t>
      </w:r>
      <w:r w:rsidRPr="00054778">
        <w:t xml:space="preserve"> UNEP, Parties, multilateral </w:t>
      </w:r>
      <w:proofErr w:type="gramStart"/>
      <w:r w:rsidRPr="00054778">
        <w:t>donors</w:t>
      </w:r>
      <w:proofErr w:type="gramEnd"/>
      <w:r w:rsidRPr="00054778">
        <w:t xml:space="preserve"> and others to provide financial assistance for the implementation of this Resolution</w:t>
      </w:r>
      <w:r w:rsidR="00C640B0">
        <w:t>; and</w:t>
      </w:r>
      <w:r w:rsidRPr="00054778">
        <w:t xml:space="preserve"> </w:t>
      </w:r>
    </w:p>
    <w:p w14:paraId="42E809B2" w14:textId="77777777" w:rsidR="008819A2" w:rsidRDefault="008819A2" w:rsidP="00E14308">
      <w:pPr>
        <w:pStyle w:val="ListParagraph"/>
        <w:spacing w:after="0" w:line="240" w:lineRule="auto"/>
        <w:ind w:left="567" w:hanging="567"/>
        <w:contextualSpacing w:val="0"/>
        <w:jc w:val="both"/>
      </w:pPr>
    </w:p>
    <w:p w14:paraId="21A14530" w14:textId="5B29B815" w:rsidR="008819A2" w:rsidRDefault="008819A2" w:rsidP="00E14308">
      <w:pPr>
        <w:pStyle w:val="ListParagraph"/>
        <w:numPr>
          <w:ilvl w:val="0"/>
          <w:numId w:val="24"/>
        </w:numPr>
        <w:spacing w:after="0" w:line="240" w:lineRule="auto"/>
        <w:ind w:left="567" w:hanging="567"/>
        <w:contextualSpacing w:val="0"/>
        <w:jc w:val="both"/>
      </w:pPr>
      <w:r w:rsidRPr="005C50E7">
        <w:rPr>
          <w:i/>
          <w:iCs/>
        </w:rPr>
        <w:t>Repeals</w:t>
      </w:r>
      <w:r>
        <w:t xml:space="preserve"> Resolution 11.2 (Rev.COP12) </w:t>
      </w:r>
      <w:r>
        <w:rPr>
          <w:i/>
          <w:iCs/>
        </w:rPr>
        <w:t>Strategic Plan for Migratory Species 2015-2023</w:t>
      </w:r>
      <w:r>
        <w:t>.</w:t>
      </w:r>
    </w:p>
    <w:p w14:paraId="18BA7F40" w14:textId="77777777" w:rsidR="00224673" w:rsidRDefault="00224673" w:rsidP="00E14308">
      <w:pPr>
        <w:pStyle w:val="ListParagraph"/>
        <w:spacing w:after="0" w:line="240" w:lineRule="auto"/>
        <w:contextualSpacing w:val="0"/>
        <w:jc w:val="both"/>
      </w:pPr>
    </w:p>
    <w:p w14:paraId="752AD0A2" w14:textId="6FEDF67F" w:rsidR="00C95B51" w:rsidRDefault="00224673" w:rsidP="00224673">
      <w:r>
        <w:br w:type="page"/>
      </w:r>
    </w:p>
    <w:p w14:paraId="704B797E" w14:textId="623E3814" w:rsidR="00AA2692" w:rsidRPr="008C5433" w:rsidRDefault="00AA2692" w:rsidP="00AA2692">
      <w:pPr>
        <w:spacing w:after="0"/>
        <w:jc w:val="right"/>
        <w:rPr>
          <w:b/>
          <w:bCs/>
        </w:rPr>
      </w:pPr>
      <w:r w:rsidRPr="008C5433">
        <w:rPr>
          <w:b/>
          <w:bCs/>
        </w:rPr>
        <w:lastRenderedPageBreak/>
        <w:t>A</w:t>
      </w:r>
      <w:r w:rsidR="004B2D11">
        <w:rPr>
          <w:b/>
          <w:bCs/>
        </w:rPr>
        <w:t>nnex</w:t>
      </w:r>
      <w:r w:rsidR="008C5433" w:rsidRPr="008C5433">
        <w:rPr>
          <w:b/>
          <w:bCs/>
        </w:rPr>
        <w:t xml:space="preserve"> </w:t>
      </w:r>
      <w:r w:rsidR="00E14308">
        <w:rPr>
          <w:b/>
          <w:bCs/>
        </w:rPr>
        <w:t>to Resolution</w:t>
      </w:r>
    </w:p>
    <w:p w14:paraId="7AA87AFB" w14:textId="77777777" w:rsidR="00AA2692" w:rsidRDefault="00AA2692" w:rsidP="00AA2692">
      <w:pPr>
        <w:spacing w:after="0"/>
        <w:jc w:val="right"/>
      </w:pPr>
    </w:p>
    <w:p w14:paraId="54C284C9" w14:textId="77777777" w:rsidR="00F750D8" w:rsidRPr="00A254CD" w:rsidRDefault="00F750D8" w:rsidP="00A254CD">
      <w:pPr>
        <w:spacing w:after="0" w:line="240" w:lineRule="auto"/>
        <w:ind w:firstLine="720"/>
        <w:jc w:val="both"/>
      </w:pPr>
    </w:p>
    <w:p w14:paraId="38ED8058" w14:textId="0A9D8AFB" w:rsidR="00801F14" w:rsidRPr="004B2D11" w:rsidRDefault="00F3623D" w:rsidP="004B2D11">
      <w:pPr>
        <w:pStyle w:val="Heading1"/>
        <w:spacing w:before="0" w:line="240" w:lineRule="auto"/>
        <w:jc w:val="center"/>
        <w:rPr>
          <w:rFonts w:ascii="Arial" w:hAnsi="Arial" w:cs="Arial"/>
          <w:b/>
          <w:bCs/>
          <w:color w:val="auto"/>
          <w:sz w:val="22"/>
          <w:szCs w:val="22"/>
        </w:rPr>
      </w:pPr>
      <w:r w:rsidRPr="004B2D11">
        <w:rPr>
          <w:rFonts w:ascii="Arial" w:hAnsi="Arial" w:cs="Arial"/>
          <w:b/>
          <w:bCs/>
          <w:color w:val="auto"/>
          <w:sz w:val="22"/>
          <w:szCs w:val="22"/>
        </w:rPr>
        <w:t>STRATEGIC PLAN FOR MIGRATORY SPECIES 2024-2032</w:t>
      </w:r>
    </w:p>
    <w:p w14:paraId="0A618CBC" w14:textId="77777777" w:rsidR="00801F14" w:rsidRPr="004B2D11" w:rsidRDefault="00801F14" w:rsidP="004B2D11">
      <w:pPr>
        <w:spacing w:after="0" w:line="240" w:lineRule="auto"/>
        <w:jc w:val="both"/>
        <w:rPr>
          <w:rFonts w:cs="Arial"/>
        </w:rPr>
      </w:pPr>
      <w:bookmarkStart w:id="5" w:name="_za0uxkmxbz1s"/>
      <w:bookmarkStart w:id="6" w:name="_6lrpkfaqzx0h"/>
      <w:bookmarkEnd w:id="5"/>
      <w:bookmarkEnd w:id="6"/>
    </w:p>
    <w:p w14:paraId="40AC5E92" w14:textId="1152B25E" w:rsidR="004B2D11" w:rsidRPr="004B2D11" w:rsidRDefault="00BF09D0" w:rsidP="004B2D11">
      <w:pPr>
        <w:pStyle w:val="Heading1"/>
        <w:spacing w:before="0" w:line="240" w:lineRule="auto"/>
        <w:jc w:val="both"/>
        <w:rPr>
          <w:rFonts w:ascii="Arial" w:hAnsi="Arial" w:cs="Arial"/>
          <w:b/>
          <w:color w:val="auto"/>
          <w:sz w:val="22"/>
          <w:szCs w:val="22"/>
        </w:rPr>
      </w:pPr>
      <w:r w:rsidRPr="004B2D11">
        <w:rPr>
          <w:rFonts w:ascii="Arial" w:hAnsi="Arial" w:cs="Arial"/>
          <w:b/>
          <w:color w:val="auto"/>
          <w:sz w:val="22"/>
          <w:szCs w:val="22"/>
        </w:rPr>
        <w:t xml:space="preserve">SPMS </w:t>
      </w:r>
      <w:r w:rsidR="00801F14" w:rsidRPr="004B2D11">
        <w:rPr>
          <w:rFonts w:ascii="Arial" w:hAnsi="Arial" w:cs="Arial"/>
          <w:b/>
          <w:color w:val="auto"/>
          <w:sz w:val="22"/>
          <w:szCs w:val="22"/>
        </w:rPr>
        <w:t xml:space="preserve">Vision Statement </w:t>
      </w:r>
    </w:p>
    <w:p w14:paraId="6688AAB4" w14:textId="77777777" w:rsidR="004B2D11" w:rsidRDefault="004B2D11" w:rsidP="004B2D11">
      <w:pPr>
        <w:pStyle w:val="Heading1"/>
        <w:spacing w:before="0" w:line="240" w:lineRule="auto"/>
        <w:jc w:val="both"/>
        <w:rPr>
          <w:rFonts w:ascii="Arial" w:hAnsi="Arial" w:cs="Arial"/>
          <w:b/>
          <w:bCs/>
          <w:color w:val="auto"/>
          <w:sz w:val="22"/>
          <w:szCs w:val="22"/>
        </w:rPr>
      </w:pPr>
    </w:p>
    <w:p w14:paraId="2852B524" w14:textId="2C918ADA" w:rsidR="00801F14" w:rsidRPr="004B2D11" w:rsidRDefault="00801F14" w:rsidP="004B2D11">
      <w:pPr>
        <w:pStyle w:val="Heading1"/>
        <w:spacing w:before="0" w:line="240" w:lineRule="auto"/>
        <w:jc w:val="both"/>
        <w:rPr>
          <w:rFonts w:ascii="Arial" w:hAnsi="Arial" w:cs="Arial"/>
          <w:b/>
          <w:bCs/>
          <w:color w:val="auto"/>
          <w:sz w:val="22"/>
          <w:szCs w:val="22"/>
        </w:rPr>
      </w:pPr>
      <w:r w:rsidRPr="004B2D11">
        <w:rPr>
          <w:rFonts w:ascii="Arial" w:hAnsi="Arial" w:cs="Arial"/>
          <w:b/>
          <w:bCs/>
          <w:color w:val="auto"/>
          <w:sz w:val="22"/>
          <w:szCs w:val="22"/>
        </w:rPr>
        <w:t xml:space="preserve">By 2032, migratory species are thriving and </w:t>
      </w:r>
      <w:r w:rsidRPr="004B2D11">
        <w:rPr>
          <w:rFonts w:ascii="Arial" w:hAnsi="Arial" w:cs="Arial"/>
          <w:b/>
          <w:bCs/>
          <w:color w:val="auto"/>
          <w:sz w:val="22"/>
          <w:szCs w:val="22"/>
          <w:shd w:val="clear" w:color="auto" w:fill="FFFFFF"/>
        </w:rPr>
        <w:t xml:space="preserve">live in fully restored and connected habitats. </w:t>
      </w:r>
    </w:p>
    <w:p w14:paraId="07FBDC8E" w14:textId="77777777" w:rsidR="00801F14" w:rsidRPr="004B2D11" w:rsidRDefault="00801F14" w:rsidP="004B2D11">
      <w:pPr>
        <w:pStyle w:val="Heading1"/>
        <w:spacing w:before="0" w:line="240" w:lineRule="auto"/>
        <w:jc w:val="both"/>
        <w:rPr>
          <w:rFonts w:ascii="Arial" w:hAnsi="Arial" w:cs="Arial"/>
          <w:color w:val="auto"/>
          <w:sz w:val="22"/>
          <w:szCs w:val="22"/>
        </w:rPr>
      </w:pPr>
    </w:p>
    <w:p w14:paraId="6448E915" w14:textId="77777777" w:rsidR="00801F14" w:rsidRDefault="00801F14" w:rsidP="004B2D11">
      <w:pPr>
        <w:spacing w:after="0" w:line="240" w:lineRule="auto"/>
        <w:jc w:val="both"/>
        <w:rPr>
          <w:rFonts w:cs="Arial"/>
          <w:b/>
        </w:rPr>
      </w:pPr>
      <w:r w:rsidRPr="004B2D11">
        <w:rPr>
          <w:rFonts w:cs="Arial"/>
          <w:b/>
        </w:rPr>
        <w:t>Goals and Targets 2024-2032</w:t>
      </w:r>
    </w:p>
    <w:p w14:paraId="22A29C96" w14:textId="77777777" w:rsidR="004B2D11" w:rsidRPr="004B2D11" w:rsidRDefault="004B2D11" w:rsidP="004B2D11">
      <w:pPr>
        <w:spacing w:after="0" w:line="240" w:lineRule="auto"/>
        <w:jc w:val="both"/>
        <w:rPr>
          <w:rFonts w:cs="Arial"/>
          <w:b/>
        </w:rPr>
      </w:pPr>
    </w:p>
    <w:p w14:paraId="3C05F37C" w14:textId="7F4F2773" w:rsidR="00801F14" w:rsidRPr="004B2D11" w:rsidRDefault="00801F14" w:rsidP="004B2D11">
      <w:pPr>
        <w:spacing w:after="0" w:line="240" w:lineRule="auto"/>
        <w:jc w:val="both"/>
        <w:rPr>
          <w:rFonts w:cs="Arial"/>
        </w:rPr>
      </w:pPr>
      <w:r w:rsidRPr="004B2D11">
        <w:rPr>
          <w:rFonts w:cs="Arial"/>
        </w:rPr>
        <w:t xml:space="preserve">Six Goals are set out below to achieve the Vision of the SPMS.  Each of the Goals will be achieved through the fulfilment of the related Targets. Goals and Targets are formulated in such a way as to enable baselines to be readily established, and to facilitate monitoring that effectively tracks the impact of actions in progressing towards achieving the SPMS Goals by 2032. </w:t>
      </w:r>
    </w:p>
    <w:p w14:paraId="2FD39219" w14:textId="77777777" w:rsidR="008C5433" w:rsidRPr="004B2D11" w:rsidRDefault="008C5433" w:rsidP="004B2D11">
      <w:pPr>
        <w:spacing w:after="0" w:line="240" w:lineRule="auto"/>
        <w:jc w:val="both"/>
        <w:rPr>
          <w:rFonts w:cs="Arial"/>
        </w:rPr>
      </w:pPr>
    </w:p>
    <w:p w14:paraId="71C719B8" w14:textId="36A4CE4A" w:rsidR="00801F14" w:rsidRDefault="00801F14" w:rsidP="004B2D11">
      <w:pPr>
        <w:spacing w:after="0" w:line="240" w:lineRule="auto"/>
        <w:jc w:val="both"/>
        <w:rPr>
          <w:rFonts w:cs="Arial"/>
          <w:b/>
          <w:bCs/>
        </w:rPr>
      </w:pPr>
      <w:r w:rsidRPr="004B2D11">
        <w:rPr>
          <w:rFonts w:cs="Arial"/>
          <w:b/>
        </w:rPr>
        <w:t>Goal 1.</w:t>
      </w:r>
      <w:r w:rsidRPr="004B2D11">
        <w:rPr>
          <w:rFonts w:cs="Arial"/>
          <w:b/>
          <w:bCs/>
        </w:rPr>
        <w:t xml:space="preserve"> The conservation status of migratory species is improved. </w:t>
      </w:r>
    </w:p>
    <w:p w14:paraId="53828520" w14:textId="77777777" w:rsidR="004B2D11" w:rsidRPr="004B2D11" w:rsidRDefault="004B2D11" w:rsidP="004B2D11">
      <w:pPr>
        <w:spacing w:after="0" w:line="240" w:lineRule="auto"/>
        <w:jc w:val="both"/>
        <w:rPr>
          <w:rFonts w:cs="Arial"/>
          <w:b/>
          <w:bCs/>
        </w:rPr>
      </w:pPr>
    </w:p>
    <w:p w14:paraId="7E32AD4A" w14:textId="5B5EA205" w:rsidR="00801F14" w:rsidRPr="004B2D11" w:rsidRDefault="00801F14" w:rsidP="004B2D11">
      <w:pPr>
        <w:pStyle w:val="paragraph"/>
        <w:spacing w:before="0" w:beforeAutospacing="0" w:after="0" w:afterAutospacing="0"/>
        <w:ind w:left="567"/>
        <w:jc w:val="both"/>
        <w:textAlignment w:val="baseline"/>
        <w:rPr>
          <w:rFonts w:ascii="Arial" w:hAnsi="Arial" w:cs="Arial"/>
          <w:sz w:val="22"/>
          <w:szCs w:val="22"/>
        </w:rPr>
      </w:pPr>
      <w:r w:rsidRPr="004B2D11">
        <w:rPr>
          <w:rStyle w:val="normaltextrun"/>
          <w:rFonts w:ascii="Arial" w:hAnsi="Arial" w:cs="Arial"/>
          <w:b/>
          <w:sz w:val="22"/>
          <w:szCs w:val="22"/>
        </w:rPr>
        <w:t xml:space="preserve">Target 1.1. By 2029, all migratory species with an </w:t>
      </w:r>
      <w:proofErr w:type="spellStart"/>
      <w:r w:rsidRPr="004B2D11">
        <w:rPr>
          <w:rStyle w:val="normaltextrun"/>
          <w:rFonts w:ascii="Arial" w:hAnsi="Arial" w:cs="Arial"/>
          <w:b/>
          <w:color w:val="000000" w:themeColor="text1"/>
          <w:sz w:val="22"/>
          <w:szCs w:val="22"/>
        </w:rPr>
        <w:t>unfavo</w:t>
      </w:r>
      <w:r w:rsidR="00BF09D0" w:rsidRPr="004B2D11">
        <w:rPr>
          <w:rStyle w:val="normaltextrun"/>
          <w:rFonts w:ascii="Arial" w:hAnsi="Arial" w:cs="Arial"/>
          <w:b/>
          <w:color w:val="000000" w:themeColor="text1"/>
          <w:sz w:val="22"/>
          <w:szCs w:val="22"/>
        </w:rPr>
        <w:t>u</w:t>
      </w:r>
      <w:r w:rsidRPr="004B2D11">
        <w:rPr>
          <w:rStyle w:val="normaltextrun"/>
          <w:rFonts w:ascii="Arial" w:hAnsi="Arial" w:cs="Arial"/>
          <w:b/>
          <w:color w:val="000000" w:themeColor="text1"/>
          <w:sz w:val="22"/>
          <w:szCs w:val="22"/>
        </w:rPr>
        <w:t>rable</w:t>
      </w:r>
      <w:proofErr w:type="spellEnd"/>
      <w:r w:rsidRPr="004B2D11">
        <w:rPr>
          <w:rStyle w:val="normaltextrun"/>
          <w:rFonts w:ascii="Arial" w:hAnsi="Arial" w:cs="Arial"/>
          <w:b/>
          <w:color w:val="000000" w:themeColor="text1"/>
          <w:sz w:val="22"/>
          <w:szCs w:val="22"/>
        </w:rPr>
        <w:t xml:space="preserve"> conservation status are listed </w:t>
      </w:r>
      <w:r w:rsidRPr="004B2D11">
        <w:rPr>
          <w:rStyle w:val="normaltextrun"/>
          <w:rFonts w:ascii="Arial" w:hAnsi="Arial" w:cs="Arial"/>
          <w:b/>
          <w:bCs/>
          <w:color w:val="000000" w:themeColor="text1"/>
          <w:sz w:val="22"/>
          <w:szCs w:val="22"/>
        </w:rPr>
        <w:t xml:space="preserve">in </w:t>
      </w:r>
      <w:r w:rsidRPr="004B2D11">
        <w:rPr>
          <w:rStyle w:val="normaltextrun"/>
          <w:rFonts w:ascii="Arial" w:hAnsi="Arial" w:cs="Arial"/>
          <w:b/>
          <w:color w:val="000000" w:themeColor="text1"/>
          <w:sz w:val="22"/>
          <w:szCs w:val="22"/>
        </w:rPr>
        <w:t>CMS Appendices and are covered by an effective</w:t>
      </w:r>
      <w:r w:rsidRPr="004B2D11">
        <w:rPr>
          <w:rStyle w:val="normaltextrun"/>
          <w:rFonts w:ascii="Arial" w:hAnsi="Arial" w:cs="Arial"/>
          <w:b/>
          <w:sz w:val="22"/>
          <w:szCs w:val="22"/>
        </w:rPr>
        <w:t>ly implemented CMS Instrument and/or Concerted Action.</w:t>
      </w:r>
      <w:r w:rsidRPr="004B2D11">
        <w:rPr>
          <w:rStyle w:val="eop"/>
          <w:rFonts w:ascii="Arial" w:hAnsi="Arial" w:cs="Arial"/>
          <w:sz w:val="22"/>
          <w:szCs w:val="22"/>
        </w:rPr>
        <w:t> </w:t>
      </w:r>
    </w:p>
    <w:p w14:paraId="792EDD0D" w14:textId="6D6DD91F" w:rsidR="00801F14" w:rsidRPr="004B2D11" w:rsidRDefault="00801F14" w:rsidP="004B2D11">
      <w:pPr>
        <w:pStyle w:val="paragraph"/>
        <w:spacing w:before="0" w:beforeAutospacing="0" w:after="0" w:afterAutospacing="0"/>
        <w:ind w:left="567"/>
        <w:jc w:val="both"/>
        <w:textAlignment w:val="baseline"/>
        <w:rPr>
          <w:rStyle w:val="eop"/>
          <w:rFonts w:ascii="Arial" w:hAnsi="Arial" w:cs="Arial"/>
          <w:sz w:val="22"/>
          <w:szCs w:val="22"/>
        </w:rPr>
      </w:pPr>
      <w:r w:rsidRPr="004B2D11">
        <w:rPr>
          <w:rStyle w:val="normaltextrun"/>
          <w:rFonts w:ascii="Arial" w:hAnsi="Arial" w:cs="Arial"/>
          <w:sz w:val="22"/>
          <w:szCs w:val="22"/>
        </w:rPr>
        <w:t xml:space="preserve">Explanation: Parties commit to include species with an </w:t>
      </w:r>
      <w:proofErr w:type="spellStart"/>
      <w:r w:rsidR="008C5433" w:rsidRPr="004B2D11">
        <w:rPr>
          <w:rStyle w:val="normaltextrun"/>
          <w:rFonts w:ascii="Arial" w:hAnsi="Arial" w:cs="Arial"/>
          <w:sz w:val="22"/>
          <w:szCs w:val="22"/>
        </w:rPr>
        <w:t>unfavo</w:t>
      </w:r>
      <w:r w:rsidR="00BF09D0" w:rsidRPr="004B2D11">
        <w:rPr>
          <w:rStyle w:val="normaltextrun"/>
          <w:rFonts w:ascii="Arial" w:hAnsi="Arial" w:cs="Arial"/>
          <w:sz w:val="22"/>
          <w:szCs w:val="22"/>
        </w:rPr>
        <w:t>u</w:t>
      </w:r>
      <w:r w:rsidR="008C5433" w:rsidRPr="004B2D11">
        <w:rPr>
          <w:rStyle w:val="normaltextrun"/>
          <w:rFonts w:ascii="Arial" w:hAnsi="Arial" w:cs="Arial"/>
          <w:sz w:val="22"/>
          <w:szCs w:val="22"/>
        </w:rPr>
        <w:t>rable</w:t>
      </w:r>
      <w:proofErr w:type="spellEnd"/>
      <w:r w:rsidRPr="004B2D11">
        <w:rPr>
          <w:rStyle w:val="normaltextrun"/>
          <w:rFonts w:ascii="Arial" w:hAnsi="Arial" w:cs="Arial"/>
          <w:sz w:val="22"/>
          <w:szCs w:val="22"/>
        </w:rPr>
        <w:t xml:space="preserve"> conservation status in CMS Appendices, based on best available science, and to develop and implement effective cooperative conservation and/or management actions, including CMS Instruments, Concerted Actions and other initiatives that deliver tangible and verifiable conservation outcomes. </w:t>
      </w:r>
    </w:p>
    <w:p w14:paraId="15E32E97" w14:textId="77777777" w:rsidR="00801F14" w:rsidRPr="004B2D11" w:rsidRDefault="00801F14" w:rsidP="004B2D11">
      <w:pPr>
        <w:pStyle w:val="paragraph"/>
        <w:spacing w:before="0" w:beforeAutospacing="0" w:after="0" w:afterAutospacing="0"/>
        <w:ind w:left="567"/>
        <w:jc w:val="both"/>
        <w:textAlignment w:val="baseline"/>
        <w:rPr>
          <w:rStyle w:val="eop"/>
          <w:rFonts w:ascii="Arial" w:hAnsi="Arial" w:cs="Arial"/>
          <w:sz w:val="22"/>
          <w:szCs w:val="22"/>
        </w:rPr>
      </w:pPr>
    </w:p>
    <w:p w14:paraId="477F1BDD" w14:textId="77777777" w:rsidR="00801F14" w:rsidRPr="004B2D11" w:rsidRDefault="00801F14" w:rsidP="004B2D11">
      <w:pPr>
        <w:pStyle w:val="paragraph"/>
        <w:spacing w:before="0" w:beforeAutospacing="0" w:after="0" w:afterAutospacing="0"/>
        <w:ind w:left="567"/>
        <w:jc w:val="both"/>
        <w:textAlignment w:val="baseline"/>
        <w:rPr>
          <w:rStyle w:val="eop"/>
          <w:rFonts w:ascii="Arial" w:hAnsi="Arial" w:cs="Arial"/>
          <w:b/>
          <w:sz w:val="22"/>
          <w:szCs w:val="22"/>
        </w:rPr>
      </w:pPr>
      <w:r w:rsidRPr="004B2D11">
        <w:rPr>
          <w:rStyle w:val="eop"/>
          <w:rFonts w:ascii="Arial" w:hAnsi="Arial" w:cs="Arial"/>
          <w:b/>
          <w:sz w:val="22"/>
          <w:szCs w:val="22"/>
        </w:rPr>
        <w:t xml:space="preserve">Target 1.2. By 2029, the conservation status of all migratory species is reviewed regularly, </w:t>
      </w:r>
      <w:r w:rsidRPr="004B2D11">
        <w:rPr>
          <w:rStyle w:val="eop"/>
          <w:rFonts w:ascii="Arial" w:hAnsi="Arial" w:cs="Arial"/>
          <w:b/>
          <w:bCs/>
          <w:sz w:val="22"/>
          <w:szCs w:val="22"/>
        </w:rPr>
        <w:t>informing</w:t>
      </w:r>
      <w:r w:rsidRPr="004B2D11">
        <w:rPr>
          <w:rStyle w:val="eop"/>
          <w:rFonts w:ascii="Arial" w:hAnsi="Arial" w:cs="Arial"/>
          <w:b/>
          <w:sz w:val="22"/>
          <w:szCs w:val="22"/>
        </w:rPr>
        <w:t xml:space="preserve"> priorities for</w:t>
      </w:r>
      <w:r w:rsidRPr="004B2D11">
        <w:rPr>
          <w:rStyle w:val="eop"/>
          <w:rFonts w:ascii="Arial" w:hAnsi="Arial" w:cs="Arial"/>
          <w:b/>
          <w:bCs/>
          <w:sz w:val="22"/>
          <w:szCs w:val="22"/>
        </w:rPr>
        <w:t xml:space="preserve"> conservation and management </w:t>
      </w:r>
      <w:r w:rsidRPr="004B2D11">
        <w:rPr>
          <w:rStyle w:val="eop"/>
          <w:rFonts w:ascii="Arial" w:hAnsi="Arial" w:cs="Arial"/>
          <w:b/>
          <w:sz w:val="22"/>
          <w:szCs w:val="22"/>
        </w:rPr>
        <w:t>action.</w:t>
      </w:r>
    </w:p>
    <w:p w14:paraId="6DFC3506" w14:textId="673167BB" w:rsidR="00801F14" w:rsidRDefault="00801F14" w:rsidP="004B2D11">
      <w:pPr>
        <w:spacing w:after="0" w:line="240" w:lineRule="auto"/>
        <w:ind w:left="567"/>
        <w:jc w:val="both"/>
        <w:rPr>
          <w:rFonts w:cs="Arial"/>
        </w:rPr>
      </w:pPr>
      <w:r w:rsidRPr="004B2D11">
        <w:rPr>
          <w:rStyle w:val="eop"/>
          <w:rFonts w:cs="Arial"/>
        </w:rPr>
        <w:t xml:space="preserve">Explanation: </w:t>
      </w:r>
      <w:r w:rsidRPr="004B2D11">
        <w:rPr>
          <w:rFonts w:cs="Arial"/>
        </w:rPr>
        <w:t>The conservation status, population trend, range and extinction risk of all migratory species is regularly monitored</w:t>
      </w:r>
      <w:r w:rsidR="00DD7071" w:rsidRPr="004B2D11">
        <w:rPr>
          <w:rFonts w:cs="Arial"/>
        </w:rPr>
        <w:t>,</w:t>
      </w:r>
      <w:r w:rsidRPr="004B2D11">
        <w:rPr>
          <w:rFonts w:cs="Arial"/>
        </w:rPr>
        <w:t xml:space="preserve"> including through the State of the World’s Migratory Species report, CMS National Reports</w:t>
      </w:r>
      <w:r w:rsidR="00DD7071" w:rsidRPr="004B2D11">
        <w:rPr>
          <w:rFonts w:cs="Arial"/>
        </w:rPr>
        <w:t>,</w:t>
      </w:r>
      <w:r w:rsidRPr="004B2D11">
        <w:rPr>
          <w:rStyle w:val="FootnoteReference"/>
          <w:rFonts w:cs="Arial"/>
          <w:vertAlign w:val="superscript"/>
        </w:rPr>
        <w:footnoteReference w:id="3"/>
      </w:r>
      <w:r w:rsidR="00DD7071" w:rsidRPr="004B2D11">
        <w:rPr>
          <w:rFonts w:cs="Arial"/>
        </w:rPr>
        <w:t xml:space="preserve"> </w:t>
      </w:r>
      <w:r w:rsidRPr="004B2D11">
        <w:rPr>
          <w:rFonts w:cs="Arial"/>
        </w:rPr>
        <w:t>other assessments and analys</w:t>
      </w:r>
      <w:r w:rsidR="00DD7071" w:rsidRPr="004B2D11">
        <w:rPr>
          <w:rFonts w:cs="Arial"/>
        </w:rPr>
        <w:t>e</w:t>
      </w:r>
      <w:r w:rsidRPr="004B2D11">
        <w:rPr>
          <w:rFonts w:cs="Arial"/>
        </w:rPr>
        <w:t xml:space="preserve">s of relevant publications </w:t>
      </w:r>
      <w:r w:rsidR="00B61D5D" w:rsidRPr="004B2D11">
        <w:rPr>
          <w:rFonts w:cs="Arial"/>
        </w:rPr>
        <w:t>such as</w:t>
      </w:r>
      <w:r w:rsidRPr="004B2D11">
        <w:rPr>
          <w:rFonts w:cs="Arial"/>
        </w:rPr>
        <w:t xml:space="preserve"> those produced by CMS and its Instruments, and information from relevant stakeholders, </w:t>
      </w:r>
      <w:r w:rsidRPr="004B2D11">
        <w:rPr>
          <w:rStyle w:val="cf01"/>
          <w:rFonts w:ascii="Arial" w:hAnsi="Arial" w:cs="Arial"/>
          <w:sz w:val="22"/>
          <w:szCs w:val="22"/>
        </w:rPr>
        <w:t xml:space="preserve">indigenous </w:t>
      </w:r>
      <w:proofErr w:type="gramStart"/>
      <w:r w:rsidRPr="004B2D11">
        <w:rPr>
          <w:rStyle w:val="cf01"/>
          <w:rFonts w:ascii="Arial" w:hAnsi="Arial" w:cs="Arial"/>
          <w:sz w:val="22"/>
          <w:szCs w:val="22"/>
        </w:rPr>
        <w:t>peoples</w:t>
      </w:r>
      <w:proofErr w:type="gramEnd"/>
      <w:r w:rsidRPr="004B2D11">
        <w:rPr>
          <w:rStyle w:val="cf01"/>
          <w:rFonts w:ascii="Arial" w:hAnsi="Arial" w:cs="Arial"/>
          <w:sz w:val="22"/>
          <w:szCs w:val="22"/>
        </w:rPr>
        <w:t xml:space="preserve"> and local communities</w:t>
      </w:r>
      <w:r w:rsidRPr="004B2D11">
        <w:rPr>
          <w:rFonts w:cs="Arial"/>
        </w:rPr>
        <w:t>. The conclusions of this regular monitoring supports priority</w:t>
      </w:r>
      <w:r w:rsidR="00DD7071" w:rsidRPr="004B2D11">
        <w:rPr>
          <w:rFonts w:cs="Arial"/>
        </w:rPr>
        <w:t>-</w:t>
      </w:r>
      <w:r w:rsidRPr="004B2D11">
        <w:rPr>
          <w:rFonts w:cs="Arial"/>
        </w:rPr>
        <w:t xml:space="preserve">setting under CMS, including </w:t>
      </w:r>
      <w:r w:rsidR="00DD7071" w:rsidRPr="004B2D11">
        <w:rPr>
          <w:rFonts w:cs="Arial"/>
        </w:rPr>
        <w:t xml:space="preserve">the </w:t>
      </w:r>
      <w:r w:rsidRPr="004B2D11">
        <w:rPr>
          <w:rFonts w:cs="Arial"/>
        </w:rPr>
        <w:t xml:space="preserve">listing </w:t>
      </w:r>
      <w:r w:rsidR="00DD7071" w:rsidRPr="004B2D11">
        <w:rPr>
          <w:rFonts w:cs="Arial"/>
        </w:rPr>
        <w:t xml:space="preserve">of </w:t>
      </w:r>
      <w:r w:rsidRPr="004B2D11">
        <w:rPr>
          <w:rFonts w:cs="Arial"/>
        </w:rPr>
        <w:t>new migratory species that may need specific conservation actions.</w:t>
      </w:r>
    </w:p>
    <w:p w14:paraId="3CAF92F0" w14:textId="77777777" w:rsidR="004B2D11" w:rsidRPr="004B2D11" w:rsidRDefault="004B2D11" w:rsidP="004B2D11">
      <w:pPr>
        <w:spacing w:after="0" w:line="240" w:lineRule="auto"/>
        <w:ind w:left="567"/>
        <w:jc w:val="both"/>
        <w:rPr>
          <w:rFonts w:cs="Arial"/>
        </w:rPr>
      </w:pPr>
    </w:p>
    <w:p w14:paraId="7F8B26C7" w14:textId="77777777" w:rsidR="00801F14" w:rsidRPr="004B2D11" w:rsidRDefault="00801F14" w:rsidP="004B2D11">
      <w:pPr>
        <w:spacing w:after="0" w:line="240" w:lineRule="auto"/>
        <w:ind w:left="567"/>
        <w:jc w:val="both"/>
        <w:rPr>
          <w:rFonts w:cs="Arial"/>
          <w:b/>
          <w:bCs/>
        </w:rPr>
      </w:pPr>
      <w:r w:rsidRPr="004B2D11">
        <w:rPr>
          <w:rFonts w:cs="Arial"/>
          <w:b/>
        </w:rPr>
        <w:t xml:space="preserve">Target 1.3. </w:t>
      </w:r>
      <w:r w:rsidRPr="004B2D11">
        <w:rPr>
          <w:rFonts w:cs="Arial"/>
          <w:b/>
          <w:bCs/>
        </w:rPr>
        <w:t>By 2032, the conservation status of all migratory species listed in CMS Appendices has improved</w:t>
      </w:r>
      <w:r w:rsidRPr="004B2D11">
        <w:rPr>
          <w:rFonts w:cs="Arial"/>
        </w:rPr>
        <w:t xml:space="preserve">. </w:t>
      </w:r>
    </w:p>
    <w:p w14:paraId="185BAD63" w14:textId="70761A21" w:rsidR="00801F14" w:rsidRPr="004B2D11" w:rsidRDefault="00801F14" w:rsidP="004B2D11">
      <w:pPr>
        <w:spacing w:after="0" w:line="240" w:lineRule="auto"/>
        <w:ind w:left="567"/>
        <w:jc w:val="both"/>
        <w:rPr>
          <w:rFonts w:cs="Arial"/>
        </w:rPr>
      </w:pPr>
      <w:r w:rsidRPr="004B2D11">
        <w:rPr>
          <w:rFonts w:cs="Arial"/>
        </w:rPr>
        <w:t xml:space="preserve">Explanation: CMS initiatives have </w:t>
      </w:r>
      <w:r w:rsidR="00B61D5D" w:rsidRPr="004B2D11">
        <w:rPr>
          <w:rFonts w:cs="Arial"/>
        </w:rPr>
        <w:t>helped to</w:t>
      </w:r>
      <w:r w:rsidRPr="004B2D11">
        <w:rPr>
          <w:rFonts w:cs="Arial"/>
        </w:rPr>
        <w:t xml:space="preserve"> improve</w:t>
      </w:r>
      <w:r w:rsidR="00B61D5D" w:rsidRPr="004B2D11">
        <w:rPr>
          <w:rFonts w:cs="Arial"/>
        </w:rPr>
        <w:t xml:space="preserve"> </w:t>
      </w:r>
      <w:r w:rsidRPr="004B2D11">
        <w:rPr>
          <w:rFonts w:cs="Arial"/>
        </w:rPr>
        <w:t>the conservation status of all CMS-listed migratory species</w:t>
      </w:r>
      <w:r w:rsidR="00DD7071" w:rsidRPr="004B2D11">
        <w:rPr>
          <w:rFonts w:cs="Arial"/>
        </w:rPr>
        <w:t>,</w:t>
      </w:r>
      <w:r w:rsidRPr="004B2D11">
        <w:rPr>
          <w:rFonts w:cs="Arial"/>
        </w:rPr>
        <w:t xml:space="preserve"> thereby contributing to the achievement of the Convention and Goals A and B of the GBF. Conservation efforts should strive to </w:t>
      </w:r>
      <w:r w:rsidR="008C5433" w:rsidRPr="004B2D11">
        <w:rPr>
          <w:rFonts w:cs="Arial"/>
        </w:rPr>
        <w:t>engage relevant</w:t>
      </w:r>
      <w:r w:rsidRPr="004B2D11">
        <w:rPr>
          <w:rFonts w:cs="Arial"/>
        </w:rPr>
        <w:t xml:space="preserve"> stakeholders,</w:t>
      </w:r>
      <w:r w:rsidRPr="004B2D11">
        <w:rPr>
          <w:rStyle w:val="cf01"/>
          <w:rFonts w:ascii="Arial" w:hAnsi="Arial" w:cs="Arial"/>
          <w:sz w:val="22"/>
          <w:szCs w:val="22"/>
        </w:rPr>
        <w:t xml:space="preserve"> </w:t>
      </w:r>
      <w:r w:rsidR="00DD7071" w:rsidRPr="004B2D11">
        <w:rPr>
          <w:rStyle w:val="cf01"/>
          <w:rFonts w:ascii="Arial" w:hAnsi="Arial" w:cs="Arial"/>
          <w:sz w:val="22"/>
          <w:szCs w:val="22"/>
        </w:rPr>
        <w:t xml:space="preserve">including </w:t>
      </w:r>
      <w:r w:rsidRPr="004B2D11">
        <w:rPr>
          <w:rStyle w:val="cf01"/>
          <w:rFonts w:ascii="Arial" w:hAnsi="Arial" w:cs="Arial"/>
          <w:sz w:val="22"/>
          <w:szCs w:val="22"/>
        </w:rPr>
        <w:t>indigenous peoples and local communities</w:t>
      </w:r>
      <w:r w:rsidRPr="004B2D11">
        <w:rPr>
          <w:rFonts w:cs="Arial"/>
        </w:rPr>
        <w:t xml:space="preserve">. </w:t>
      </w:r>
    </w:p>
    <w:p w14:paraId="0DE540F8" w14:textId="2A14F034" w:rsidR="00801F14" w:rsidRPr="004B2D11" w:rsidRDefault="004B2D11" w:rsidP="004B2D11">
      <w:pPr>
        <w:spacing w:after="0" w:line="240" w:lineRule="auto"/>
        <w:ind w:left="720"/>
        <w:jc w:val="both"/>
        <w:rPr>
          <w:rFonts w:cs="Arial"/>
        </w:rPr>
      </w:pPr>
      <w:r>
        <w:rPr>
          <w:rFonts w:cs="Arial"/>
        </w:rPr>
        <w:br w:type="page"/>
      </w:r>
    </w:p>
    <w:p w14:paraId="4793E2D9" w14:textId="7DD54FBB" w:rsidR="00801F14" w:rsidRDefault="00801F14" w:rsidP="004B2D11">
      <w:pPr>
        <w:spacing w:after="0" w:line="240" w:lineRule="auto"/>
        <w:jc w:val="both"/>
        <w:rPr>
          <w:rFonts w:cs="Arial"/>
          <w:b/>
          <w:bCs/>
        </w:rPr>
      </w:pPr>
      <w:r w:rsidRPr="004B2D11">
        <w:rPr>
          <w:rFonts w:cs="Arial"/>
          <w:b/>
          <w:bCs/>
        </w:rPr>
        <w:lastRenderedPageBreak/>
        <w:t>Goal 2. The habitats and ranges of migratory species are maintained and restored, supporting their connectivity.</w:t>
      </w:r>
    </w:p>
    <w:p w14:paraId="0FD7D02C" w14:textId="77777777" w:rsidR="004B2D11" w:rsidRPr="004B2D11" w:rsidRDefault="004B2D11" w:rsidP="004B2D11">
      <w:pPr>
        <w:spacing w:after="0" w:line="240" w:lineRule="auto"/>
        <w:jc w:val="both"/>
        <w:rPr>
          <w:rFonts w:cs="Arial"/>
          <w:b/>
          <w:bCs/>
        </w:rPr>
      </w:pPr>
    </w:p>
    <w:p w14:paraId="0F727321" w14:textId="7B60C0ED" w:rsidR="00801F14" w:rsidRPr="004B2D11" w:rsidRDefault="00801F14" w:rsidP="004B2D11">
      <w:pPr>
        <w:spacing w:after="0" w:line="240" w:lineRule="auto"/>
        <w:ind w:left="567" w:firstLine="11"/>
        <w:jc w:val="both"/>
        <w:rPr>
          <w:rFonts w:eastAsia="Arial" w:cs="Arial"/>
          <w:b/>
          <w:bCs/>
        </w:rPr>
      </w:pPr>
      <w:r w:rsidRPr="004B2D11">
        <w:rPr>
          <w:rFonts w:cs="Arial"/>
          <w:b/>
          <w:bCs/>
        </w:rPr>
        <w:t xml:space="preserve">Target 2.1. By 2029, all important </w:t>
      </w:r>
      <w:r w:rsidRPr="004B2D11">
        <w:rPr>
          <w:rFonts w:cs="Arial"/>
          <w:b/>
        </w:rPr>
        <w:t>habitats for migratory species</w:t>
      </w:r>
      <w:r w:rsidRPr="004B2D11">
        <w:rPr>
          <w:rFonts w:cs="Arial"/>
          <w:b/>
          <w:bCs/>
        </w:rPr>
        <w:t xml:space="preserve"> listed in CMS Appendices </w:t>
      </w:r>
      <w:r w:rsidRPr="004B2D11">
        <w:rPr>
          <w:rFonts w:cs="Arial"/>
          <w:b/>
        </w:rPr>
        <w:t>are identified,</w:t>
      </w:r>
      <w:r w:rsidRPr="004B2D11">
        <w:rPr>
          <w:rFonts w:cs="Arial"/>
          <w:b/>
          <w:bCs/>
        </w:rPr>
        <w:t xml:space="preserve"> </w:t>
      </w:r>
      <w:proofErr w:type="gramStart"/>
      <w:r w:rsidRPr="004B2D11">
        <w:rPr>
          <w:rFonts w:cs="Arial"/>
          <w:b/>
          <w:bCs/>
        </w:rPr>
        <w:t>assessed</w:t>
      </w:r>
      <w:proofErr w:type="gramEnd"/>
      <w:r w:rsidRPr="004B2D11">
        <w:rPr>
          <w:rFonts w:cs="Arial"/>
          <w:b/>
          <w:bCs/>
        </w:rPr>
        <w:t xml:space="preserve"> and monitored</w:t>
      </w:r>
      <w:r w:rsidRPr="004B2D11">
        <w:rPr>
          <w:rFonts w:eastAsia="Arial" w:cs="Arial"/>
          <w:b/>
          <w:bCs/>
        </w:rPr>
        <w:t xml:space="preserve"> to ensure their functionality and ability to support migratory species throughout their life</w:t>
      </w:r>
      <w:r w:rsidR="00DD7071" w:rsidRPr="004B2D11">
        <w:rPr>
          <w:rFonts w:eastAsia="Arial" w:cs="Arial"/>
          <w:b/>
          <w:bCs/>
        </w:rPr>
        <w:t xml:space="preserve"> </w:t>
      </w:r>
      <w:r w:rsidRPr="004B2D11">
        <w:rPr>
          <w:rFonts w:eastAsia="Arial" w:cs="Arial"/>
          <w:b/>
          <w:bCs/>
        </w:rPr>
        <w:t xml:space="preserve">cycles. </w:t>
      </w:r>
    </w:p>
    <w:p w14:paraId="7DC5AC02" w14:textId="49D63803" w:rsidR="00801F14" w:rsidRDefault="00801F14" w:rsidP="004B2D11">
      <w:pPr>
        <w:spacing w:after="0" w:line="240" w:lineRule="auto"/>
        <w:ind w:left="567" w:firstLine="11"/>
        <w:jc w:val="both"/>
        <w:rPr>
          <w:rFonts w:cs="Arial"/>
        </w:rPr>
      </w:pPr>
      <w:r w:rsidRPr="004B2D11">
        <w:rPr>
          <w:rFonts w:cs="Arial"/>
        </w:rPr>
        <w:t xml:space="preserve">Explanation: Using </w:t>
      </w:r>
      <w:proofErr w:type="gramStart"/>
      <w:r w:rsidRPr="004B2D11">
        <w:rPr>
          <w:rFonts w:cs="Arial"/>
        </w:rPr>
        <w:t>best</w:t>
      </w:r>
      <w:proofErr w:type="gramEnd"/>
      <w:r w:rsidRPr="004B2D11">
        <w:rPr>
          <w:rFonts w:cs="Arial"/>
        </w:rPr>
        <w:t xml:space="preserve"> available science and information, actions are taken to ensure that all habitats, </w:t>
      </w:r>
      <w:proofErr w:type="gramStart"/>
      <w:r w:rsidRPr="004B2D11">
        <w:rPr>
          <w:rFonts w:cs="Arial"/>
        </w:rPr>
        <w:t>sites</w:t>
      </w:r>
      <w:proofErr w:type="gramEnd"/>
      <w:r w:rsidRPr="004B2D11">
        <w:rPr>
          <w:rFonts w:cs="Arial"/>
        </w:rPr>
        <w:t xml:space="preserve"> and ranges for migratory species are identified, assessed and monitored to understand their functions in migratory processes. </w:t>
      </w:r>
    </w:p>
    <w:p w14:paraId="43A9B961" w14:textId="77777777" w:rsidR="004B2D11" w:rsidRPr="004B2D11" w:rsidRDefault="004B2D11" w:rsidP="004B2D11">
      <w:pPr>
        <w:spacing w:after="0" w:line="240" w:lineRule="auto"/>
        <w:ind w:left="567" w:firstLine="11"/>
        <w:jc w:val="both"/>
        <w:rPr>
          <w:rFonts w:cs="Arial"/>
        </w:rPr>
      </w:pPr>
    </w:p>
    <w:p w14:paraId="2364C7F5" w14:textId="6592C1BD" w:rsidR="00801F14" w:rsidRPr="004B2D11" w:rsidRDefault="00801F14" w:rsidP="004B2D11">
      <w:pPr>
        <w:spacing w:after="0" w:line="240" w:lineRule="auto"/>
        <w:ind w:left="567"/>
        <w:jc w:val="both"/>
        <w:rPr>
          <w:rFonts w:cs="Arial"/>
          <w:b/>
          <w:bCs/>
        </w:rPr>
      </w:pPr>
      <w:r w:rsidRPr="004B2D11">
        <w:rPr>
          <w:rFonts w:cs="Arial"/>
          <w:b/>
          <w:bCs/>
        </w:rPr>
        <w:t xml:space="preserve">Target 2.2. By 2032, all important habitats for migratory species listed in CMS Appendices are protected, effectively conserved, </w:t>
      </w:r>
      <w:proofErr w:type="gramStart"/>
      <w:r w:rsidRPr="004B2D11">
        <w:rPr>
          <w:rFonts w:cs="Arial"/>
          <w:b/>
          <w:bCs/>
        </w:rPr>
        <w:t>managed</w:t>
      </w:r>
      <w:proofErr w:type="gramEnd"/>
      <w:r w:rsidRPr="004B2D11">
        <w:rPr>
          <w:rFonts w:cs="Arial"/>
          <w:b/>
          <w:bCs/>
        </w:rPr>
        <w:t xml:space="preserve"> and restored through ecologically representative, well-connected and equitably governed systems of protected areas and other effective area-based conservation measures. </w:t>
      </w:r>
    </w:p>
    <w:p w14:paraId="7E5264E6" w14:textId="030BDA75" w:rsidR="00801F14" w:rsidRDefault="00801F14" w:rsidP="004B2D11">
      <w:pPr>
        <w:spacing w:after="0" w:line="240" w:lineRule="auto"/>
        <w:ind w:left="567"/>
        <w:jc w:val="both"/>
        <w:rPr>
          <w:rFonts w:cs="Arial"/>
        </w:rPr>
      </w:pPr>
      <w:r w:rsidRPr="004B2D11">
        <w:rPr>
          <w:rFonts w:cs="Arial"/>
        </w:rPr>
        <w:t>Explanation: Steps will be taken to establish ecologically representative, well-connected systems of protected areas and other effective area-based conservation measures, to ensure that</w:t>
      </w:r>
      <w:r w:rsidR="00F21F77" w:rsidRPr="004B2D11">
        <w:rPr>
          <w:rFonts w:cs="Arial"/>
        </w:rPr>
        <w:t>, among others,</w:t>
      </w:r>
      <w:r w:rsidRPr="004B2D11">
        <w:rPr>
          <w:rFonts w:cs="Arial"/>
        </w:rPr>
        <w:t xml:space="preserve"> the connectivity of all areas of importance for migratory species</w:t>
      </w:r>
      <w:r w:rsidR="001723BE" w:rsidRPr="004B2D11">
        <w:rPr>
          <w:rFonts w:cs="Arial"/>
        </w:rPr>
        <w:t xml:space="preserve"> –</w:t>
      </w:r>
      <w:r w:rsidRPr="004B2D11">
        <w:rPr>
          <w:rFonts w:cs="Arial"/>
        </w:rPr>
        <w:t xml:space="preserve"> a</w:t>
      </w:r>
      <w:r w:rsidR="001723BE" w:rsidRPr="004B2D11">
        <w:rPr>
          <w:rFonts w:cs="Arial"/>
        </w:rPr>
        <w:t>s well as</w:t>
      </w:r>
      <w:r w:rsidRPr="004B2D11">
        <w:rPr>
          <w:rFonts w:cs="Arial"/>
        </w:rPr>
        <w:t xml:space="preserve"> other areas </w:t>
      </w:r>
      <w:r w:rsidR="00F21F77" w:rsidRPr="004B2D11">
        <w:rPr>
          <w:rFonts w:cs="Arial"/>
        </w:rPr>
        <w:t>that</w:t>
      </w:r>
      <w:r w:rsidRPr="004B2D11">
        <w:rPr>
          <w:rFonts w:cs="Arial"/>
        </w:rPr>
        <w:t xml:space="preserve"> may be ecologically linked to them</w:t>
      </w:r>
      <w:r w:rsidR="001723BE" w:rsidRPr="004B2D11">
        <w:rPr>
          <w:rFonts w:cs="Arial"/>
        </w:rPr>
        <w:t xml:space="preserve"> –</w:t>
      </w:r>
      <w:r w:rsidRPr="004B2D11">
        <w:rPr>
          <w:rFonts w:cs="Arial"/>
        </w:rPr>
        <w:t xml:space="preserve"> is preserved. This c</w:t>
      </w:r>
      <w:r w:rsidR="001723BE" w:rsidRPr="004B2D11">
        <w:rPr>
          <w:rFonts w:cs="Arial"/>
        </w:rPr>
        <w:t>ould</w:t>
      </w:r>
      <w:r w:rsidRPr="004B2D11">
        <w:rPr>
          <w:rFonts w:cs="Arial"/>
        </w:rPr>
        <w:t xml:space="preserve"> include permanent or temporal legal protection measures to ensure migratory ranges and their habitats are </w:t>
      </w:r>
      <w:r w:rsidR="00D543E1" w:rsidRPr="004B2D11">
        <w:rPr>
          <w:rFonts w:cs="Arial"/>
        </w:rPr>
        <w:t>maintained, restored</w:t>
      </w:r>
      <w:r w:rsidRPr="004B2D11">
        <w:rPr>
          <w:rFonts w:cs="Arial"/>
        </w:rPr>
        <w:t>, effectively conserved and managed</w:t>
      </w:r>
      <w:r w:rsidR="00BB0DDC" w:rsidRPr="004B2D11">
        <w:rPr>
          <w:rFonts w:cs="Arial"/>
        </w:rPr>
        <w:t>,</w:t>
      </w:r>
      <w:r w:rsidRPr="004B2D11">
        <w:rPr>
          <w:rFonts w:cs="Arial"/>
        </w:rPr>
        <w:t xml:space="preserve"> and provide important biological functions </w:t>
      </w:r>
      <w:r w:rsidR="001723BE" w:rsidRPr="004B2D11">
        <w:rPr>
          <w:rFonts w:cs="Arial"/>
        </w:rPr>
        <w:t>such as</w:t>
      </w:r>
      <w:r w:rsidRPr="004B2D11">
        <w:rPr>
          <w:rFonts w:cs="Arial"/>
        </w:rPr>
        <w:t xml:space="preserve"> opportunities for feeding, resting and habitat for reproduction.</w:t>
      </w:r>
    </w:p>
    <w:p w14:paraId="7B523480" w14:textId="77777777" w:rsidR="004B2D11" w:rsidRPr="004B2D11" w:rsidRDefault="004B2D11" w:rsidP="004B2D11">
      <w:pPr>
        <w:spacing w:after="0" w:line="240" w:lineRule="auto"/>
        <w:ind w:left="567"/>
        <w:jc w:val="both"/>
        <w:rPr>
          <w:rFonts w:cs="Arial"/>
        </w:rPr>
      </w:pPr>
    </w:p>
    <w:p w14:paraId="39F5D98B" w14:textId="77777777" w:rsidR="00801F14" w:rsidRPr="004B2D11" w:rsidRDefault="00801F14" w:rsidP="004B2D11">
      <w:pPr>
        <w:spacing w:after="0" w:line="240" w:lineRule="auto"/>
        <w:ind w:left="567"/>
        <w:jc w:val="both"/>
        <w:rPr>
          <w:rFonts w:cs="Arial"/>
          <w:b/>
          <w:bCs/>
          <w:color w:val="000000" w:themeColor="text1"/>
        </w:rPr>
      </w:pPr>
      <w:r w:rsidRPr="004B2D11">
        <w:rPr>
          <w:rFonts w:cs="Arial"/>
          <w:b/>
        </w:rPr>
        <w:t>Target 2.</w:t>
      </w:r>
      <w:r w:rsidRPr="004B2D11">
        <w:rPr>
          <w:rFonts w:cs="Arial"/>
          <w:b/>
          <w:bCs/>
        </w:rPr>
        <w:t xml:space="preserve">3. </w:t>
      </w:r>
      <w:r w:rsidRPr="004B2D11">
        <w:rPr>
          <w:rFonts w:cs="Arial"/>
          <w:b/>
        </w:rPr>
        <w:t>By 2032, the loss and fragmentation of important habitats for migratory species listed in CMS Appendices is reduced</w:t>
      </w:r>
      <w:r w:rsidRPr="004B2D11">
        <w:rPr>
          <w:rFonts w:cs="Arial"/>
          <w:b/>
          <w:bCs/>
        </w:rPr>
        <w:t>,</w:t>
      </w:r>
      <w:r w:rsidRPr="004B2D11">
        <w:rPr>
          <w:rFonts w:cs="Arial"/>
          <w:b/>
        </w:rPr>
        <w:t xml:space="preserve"> and habitats </w:t>
      </w:r>
      <w:r w:rsidRPr="004B2D11">
        <w:rPr>
          <w:rFonts w:cs="Arial"/>
          <w:b/>
          <w:bCs/>
          <w:color w:val="000000" w:themeColor="text1"/>
        </w:rPr>
        <w:t xml:space="preserve">are </w:t>
      </w:r>
      <w:r w:rsidRPr="004B2D11">
        <w:rPr>
          <w:rFonts w:cs="Arial"/>
          <w:b/>
          <w:color w:val="000000" w:themeColor="text1"/>
        </w:rPr>
        <w:t xml:space="preserve">restored to ensure that such habitats support </w:t>
      </w:r>
      <w:r w:rsidRPr="004B2D11">
        <w:rPr>
          <w:rFonts w:cs="Arial"/>
          <w:b/>
          <w:bCs/>
          <w:color w:val="000000" w:themeColor="text1"/>
        </w:rPr>
        <w:t>their viability.</w:t>
      </w:r>
    </w:p>
    <w:p w14:paraId="27A78B6E" w14:textId="44D82688" w:rsidR="00801F14" w:rsidRPr="004B2D11" w:rsidRDefault="00801F14" w:rsidP="004B2D11">
      <w:pPr>
        <w:spacing w:after="0" w:line="240" w:lineRule="auto"/>
        <w:ind w:left="567"/>
        <w:jc w:val="both"/>
        <w:rPr>
          <w:rFonts w:cs="Arial"/>
        </w:rPr>
      </w:pPr>
      <w:r w:rsidRPr="004B2D11">
        <w:rPr>
          <w:rFonts w:cs="Arial"/>
        </w:rPr>
        <w:t xml:space="preserve">Explanation: Steps will be taken towards eliminating and/or reducing the negative impacts on migratory species </w:t>
      </w:r>
      <w:r w:rsidR="00467391" w:rsidRPr="004B2D11">
        <w:rPr>
          <w:rFonts w:cs="Arial"/>
        </w:rPr>
        <w:t>from</w:t>
      </w:r>
      <w:r w:rsidRPr="004B2D11">
        <w:rPr>
          <w:rFonts w:cs="Arial"/>
        </w:rPr>
        <w:t xml:space="preserve"> the loss and degradation of important habitats and ranges because of land</w:t>
      </w:r>
      <w:r w:rsidR="0099231B" w:rsidRPr="004B2D11">
        <w:rPr>
          <w:rFonts w:cs="Arial"/>
        </w:rPr>
        <w:t>-</w:t>
      </w:r>
      <w:r w:rsidRPr="004B2D11">
        <w:rPr>
          <w:rFonts w:cs="Arial"/>
        </w:rPr>
        <w:t xml:space="preserve">use change and fragmentation. This includes tackling known threats such as unsustainable intensive agriculture, damaging afforestation, </w:t>
      </w:r>
      <w:proofErr w:type="gramStart"/>
      <w:r w:rsidRPr="004B2D11">
        <w:rPr>
          <w:rFonts w:cs="Arial"/>
        </w:rPr>
        <w:t>urbanization</w:t>
      </w:r>
      <w:proofErr w:type="gramEnd"/>
      <w:r w:rsidRPr="004B2D11">
        <w:rPr>
          <w:rFonts w:cs="Arial"/>
        </w:rPr>
        <w:t xml:space="preserve"> or human-made infrastructure. </w:t>
      </w:r>
    </w:p>
    <w:p w14:paraId="619CBDF2" w14:textId="77777777" w:rsidR="00801F14" w:rsidRPr="004B2D11" w:rsidRDefault="00801F14" w:rsidP="004B2D11">
      <w:pPr>
        <w:spacing w:after="0" w:line="240" w:lineRule="auto"/>
        <w:jc w:val="both"/>
        <w:rPr>
          <w:rFonts w:cs="Arial"/>
          <w:b/>
          <w:bCs/>
        </w:rPr>
      </w:pPr>
    </w:p>
    <w:p w14:paraId="2721D22E" w14:textId="4CC022E6" w:rsidR="00801F14" w:rsidRDefault="00801F14" w:rsidP="004B2D11">
      <w:pPr>
        <w:spacing w:after="0" w:line="240" w:lineRule="auto"/>
        <w:jc w:val="both"/>
        <w:rPr>
          <w:rFonts w:cs="Arial"/>
          <w:b/>
          <w:bCs/>
        </w:rPr>
      </w:pPr>
      <w:r w:rsidRPr="004B2D11">
        <w:rPr>
          <w:rFonts w:cs="Arial"/>
          <w:b/>
          <w:bCs/>
        </w:rPr>
        <w:t xml:space="preserve">Goal 3. Threats affecting migratory species are eliminated or significantly reduced. </w:t>
      </w:r>
    </w:p>
    <w:p w14:paraId="28320D0E" w14:textId="77777777" w:rsidR="004B2D11" w:rsidRPr="004B2D11" w:rsidRDefault="004B2D11" w:rsidP="004B2D11">
      <w:pPr>
        <w:spacing w:after="0" w:line="240" w:lineRule="auto"/>
        <w:jc w:val="both"/>
        <w:rPr>
          <w:rFonts w:cs="Arial"/>
          <w:b/>
          <w:bCs/>
        </w:rPr>
      </w:pPr>
    </w:p>
    <w:p w14:paraId="5788FDC2" w14:textId="334B116A" w:rsidR="00801F14" w:rsidRPr="004B2D11" w:rsidRDefault="00801F14" w:rsidP="004B2D11">
      <w:pPr>
        <w:spacing w:after="0" w:line="240" w:lineRule="auto"/>
        <w:ind w:left="567"/>
        <w:jc w:val="both"/>
        <w:rPr>
          <w:rFonts w:cs="Arial"/>
          <w:b/>
          <w:bCs/>
        </w:rPr>
      </w:pPr>
      <w:r w:rsidRPr="004B2D11">
        <w:rPr>
          <w:rFonts w:cs="Arial"/>
          <w:b/>
          <w:bCs/>
        </w:rPr>
        <w:t xml:space="preserve">Target 3.1. By 2032, any take, use and trade of migratory species listed in CMS Appendices is sustainable, </w:t>
      </w:r>
      <w:proofErr w:type="gramStart"/>
      <w:r w:rsidRPr="004B2D11">
        <w:rPr>
          <w:rFonts w:cs="Arial"/>
          <w:b/>
          <w:bCs/>
        </w:rPr>
        <w:t>safe</w:t>
      </w:r>
      <w:proofErr w:type="gramEnd"/>
      <w:r w:rsidRPr="004B2D11">
        <w:rPr>
          <w:rFonts w:cs="Arial"/>
          <w:b/>
          <w:bCs/>
        </w:rPr>
        <w:t xml:space="preserve"> and </w:t>
      </w:r>
      <w:r w:rsidRPr="004B2D11">
        <w:rPr>
          <w:rFonts w:eastAsia="Arial" w:cs="Arial"/>
          <w:b/>
          <w:bCs/>
        </w:rPr>
        <w:t>legal</w:t>
      </w:r>
      <w:r w:rsidRPr="004B2D11">
        <w:rPr>
          <w:rFonts w:cs="Arial"/>
          <w:b/>
          <w:bCs/>
        </w:rPr>
        <w:t>, overexploitation is prevented, risk of pathogen spillover is reduced and negative impacts on non-target species and their ecosystems are minimi</w:t>
      </w:r>
      <w:r w:rsidR="001723BE" w:rsidRPr="004B2D11">
        <w:rPr>
          <w:rFonts w:cs="Arial"/>
          <w:b/>
          <w:bCs/>
        </w:rPr>
        <w:t>z</w:t>
      </w:r>
      <w:r w:rsidRPr="004B2D11">
        <w:rPr>
          <w:rFonts w:cs="Arial"/>
          <w:b/>
          <w:bCs/>
        </w:rPr>
        <w:t xml:space="preserve">ed. </w:t>
      </w:r>
    </w:p>
    <w:p w14:paraId="3D7BED85" w14:textId="0FFA4522" w:rsidR="00801F14" w:rsidRPr="004B2D11" w:rsidRDefault="00801F14" w:rsidP="004B2D11">
      <w:pPr>
        <w:spacing w:after="0" w:line="240" w:lineRule="auto"/>
        <w:ind w:left="567"/>
        <w:jc w:val="both"/>
        <w:rPr>
          <w:rFonts w:cs="Arial"/>
        </w:rPr>
      </w:pPr>
      <w:r w:rsidRPr="004B2D11">
        <w:rPr>
          <w:rFonts w:cs="Arial"/>
        </w:rPr>
        <w:t>Explanation:</w:t>
      </w:r>
      <w:r w:rsidRPr="004B2D11">
        <w:rPr>
          <w:rFonts w:cs="Arial"/>
          <w:b/>
          <w:bCs/>
        </w:rPr>
        <w:t xml:space="preserve"> </w:t>
      </w:r>
      <w:r w:rsidRPr="004B2D11">
        <w:rPr>
          <w:rFonts w:cs="Arial"/>
        </w:rPr>
        <w:t xml:space="preserve">Based on the best available knowledge and information, the main drivers of illegal and unsustainable take are identified and </w:t>
      </w:r>
      <w:proofErr w:type="spellStart"/>
      <w:r w:rsidRPr="004B2D11">
        <w:rPr>
          <w:rFonts w:cs="Arial"/>
        </w:rPr>
        <w:t>analy</w:t>
      </w:r>
      <w:r w:rsidR="0099231B" w:rsidRPr="004B2D11">
        <w:rPr>
          <w:rFonts w:cs="Arial"/>
        </w:rPr>
        <w:t>s</w:t>
      </w:r>
      <w:r w:rsidRPr="004B2D11">
        <w:rPr>
          <w:rFonts w:cs="Arial"/>
        </w:rPr>
        <w:t>ed</w:t>
      </w:r>
      <w:proofErr w:type="spellEnd"/>
      <w:r w:rsidRPr="004B2D11">
        <w:rPr>
          <w:rFonts w:cs="Arial"/>
        </w:rPr>
        <w:t xml:space="preserve"> for each migratory species to provide </w:t>
      </w:r>
      <w:r w:rsidR="001723BE" w:rsidRPr="004B2D11">
        <w:rPr>
          <w:rFonts w:cs="Arial"/>
        </w:rPr>
        <w:t>a</w:t>
      </w:r>
      <w:r w:rsidRPr="004B2D11">
        <w:rPr>
          <w:rFonts w:cs="Arial"/>
        </w:rPr>
        <w:t xml:space="preserve"> basis for</w:t>
      </w:r>
      <w:r w:rsidRPr="004B2D11">
        <w:rPr>
          <w:rStyle w:val="normaltextrun"/>
          <w:rFonts w:cs="Arial"/>
        </w:rPr>
        <w:t xml:space="preserve"> effective conservation and/or management actions, including cooperative actions beyond </w:t>
      </w:r>
      <w:r w:rsidR="001723BE" w:rsidRPr="004B2D11">
        <w:rPr>
          <w:rStyle w:val="normaltextrun"/>
          <w:rFonts w:cs="Arial"/>
        </w:rPr>
        <w:t>R</w:t>
      </w:r>
      <w:r w:rsidRPr="004B2D11">
        <w:rPr>
          <w:rStyle w:val="normaltextrun"/>
          <w:rFonts w:cs="Arial"/>
        </w:rPr>
        <w:t xml:space="preserve">ange </w:t>
      </w:r>
      <w:r w:rsidR="001723BE" w:rsidRPr="004B2D11">
        <w:rPr>
          <w:rStyle w:val="normaltextrun"/>
          <w:rFonts w:cs="Arial"/>
        </w:rPr>
        <w:t>S</w:t>
      </w:r>
      <w:r w:rsidRPr="004B2D11">
        <w:rPr>
          <w:rStyle w:val="normaltextrun"/>
          <w:rFonts w:cs="Arial"/>
        </w:rPr>
        <w:t>tate jurisdictions</w:t>
      </w:r>
      <w:r w:rsidRPr="004B2D11">
        <w:rPr>
          <w:rFonts w:cs="Arial"/>
        </w:rPr>
        <w:t xml:space="preserve">. Interventions to effectively address the main drivers are undertaken in consultation with relevant stakeholders, indigenous </w:t>
      </w:r>
      <w:proofErr w:type="gramStart"/>
      <w:r w:rsidRPr="004B2D11">
        <w:rPr>
          <w:rFonts w:cs="Arial"/>
        </w:rPr>
        <w:t>peoples</w:t>
      </w:r>
      <w:proofErr w:type="gramEnd"/>
      <w:r w:rsidRPr="004B2D11">
        <w:rPr>
          <w:rFonts w:cs="Arial"/>
        </w:rPr>
        <w:t xml:space="preserve"> and local communities, and include protection measures for species listed in Appendix I through national legislation, comprehensive and effective enforcement, and management measures to halt illegal and unsustainable take. As a result, there should be no taking of any Appendix I species that is not in compliance with the Convention. Furthermore, steps will be taken towards eliminating any unsustainable take of Appendix II species and non-target CMS-listed migratory species that may also be affected, and towards reducing the risk of pathogen spillover to or from CMS-listed species to prevent the spread of zoonotic diseases. </w:t>
      </w:r>
    </w:p>
    <w:p w14:paraId="06EA838A" w14:textId="57903E33" w:rsidR="004B2D11" w:rsidRDefault="004B2D11" w:rsidP="004B2D11">
      <w:pPr>
        <w:spacing w:after="0" w:line="240" w:lineRule="auto"/>
        <w:ind w:left="567"/>
        <w:jc w:val="both"/>
        <w:rPr>
          <w:rFonts w:cs="Arial"/>
          <w:bCs/>
        </w:rPr>
      </w:pPr>
      <w:r>
        <w:rPr>
          <w:rFonts w:cs="Arial"/>
          <w:bCs/>
        </w:rPr>
        <w:br w:type="page"/>
      </w:r>
    </w:p>
    <w:p w14:paraId="67D27127" w14:textId="77777777" w:rsidR="00801F14" w:rsidRPr="004B2D11" w:rsidRDefault="00801F14" w:rsidP="004B2D11">
      <w:pPr>
        <w:spacing w:after="0" w:line="240" w:lineRule="auto"/>
        <w:ind w:left="567"/>
        <w:jc w:val="both"/>
        <w:rPr>
          <w:rFonts w:cs="Arial"/>
          <w:b/>
          <w:bCs/>
        </w:rPr>
      </w:pPr>
      <w:r w:rsidRPr="004B2D11">
        <w:rPr>
          <w:rFonts w:cs="Arial"/>
          <w:b/>
        </w:rPr>
        <w:lastRenderedPageBreak/>
        <w:t>Target 3.</w:t>
      </w:r>
      <w:r w:rsidRPr="004B2D11">
        <w:rPr>
          <w:rFonts w:cs="Arial"/>
          <w:b/>
          <w:bCs/>
        </w:rPr>
        <w:t xml:space="preserve">2. </w:t>
      </w:r>
      <w:r w:rsidRPr="004B2D11">
        <w:rPr>
          <w:rFonts w:cs="Arial"/>
          <w:b/>
        </w:rPr>
        <w:t>By 2032, the direct mortality of migratory species caused by human-made infrastructure is significantly reduced to levels that are not harmful to species’ viability</w:t>
      </w:r>
      <w:r w:rsidRPr="004B2D11">
        <w:rPr>
          <w:rFonts w:cs="Arial"/>
          <w:b/>
          <w:bCs/>
        </w:rPr>
        <w:t>.</w:t>
      </w:r>
    </w:p>
    <w:p w14:paraId="6CD0C903" w14:textId="527A951D" w:rsidR="00801F14" w:rsidRDefault="00801F14" w:rsidP="004B2D11">
      <w:pPr>
        <w:spacing w:after="0" w:line="240" w:lineRule="auto"/>
        <w:ind w:left="567"/>
        <w:jc w:val="both"/>
        <w:rPr>
          <w:rFonts w:cs="Arial"/>
        </w:rPr>
      </w:pPr>
      <w:r w:rsidRPr="004B2D11">
        <w:rPr>
          <w:rFonts w:cs="Arial"/>
        </w:rPr>
        <w:t xml:space="preserve">Explanation: Steps are taken to eliminate and/or reduce the direct mortality of migratory species caused by infrastructure, including collision, electrocution, </w:t>
      </w:r>
      <w:proofErr w:type="gramStart"/>
      <w:r w:rsidRPr="004B2D11">
        <w:rPr>
          <w:rFonts w:cs="Arial"/>
        </w:rPr>
        <w:t>disturbance</w:t>
      </w:r>
      <w:proofErr w:type="gramEnd"/>
      <w:r w:rsidRPr="004B2D11">
        <w:rPr>
          <w:rFonts w:cs="Arial"/>
        </w:rPr>
        <w:t xml:space="preserve"> and migratory route deviation. This includes actions to sustainably design and operate such infrastructure and to monitor impacts while in operation. </w:t>
      </w:r>
    </w:p>
    <w:p w14:paraId="11B4913A" w14:textId="77777777" w:rsidR="004B2D11" w:rsidRPr="004B2D11" w:rsidRDefault="004B2D11" w:rsidP="004B2D11">
      <w:pPr>
        <w:spacing w:after="0" w:line="240" w:lineRule="auto"/>
        <w:ind w:left="567"/>
        <w:jc w:val="both"/>
        <w:rPr>
          <w:rFonts w:cs="Arial"/>
        </w:rPr>
      </w:pPr>
    </w:p>
    <w:p w14:paraId="20BC57C7" w14:textId="77777777" w:rsidR="00801F14" w:rsidRPr="004B2D11" w:rsidRDefault="00801F14" w:rsidP="004B2D11">
      <w:pPr>
        <w:spacing w:after="0" w:line="240" w:lineRule="auto"/>
        <w:ind w:left="567" w:firstLine="11"/>
        <w:jc w:val="both"/>
        <w:rPr>
          <w:rFonts w:cs="Arial"/>
          <w:b/>
          <w:bCs/>
        </w:rPr>
      </w:pPr>
      <w:r w:rsidRPr="004B2D11">
        <w:rPr>
          <w:rFonts w:cs="Arial"/>
          <w:b/>
          <w:bCs/>
        </w:rPr>
        <w:t xml:space="preserve">Target 3.3. By 2032, the negative impacts of pollution and poisoning on migratory species and their habitats are reduced to levels </w:t>
      </w:r>
      <w:r w:rsidRPr="004B2D11">
        <w:rPr>
          <w:rFonts w:cs="Arial"/>
          <w:b/>
        </w:rPr>
        <w:t>that are not harmful to species’ viability</w:t>
      </w:r>
      <w:r w:rsidRPr="004B2D11">
        <w:rPr>
          <w:rFonts w:cs="Arial"/>
          <w:b/>
          <w:bCs/>
        </w:rPr>
        <w:t>.</w:t>
      </w:r>
    </w:p>
    <w:p w14:paraId="7236BA15" w14:textId="631F0131" w:rsidR="00801F14" w:rsidRDefault="00801F14" w:rsidP="004B2D11">
      <w:pPr>
        <w:spacing w:after="0" w:line="240" w:lineRule="auto"/>
        <w:ind w:left="567"/>
        <w:jc w:val="both"/>
        <w:rPr>
          <w:rFonts w:cs="Arial"/>
        </w:rPr>
      </w:pPr>
      <w:r w:rsidRPr="004B2D11">
        <w:rPr>
          <w:rFonts w:cs="Arial"/>
        </w:rPr>
        <w:t>Explanation: Actions are taken to quantify, monitor and reduce or eliminate the negative impacts of pollution from poisoning, artificial lights, chemicals, noise, plastics and other sources on migratory species and their habitats.</w:t>
      </w:r>
    </w:p>
    <w:p w14:paraId="32B4D65C" w14:textId="77777777" w:rsidR="004B2D11" w:rsidRPr="004B2D11" w:rsidRDefault="004B2D11" w:rsidP="004B2D11">
      <w:pPr>
        <w:spacing w:after="0" w:line="240" w:lineRule="auto"/>
        <w:ind w:left="567"/>
        <w:jc w:val="both"/>
        <w:rPr>
          <w:rFonts w:cs="Arial"/>
        </w:rPr>
      </w:pPr>
    </w:p>
    <w:p w14:paraId="388D9EF5" w14:textId="77777777" w:rsidR="00801F14" w:rsidRPr="004B2D11" w:rsidRDefault="00801F14" w:rsidP="004B2D11">
      <w:pPr>
        <w:spacing w:after="0" w:line="240" w:lineRule="auto"/>
        <w:ind w:left="567" w:firstLine="11"/>
        <w:jc w:val="both"/>
        <w:rPr>
          <w:rFonts w:cs="Arial"/>
        </w:rPr>
      </w:pPr>
      <w:r w:rsidRPr="004B2D11">
        <w:rPr>
          <w:rFonts w:cs="Arial"/>
          <w:b/>
          <w:bCs/>
        </w:rPr>
        <w:t>Target 3.4. By 2032, the impact of climate change on migratory species and their habitats is reduced through mitigation and adaptation, including through nature-based solutions</w:t>
      </w:r>
      <w:r w:rsidRPr="004B2D11">
        <w:rPr>
          <w:rFonts w:cs="Arial"/>
          <w:b/>
        </w:rPr>
        <w:t xml:space="preserve"> and/or ecosystem-based approaches and </w:t>
      </w:r>
      <w:r w:rsidRPr="004B2D11">
        <w:rPr>
          <w:rFonts w:cs="Arial"/>
          <w:b/>
          <w:bCs/>
        </w:rPr>
        <w:t>disaster risk reduction actions, while minimizing negative and fostering positive impacts on biodiversity.</w:t>
      </w:r>
    </w:p>
    <w:p w14:paraId="2B6EB049" w14:textId="67CA5041" w:rsidR="00801F14" w:rsidRDefault="00801F14" w:rsidP="004B2D11">
      <w:pPr>
        <w:spacing w:after="0" w:line="240" w:lineRule="auto"/>
        <w:ind w:left="567"/>
        <w:jc w:val="both"/>
        <w:rPr>
          <w:rFonts w:cs="Arial"/>
        </w:rPr>
      </w:pPr>
      <w:r w:rsidRPr="004B2D11">
        <w:rPr>
          <w:rFonts w:cs="Arial"/>
        </w:rPr>
        <w:t xml:space="preserve">Explanation: Actions to eliminate or mitigate the negative impacts </w:t>
      </w:r>
      <w:r w:rsidR="00FF08F8" w:rsidRPr="004B2D11">
        <w:rPr>
          <w:rFonts w:cs="Arial"/>
        </w:rPr>
        <w:t>of</w:t>
      </w:r>
      <w:r w:rsidRPr="004B2D11">
        <w:rPr>
          <w:rFonts w:cs="Arial"/>
        </w:rPr>
        <w:t xml:space="preserve"> climate change </w:t>
      </w:r>
      <w:r w:rsidR="00B345D3" w:rsidRPr="004B2D11">
        <w:rPr>
          <w:rFonts w:cs="Arial"/>
        </w:rPr>
        <w:t>on</w:t>
      </w:r>
      <w:r w:rsidRPr="004B2D11">
        <w:rPr>
          <w:rFonts w:cs="Arial"/>
        </w:rPr>
        <w:t xml:space="preserve"> migratory species are identified. This also includes the research and promotion of conservation and management tools applied to migratory species and the ecosystem services they provide, such as the </w:t>
      </w:r>
      <w:r w:rsidR="00142DAD" w:rsidRPr="004B2D11">
        <w:rPr>
          <w:rFonts w:cs="Arial"/>
        </w:rPr>
        <w:t>enhancement</w:t>
      </w:r>
      <w:r w:rsidRPr="004B2D11">
        <w:rPr>
          <w:rFonts w:cs="Arial"/>
        </w:rPr>
        <w:t xml:space="preserve"> of mitigation and adaptation against climate change.</w:t>
      </w:r>
    </w:p>
    <w:p w14:paraId="62F32464" w14:textId="77777777" w:rsidR="004B2D11" w:rsidRPr="004B2D11" w:rsidRDefault="004B2D11" w:rsidP="004B2D11">
      <w:pPr>
        <w:spacing w:after="0" w:line="240" w:lineRule="auto"/>
        <w:ind w:left="567"/>
        <w:jc w:val="both"/>
        <w:rPr>
          <w:rFonts w:cs="Arial"/>
        </w:rPr>
      </w:pPr>
    </w:p>
    <w:p w14:paraId="506DA155" w14:textId="77777777" w:rsidR="00801F14" w:rsidRPr="004B2D11" w:rsidRDefault="00801F14" w:rsidP="004B2D11">
      <w:pPr>
        <w:spacing w:after="0" w:line="240" w:lineRule="auto"/>
        <w:ind w:left="567"/>
        <w:jc w:val="both"/>
        <w:rPr>
          <w:rFonts w:cs="Arial"/>
          <w:b/>
          <w:bCs/>
        </w:rPr>
      </w:pPr>
      <w:r w:rsidRPr="004B2D11">
        <w:rPr>
          <w:rFonts w:cs="Arial"/>
          <w:b/>
          <w:bCs/>
        </w:rPr>
        <w:t>Target 3.5. By 2032, the negative impacts of invasive alien species on migratory species and their habitats are reduced or eliminated.</w:t>
      </w:r>
    </w:p>
    <w:p w14:paraId="18D3184B" w14:textId="77777777" w:rsidR="00801F14" w:rsidRPr="004B2D11" w:rsidRDefault="00801F14" w:rsidP="004B2D11">
      <w:pPr>
        <w:spacing w:after="0" w:line="240" w:lineRule="auto"/>
        <w:ind w:left="567"/>
        <w:jc w:val="both"/>
        <w:rPr>
          <w:rFonts w:cs="Arial"/>
        </w:rPr>
      </w:pPr>
      <w:r w:rsidRPr="004B2D11">
        <w:rPr>
          <w:rFonts w:cs="Arial"/>
        </w:rPr>
        <w:t>Explanation: Actions are taken to understand, quantify and eliminate or reduce the negative impact of invasive alien species on migratory species and their habitats.</w:t>
      </w:r>
    </w:p>
    <w:p w14:paraId="7557A3A0" w14:textId="77777777" w:rsidR="00801F14" w:rsidRPr="004B2D11" w:rsidRDefault="00801F14" w:rsidP="004B2D11">
      <w:pPr>
        <w:spacing w:after="0" w:line="240" w:lineRule="auto"/>
        <w:ind w:left="709"/>
        <w:jc w:val="both"/>
        <w:rPr>
          <w:rFonts w:cs="Arial"/>
        </w:rPr>
      </w:pPr>
    </w:p>
    <w:p w14:paraId="638B7AB6" w14:textId="6F1252A5" w:rsidR="00801F14" w:rsidRDefault="00801F14" w:rsidP="00AC1089">
      <w:pPr>
        <w:spacing w:after="0" w:line="240" w:lineRule="auto"/>
        <w:jc w:val="both"/>
        <w:rPr>
          <w:rFonts w:cs="Arial"/>
          <w:b/>
          <w:bCs/>
        </w:rPr>
      </w:pPr>
      <w:r w:rsidRPr="004B2D11">
        <w:rPr>
          <w:rFonts w:cs="Arial"/>
          <w:b/>
          <w:bCs/>
        </w:rPr>
        <w:t xml:space="preserve">Goal 4. Implementation of CMS is supported by adequate knowledge, </w:t>
      </w:r>
      <w:proofErr w:type="gramStart"/>
      <w:r w:rsidRPr="004B2D11">
        <w:rPr>
          <w:rFonts w:cs="Arial"/>
          <w:b/>
          <w:bCs/>
        </w:rPr>
        <w:t>capacity</w:t>
      </w:r>
      <w:proofErr w:type="gramEnd"/>
      <w:r w:rsidRPr="004B2D11">
        <w:rPr>
          <w:rFonts w:cs="Arial"/>
          <w:b/>
          <w:bCs/>
        </w:rPr>
        <w:t xml:space="preserve"> and resources.</w:t>
      </w:r>
    </w:p>
    <w:p w14:paraId="26F8E811" w14:textId="77777777" w:rsidR="004B2D11" w:rsidRPr="004B2D11" w:rsidRDefault="004B2D11" w:rsidP="004B2D11">
      <w:pPr>
        <w:spacing w:after="0" w:line="240" w:lineRule="auto"/>
        <w:ind w:left="851" w:hanging="851"/>
        <w:jc w:val="both"/>
        <w:rPr>
          <w:rFonts w:cs="Arial"/>
          <w:b/>
          <w:bCs/>
        </w:rPr>
      </w:pPr>
    </w:p>
    <w:p w14:paraId="78EF812A" w14:textId="77777777" w:rsidR="00801F14" w:rsidRPr="004B2D11" w:rsidRDefault="00801F14" w:rsidP="00AC1089">
      <w:pPr>
        <w:spacing w:after="0" w:line="240" w:lineRule="auto"/>
        <w:ind w:left="567"/>
        <w:jc w:val="both"/>
        <w:rPr>
          <w:rFonts w:cs="Arial"/>
          <w:b/>
          <w:bCs/>
        </w:rPr>
      </w:pPr>
      <w:r w:rsidRPr="004B2D11">
        <w:rPr>
          <w:rFonts w:cs="Arial"/>
          <w:b/>
          <w:bCs/>
        </w:rPr>
        <w:t xml:space="preserve">Target 4.1. By 2029, Parties have access to relevant information and evidence-based guidance to effectively implement the Convention, its Resolutions and Decisions. </w:t>
      </w:r>
    </w:p>
    <w:p w14:paraId="5197DF1E" w14:textId="2C2140F4" w:rsidR="00801F14" w:rsidRDefault="00801F14" w:rsidP="00AC1089">
      <w:pPr>
        <w:spacing w:after="0" w:line="240" w:lineRule="auto"/>
        <w:ind w:left="567"/>
        <w:jc w:val="both"/>
        <w:rPr>
          <w:rFonts w:cs="Arial"/>
        </w:rPr>
      </w:pPr>
      <w:r w:rsidRPr="004B2D11">
        <w:rPr>
          <w:rFonts w:cs="Arial"/>
        </w:rPr>
        <w:t xml:space="preserve">Explanation: Parties play a key role in providing information at a national scale, but this can also be supported by the CMS Secretariat, through facilitation of the State of </w:t>
      </w:r>
      <w:r w:rsidR="00CA7BD8" w:rsidRPr="004B2D11">
        <w:rPr>
          <w:rFonts w:cs="Arial"/>
        </w:rPr>
        <w:t xml:space="preserve">the </w:t>
      </w:r>
      <w:r w:rsidRPr="004B2D11">
        <w:rPr>
          <w:rFonts w:cs="Arial"/>
        </w:rPr>
        <w:t xml:space="preserve">World’s Migratory Species report and other knowledge products, if resources are available. The availability of this information is critical for decision-making and implementation of the </w:t>
      </w:r>
      <w:r w:rsidRPr="004B2D11">
        <w:rPr>
          <w:rFonts w:eastAsia="Arial" w:cs="Arial"/>
        </w:rPr>
        <w:t>CMS, its Resolutions and Decisions and associated guidance</w:t>
      </w:r>
      <w:r w:rsidRPr="004B2D11">
        <w:rPr>
          <w:rFonts w:cs="Arial"/>
        </w:rPr>
        <w:t xml:space="preserve">. Parties </w:t>
      </w:r>
      <w:proofErr w:type="gramStart"/>
      <w:r w:rsidRPr="004B2D11">
        <w:rPr>
          <w:rFonts w:cs="Arial"/>
        </w:rPr>
        <w:t>are able to</w:t>
      </w:r>
      <w:proofErr w:type="gramEnd"/>
      <w:r w:rsidRPr="004B2D11">
        <w:rPr>
          <w:rFonts w:cs="Arial"/>
        </w:rPr>
        <w:t xml:space="preserve"> understand and </w:t>
      </w:r>
      <w:proofErr w:type="spellStart"/>
      <w:r w:rsidRPr="004B2D11">
        <w:rPr>
          <w:rFonts w:cs="Arial"/>
        </w:rPr>
        <w:t>analy</w:t>
      </w:r>
      <w:r w:rsidR="0099231B" w:rsidRPr="004B2D11">
        <w:rPr>
          <w:rFonts w:cs="Arial"/>
        </w:rPr>
        <w:t>s</w:t>
      </w:r>
      <w:r w:rsidRPr="004B2D11">
        <w:rPr>
          <w:rFonts w:cs="Arial"/>
        </w:rPr>
        <w:t>e</w:t>
      </w:r>
      <w:proofErr w:type="spellEnd"/>
      <w:r w:rsidRPr="004B2D11">
        <w:rPr>
          <w:rFonts w:cs="Arial"/>
        </w:rPr>
        <w:t xml:space="preserve"> the best available science and information on species, habitats and ranges in a way that enables them to prioriti</w:t>
      </w:r>
      <w:r w:rsidR="00B345D3" w:rsidRPr="004B2D11">
        <w:rPr>
          <w:rFonts w:cs="Arial"/>
        </w:rPr>
        <w:t>z</w:t>
      </w:r>
      <w:r w:rsidRPr="004B2D11">
        <w:rPr>
          <w:rFonts w:cs="Arial"/>
        </w:rPr>
        <w:t xml:space="preserve">e and collaboratively take effective conservation action. </w:t>
      </w:r>
    </w:p>
    <w:p w14:paraId="12E8B41C" w14:textId="77777777" w:rsidR="00AC1089" w:rsidRPr="004B2D11" w:rsidRDefault="00AC1089" w:rsidP="00AC1089">
      <w:pPr>
        <w:spacing w:after="0" w:line="240" w:lineRule="auto"/>
        <w:ind w:left="567"/>
        <w:jc w:val="both"/>
        <w:rPr>
          <w:rFonts w:cs="Arial"/>
        </w:rPr>
      </w:pPr>
    </w:p>
    <w:p w14:paraId="4A57566B" w14:textId="77777777" w:rsidR="00801F14" w:rsidRPr="004B2D11" w:rsidRDefault="00801F14" w:rsidP="00AC1089">
      <w:pPr>
        <w:spacing w:after="0" w:line="240" w:lineRule="auto"/>
        <w:ind w:left="567"/>
        <w:jc w:val="both"/>
        <w:rPr>
          <w:rFonts w:cs="Arial"/>
          <w:b/>
          <w:bCs/>
        </w:rPr>
      </w:pPr>
      <w:r w:rsidRPr="004B2D11">
        <w:rPr>
          <w:rFonts w:cs="Arial"/>
          <w:b/>
          <w:bCs/>
        </w:rPr>
        <w:t xml:space="preserve">Target 4.2. </w:t>
      </w:r>
      <w:r w:rsidRPr="004B2D11">
        <w:rPr>
          <w:rFonts w:eastAsia="Arial" w:cs="Arial"/>
          <w:b/>
          <w:bCs/>
        </w:rPr>
        <w:t>By 2029, Parties have the technical capacity needed</w:t>
      </w:r>
      <w:r w:rsidRPr="004B2D11">
        <w:rPr>
          <w:rFonts w:cs="Arial"/>
          <w:b/>
          <w:bCs/>
        </w:rPr>
        <w:t xml:space="preserve"> to effectively implement the Convention, its Resolutions and Decisions. </w:t>
      </w:r>
    </w:p>
    <w:p w14:paraId="139B1C84" w14:textId="12C5A9E2" w:rsidR="00801F14" w:rsidRPr="004B2D11" w:rsidRDefault="00801F14" w:rsidP="00AC1089">
      <w:pPr>
        <w:spacing w:after="0" w:line="240" w:lineRule="auto"/>
        <w:ind w:left="567"/>
        <w:jc w:val="both"/>
        <w:rPr>
          <w:rFonts w:cs="Arial"/>
        </w:rPr>
      </w:pPr>
      <w:r w:rsidRPr="004B2D11">
        <w:rPr>
          <w:rFonts w:cs="Arial"/>
        </w:rPr>
        <w:t xml:space="preserve">Explanation: </w:t>
      </w:r>
      <w:r w:rsidRPr="004B2D11">
        <w:rPr>
          <w:rFonts w:eastAsia="Arial" w:cs="Arial"/>
        </w:rPr>
        <w:t xml:space="preserve">Parties identify, with the support of the Secretariat and the Scientific Council, the capacity-building activities needed to ensure implementation of the CMS, its Resolutions and Decisions and associated guidance. This can include Party-to-Party support or CMS Secretariat-led support, if possible, and should focus on the use of innovative and cost-effective methods that can be applied globally. </w:t>
      </w:r>
    </w:p>
    <w:p w14:paraId="40A1BF08" w14:textId="77777777" w:rsidR="00801F14" w:rsidRPr="004B2D11" w:rsidRDefault="00801F14" w:rsidP="00AC1089">
      <w:pPr>
        <w:spacing w:after="0" w:line="240" w:lineRule="auto"/>
        <w:ind w:left="567"/>
        <w:jc w:val="both"/>
        <w:rPr>
          <w:rFonts w:cs="Arial"/>
          <w:b/>
          <w:bCs/>
        </w:rPr>
      </w:pPr>
    </w:p>
    <w:p w14:paraId="6EC4CCDE" w14:textId="77777777" w:rsidR="00142DAD" w:rsidRPr="004B2D11" w:rsidRDefault="00142DAD" w:rsidP="00AC1089">
      <w:pPr>
        <w:spacing w:after="0" w:line="240" w:lineRule="auto"/>
        <w:ind w:left="567"/>
        <w:jc w:val="both"/>
        <w:rPr>
          <w:rFonts w:cs="Arial"/>
          <w:b/>
          <w:bCs/>
        </w:rPr>
      </w:pPr>
    </w:p>
    <w:p w14:paraId="182A6FE6" w14:textId="77777777" w:rsidR="00801F14" w:rsidRPr="004B2D11" w:rsidRDefault="00801F14" w:rsidP="00AC1089">
      <w:pPr>
        <w:spacing w:after="0" w:line="240" w:lineRule="auto"/>
        <w:ind w:left="567"/>
        <w:jc w:val="both"/>
        <w:rPr>
          <w:rFonts w:cs="Arial"/>
          <w:b/>
          <w:bCs/>
        </w:rPr>
      </w:pPr>
      <w:r w:rsidRPr="004B2D11">
        <w:rPr>
          <w:rFonts w:cs="Arial"/>
          <w:b/>
          <w:bCs/>
        </w:rPr>
        <w:lastRenderedPageBreak/>
        <w:t>Target 4.3. By 2029, Parties have mobilized or secured resources to implement the Convention, its Resolutions and Decisions.</w:t>
      </w:r>
    </w:p>
    <w:p w14:paraId="2F1383CD" w14:textId="77777777" w:rsidR="00801F14" w:rsidRPr="004B2D11" w:rsidRDefault="00801F14" w:rsidP="00AC1089">
      <w:pPr>
        <w:spacing w:after="0" w:line="240" w:lineRule="auto"/>
        <w:ind w:left="567"/>
        <w:jc w:val="both"/>
        <w:rPr>
          <w:rFonts w:cs="Arial"/>
        </w:rPr>
      </w:pPr>
      <w:r w:rsidRPr="004B2D11">
        <w:rPr>
          <w:rFonts w:cs="Arial"/>
        </w:rPr>
        <w:t>Explanation: There are sufficient resources available to implement the actions contained in</w:t>
      </w:r>
      <w:r w:rsidRPr="004B2D11">
        <w:rPr>
          <w:rFonts w:eastAsia="Arial" w:cs="Arial"/>
        </w:rPr>
        <w:t xml:space="preserve"> CMS, its Resolutions and Decisions and associated guidance</w:t>
      </w:r>
      <w:r w:rsidRPr="004B2D11">
        <w:rPr>
          <w:rFonts w:cs="Arial"/>
        </w:rPr>
        <w:t xml:space="preserve">. This includes identifying and agreeing an estimation of the costs associated with developing, implementing and monitoring new CMS instruments and initiatives, </w:t>
      </w:r>
      <w:proofErr w:type="gramStart"/>
      <w:r w:rsidRPr="004B2D11">
        <w:rPr>
          <w:rFonts w:cs="Arial"/>
        </w:rPr>
        <w:t>so as to</w:t>
      </w:r>
      <w:proofErr w:type="gramEnd"/>
      <w:r w:rsidRPr="004B2D11">
        <w:rPr>
          <w:rFonts w:cs="Arial"/>
        </w:rPr>
        <w:t xml:space="preserve"> ensure their cost-effectiveness and long-term viability. </w:t>
      </w:r>
    </w:p>
    <w:p w14:paraId="1AB4209F" w14:textId="77777777" w:rsidR="00801F14" w:rsidRPr="004B2D11" w:rsidRDefault="00801F14" w:rsidP="004B2D11">
      <w:pPr>
        <w:spacing w:after="0" w:line="240" w:lineRule="auto"/>
        <w:jc w:val="both"/>
        <w:rPr>
          <w:rFonts w:cs="Arial"/>
        </w:rPr>
      </w:pPr>
    </w:p>
    <w:p w14:paraId="3A91115F" w14:textId="2875E753" w:rsidR="00801F14" w:rsidRDefault="00801F14" w:rsidP="004B2D11">
      <w:pPr>
        <w:spacing w:after="0" w:line="240" w:lineRule="auto"/>
        <w:jc w:val="both"/>
        <w:rPr>
          <w:rFonts w:cs="Arial"/>
          <w:b/>
          <w:bCs/>
        </w:rPr>
      </w:pPr>
      <w:r w:rsidRPr="004B2D11">
        <w:rPr>
          <w:rFonts w:cs="Arial"/>
          <w:b/>
          <w:bCs/>
        </w:rPr>
        <w:t>Goal 5. Implementation of CMS is supported by effective governance, including use of best available science and information</w:t>
      </w:r>
      <w:r w:rsidR="009A5BE1" w:rsidRPr="004B2D11">
        <w:rPr>
          <w:rFonts w:cs="Arial"/>
          <w:b/>
          <w:bCs/>
        </w:rPr>
        <w:t>,</w:t>
      </w:r>
      <w:r w:rsidRPr="004B2D11">
        <w:rPr>
          <w:rFonts w:cs="Arial"/>
          <w:b/>
          <w:bCs/>
        </w:rPr>
        <w:t xml:space="preserve"> and collaborative</w:t>
      </w:r>
      <w:r w:rsidR="009A5BE1" w:rsidRPr="004B2D11">
        <w:rPr>
          <w:rFonts w:cs="Arial"/>
          <w:b/>
          <w:bCs/>
        </w:rPr>
        <w:t xml:space="preserve"> working</w:t>
      </w:r>
      <w:r w:rsidRPr="004B2D11">
        <w:rPr>
          <w:rFonts w:cs="Arial"/>
          <w:b/>
          <w:bCs/>
        </w:rPr>
        <w:t>.</w:t>
      </w:r>
    </w:p>
    <w:p w14:paraId="63DA773C" w14:textId="77777777" w:rsidR="00AC1089" w:rsidRPr="004B2D11" w:rsidRDefault="00AC1089" w:rsidP="004B2D11">
      <w:pPr>
        <w:spacing w:after="0" w:line="240" w:lineRule="auto"/>
        <w:jc w:val="both"/>
        <w:rPr>
          <w:rFonts w:cs="Arial"/>
          <w:b/>
          <w:bCs/>
        </w:rPr>
      </w:pPr>
    </w:p>
    <w:p w14:paraId="6A5432A4" w14:textId="4E382661" w:rsidR="00801F14" w:rsidRPr="004B2D11" w:rsidRDefault="00801F14" w:rsidP="00AC1089">
      <w:pPr>
        <w:spacing w:after="0" w:line="240" w:lineRule="auto"/>
        <w:ind w:left="567"/>
        <w:jc w:val="both"/>
        <w:rPr>
          <w:rFonts w:cs="Arial"/>
          <w:b/>
          <w:bCs/>
        </w:rPr>
      </w:pPr>
      <w:r w:rsidRPr="004B2D11">
        <w:rPr>
          <w:rFonts w:cs="Arial"/>
          <w:b/>
          <w:bCs/>
        </w:rPr>
        <w:t>Target 5.1.</w:t>
      </w:r>
      <w:r w:rsidRPr="004B2D11">
        <w:rPr>
          <w:rFonts w:cs="Arial"/>
        </w:rPr>
        <w:t xml:space="preserve"> </w:t>
      </w:r>
      <w:r w:rsidRPr="004B2D11">
        <w:rPr>
          <w:rFonts w:cs="Arial"/>
          <w:b/>
          <w:bCs/>
        </w:rPr>
        <w:t xml:space="preserve">By 2029, Parties have mechanisms in place, including national legislation and enforcement mechanisms where relevant, to fully implement the Convention, its Resolutions and Decisions. </w:t>
      </w:r>
    </w:p>
    <w:p w14:paraId="7A86A2EB" w14:textId="1F5282F5" w:rsidR="00801F14" w:rsidRDefault="00801F14" w:rsidP="00AC1089">
      <w:pPr>
        <w:spacing w:after="0" w:line="240" w:lineRule="auto"/>
        <w:ind w:left="567"/>
        <w:jc w:val="both"/>
        <w:rPr>
          <w:rFonts w:cs="Arial"/>
        </w:rPr>
      </w:pPr>
      <w:r w:rsidRPr="004B2D11">
        <w:rPr>
          <w:rFonts w:cs="Arial"/>
        </w:rPr>
        <w:t xml:space="preserve">Explanation: Parties can demonstrate that they have national legislation, policies and plans in place that enables them to fully implement the obligations under CMS, especially Articles III and IV. Furthermore, Parties can provide evidence of </w:t>
      </w:r>
      <w:r w:rsidRPr="004B2D11">
        <w:rPr>
          <w:rFonts w:eastAsia="Arial" w:cs="Arial"/>
        </w:rPr>
        <w:t xml:space="preserve">comprehensive and effective </w:t>
      </w:r>
      <w:r w:rsidRPr="004B2D11">
        <w:rPr>
          <w:rFonts w:cs="Arial"/>
        </w:rPr>
        <w:t xml:space="preserve">enforcement of the legislation. </w:t>
      </w:r>
    </w:p>
    <w:p w14:paraId="08C79927" w14:textId="77777777" w:rsidR="00AC1089" w:rsidRPr="004B2D11" w:rsidRDefault="00AC1089" w:rsidP="00AC1089">
      <w:pPr>
        <w:spacing w:after="0" w:line="240" w:lineRule="auto"/>
        <w:ind w:left="567"/>
        <w:jc w:val="both"/>
        <w:rPr>
          <w:rFonts w:cs="Arial"/>
        </w:rPr>
      </w:pPr>
    </w:p>
    <w:p w14:paraId="1A24FF25" w14:textId="5B253F2A" w:rsidR="00801F14" w:rsidRPr="004B2D11" w:rsidRDefault="00801F14" w:rsidP="00AC1089">
      <w:pPr>
        <w:spacing w:after="0" w:line="240" w:lineRule="auto"/>
        <w:ind w:left="567"/>
        <w:jc w:val="both"/>
        <w:rPr>
          <w:rFonts w:cs="Arial"/>
        </w:rPr>
      </w:pPr>
      <w:r w:rsidRPr="004B2D11">
        <w:rPr>
          <w:rFonts w:cs="Arial"/>
          <w:b/>
          <w:bCs/>
        </w:rPr>
        <w:t>Target 5.2. By 2029 and beyond, all Parties inform the COP, through National Reports, o</w:t>
      </w:r>
      <w:r w:rsidR="00361DF0" w:rsidRPr="004B2D11">
        <w:rPr>
          <w:rFonts w:cs="Arial"/>
          <w:b/>
          <w:bCs/>
        </w:rPr>
        <w:t>f</w:t>
      </w:r>
      <w:r w:rsidRPr="004B2D11">
        <w:rPr>
          <w:rFonts w:cs="Arial"/>
          <w:b/>
          <w:bCs/>
        </w:rPr>
        <w:t xml:space="preserve"> measures taken to implement the Convention, its Resolutions and Decisions.</w:t>
      </w:r>
      <w:r w:rsidRPr="004B2D11">
        <w:rPr>
          <w:rFonts w:cs="Arial"/>
        </w:rPr>
        <w:t xml:space="preserve"> </w:t>
      </w:r>
    </w:p>
    <w:p w14:paraId="3EEEFF0F" w14:textId="7BC5B71C" w:rsidR="00801F14" w:rsidRDefault="00801F14" w:rsidP="00AC1089">
      <w:pPr>
        <w:spacing w:after="0" w:line="240" w:lineRule="auto"/>
        <w:ind w:left="567"/>
        <w:jc w:val="both"/>
        <w:rPr>
          <w:rFonts w:cs="Arial"/>
        </w:rPr>
      </w:pPr>
      <w:r w:rsidRPr="004B2D11">
        <w:rPr>
          <w:rFonts w:cs="Arial"/>
        </w:rPr>
        <w:t>Explanation: Parties commit to completing National Reports each triennium, and actively contribute to improv</w:t>
      </w:r>
      <w:r w:rsidR="00361DF0" w:rsidRPr="004B2D11">
        <w:rPr>
          <w:rFonts w:cs="Arial"/>
        </w:rPr>
        <w:t>ing</w:t>
      </w:r>
      <w:r w:rsidRPr="004B2D11">
        <w:rPr>
          <w:rFonts w:cs="Arial"/>
        </w:rPr>
        <w:t xml:space="preserve"> the National Reporting process to ensure the best available information on the state of implementation of the CMS mandate. This information is compiled and used for prioritization and adaptation of CMS initiatives for migratory species conservation. </w:t>
      </w:r>
    </w:p>
    <w:p w14:paraId="17EE3A1A" w14:textId="77777777" w:rsidR="00AC1089" w:rsidRPr="004B2D11" w:rsidRDefault="00AC1089" w:rsidP="00AC1089">
      <w:pPr>
        <w:spacing w:after="0" w:line="240" w:lineRule="auto"/>
        <w:ind w:left="567"/>
        <w:jc w:val="both"/>
        <w:rPr>
          <w:rFonts w:cs="Arial"/>
        </w:rPr>
      </w:pPr>
    </w:p>
    <w:p w14:paraId="71BBC37B" w14:textId="6B0E9565" w:rsidR="00801F14" w:rsidRPr="004B2D11" w:rsidRDefault="00801F14" w:rsidP="00AC1089">
      <w:pPr>
        <w:spacing w:after="0" w:line="240" w:lineRule="auto"/>
        <w:ind w:left="567"/>
        <w:jc w:val="both"/>
        <w:rPr>
          <w:rFonts w:cs="Arial"/>
          <w:b/>
          <w:bCs/>
        </w:rPr>
      </w:pPr>
      <w:r w:rsidRPr="004B2D11">
        <w:rPr>
          <w:rFonts w:cs="Arial"/>
          <w:b/>
          <w:bCs/>
        </w:rPr>
        <w:t xml:space="preserve">Target 5.3. Parties use </w:t>
      </w:r>
      <w:proofErr w:type="gramStart"/>
      <w:r w:rsidRPr="004B2D11">
        <w:rPr>
          <w:rFonts w:cs="Arial"/>
          <w:b/>
          <w:bCs/>
        </w:rPr>
        <w:t>best</w:t>
      </w:r>
      <w:proofErr w:type="gramEnd"/>
      <w:r w:rsidRPr="004B2D11">
        <w:rPr>
          <w:rFonts w:cs="Arial"/>
          <w:b/>
          <w:bCs/>
        </w:rPr>
        <w:t xml:space="preserve"> available science as the basis for evidence-based advice and decision</w:t>
      </w:r>
      <w:r w:rsidR="00361DF0" w:rsidRPr="004B2D11">
        <w:rPr>
          <w:rFonts w:cs="Arial"/>
          <w:b/>
          <w:bCs/>
        </w:rPr>
        <w:t>-</w:t>
      </w:r>
      <w:r w:rsidRPr="004B2D11">
        <w:rPr>
          <w:rFonts w:cs="Arial"/>
          <w:b/>
          <w:bCs/>
        </w:rPr>
        <w:t xml:space="preserve">making to address the conservation of migratory species, their </w:t>
      </w:r>
      <w:proofErr w:type="gramStart"/>
      <w:r w:rsidRPr="004B2D11">
        <w:rPr>
          <w:rFonts w:cs="Arial"/>
          <w:b/>
          <w:bCs/>
        </w:rPr>
        <w:t>habitats</w:t>
      </w:r>
      <w:proofErr w:type="gramEnd"/>
      <w:r w:rsidRPr="004B2D11">
        <w:rPr>
          <w:rFonts w:cs="Arial"/>
          <w:b/>
          <w:bCs/>
        </w:rPr>
        <w:t xml:space="preserve"> and threats under CMS.</w:t>
      </w:r>
    </w:p>
    <w:p w14:paraId="03DBBAA2" w14:textId="19EEA75B" w:rsidR="00801F14" w:rsidRDefault="00801F14" w:rsidP="00AC1089">
      <w:pPr>
        <w:spacing w:after="0" w:line="240" w:lineRule="auto"/>
        <w:ind w:left="567"/>
        <w:jc w:val="both"/>
        <w:rPr>
          <w:rFonts w:cs="Arial"/>
        </w:rPr>
      </w:pPr>
      <w:r w:rsidRPr="004B2D11">
        <w:rPr>
          <w:rFonts w:cs="Arial"/>
        </w:rPr>
        <w:t>Explanation: Parties commit to use the best available science for decision</w:t>
      </w:r>
      <w:r w:rsidR="00361DF0" w:rsidRPr="004B2D11">
        <w:rPr>
          <w:rFonts w:cs="Arial"/>
        </w:rPr>
        <w:t>-</w:t>
      </w:r>
      <w:r w:rsidRPr="004B2D11">
        <w:rPr>
          <w:rFonts w:cs="Arial"/>
        </w:rPr>
        <w:t xml:space="preserve">making and share information to ensure adequate implementation of </w:t>
      </w:r>
      <w:r w:rsidR="00361DF0" w:rsidRPr="004B2D11">
        <w:rPr>
          <w:rFonts w:cs="Arial"/>
        </w:rPr>
        <w:t xml:space="preserve">the </w:t>
      </w:r>
      <w:r w:rsidRPr="004B2D11">
        <w:rPr>
          <w:rFonts w:cs="Arial"/>
        </w:rPr>
        <w:t xml:space="preserve">CMS mandate. Through the COP and </w:t>
      </w:r>
      <w:r w:rsidR="00361DF0" w:rsidRPr="004B2D11">
        <w:rPr>
          <w:rFonts w:cs="Arial"/>
        </w:rPr>
        <w:t xml:space="preserve">its </w:t>
      </w:r>
      <w:r w:rsidRPr="004B2D11">
        <w:rPr>
          <w:rFonts w:cs="Arial"/>
        </w:rPr>
        <w:t xml:space="preserve">subsidiary bodies, Parties collaboratively ensure there is adequate monitoring of the implementation of the CMS mandate and agree to modify, </w:t>
      </w:r>
      <w:proofErr w:type="gramStart"/>
      <w:r w:rsidRPr="004B2D11">
        <w:rPr>
          <w:rFonts w:cs="Arial"/>
        </w:rPr>
        <w:t>improve</w:t>
      </w:r>
      <w:proofErr w:type="gramEnd"/>
      <w:r w:rsidRPr="004B2D11">
        <w:rPr>
          <w:rFonts w:cs="Arial"/>
        </w:rPr>
        <w:t xml:space="preserve"> or cancel existing </w:t>
      </w:r>
      <w:r w:rsidR="00361DF0" w:rsidRPr="004B2D11">
        <w:rPr>
          <w:rFonts w:cs="Arial"/>
        </w:rPr>
        <w:t>i</w:t>
      </w:r>
      <w:r w:rsidRPr="004B2D11">
        <w:rPr>
          <w:rFonts w:cs="Arial"/>
        </w:rPr>
        <w:t xml:space="preserve">nitiatives based on best available science, with the </w:t>
      </w:r>
      <w:r w:rsidR="00361DF0" w:rsidRPr="004B2D11">
        <w:rPr>
          <w:rFonts w:cs="Arial"/>
        </w:rPr>
        <w:t>aim</w:t>
      </w:r>
      <w:r w:rsidRPr="004B2D11">
        <w:rPr>
          <w:rFonts w:cs="Arial"/>
        </w:rPr>
        <w:t xml:space="preserve"> of increasing their efficiency and impact.</w:t>
      </w:r>
    </w:p>
    <w:p w14:paraId="57C76FDA" w14:textId="77777777" w:rsidR="00AC1089" w:rsidRPr="004B2D11" w:rsidRDefault="00AC1089" w:rsidP="00AC1089">
      <w:pPr>
        <w:spacing w:after="0" w:line="240" w:lineRule="auto"/>
        <w:ind w:left="567"/>
        <w:jc w:val="both"/>
        <w:rPr>
          <w:rFonts w:cs="Arial"/>
        </w:rPr>
      </w:pPr>
    </w:p>
    <w:p w14:paraId="1F938C41" w14:textId="029E7C65" w:rsidR="00801F14" w:rsidRPr="004B2D11" w:rsidRDefault="00801F14" w:rsidP="00AC1089">
      <w:pPr>
        <w:spacing w:after="0" w:line="240" w:lineRule="auto"/>
        <w:ind w:left="567"/>
        <w:jc w:val="both"/>
        <w:rPr>
          <w:rFonts w:cs="Arial"/>
          <w:b/>
          <w:bCs/>
        </w:rPr>
      </w:pPr>
      <w:r w:rsidRPr="004B2D11">
        <w:rPr>
          <w:rFonts w:cs="Arial"/>
          <w:b/>
          <w:bCs/>
        </w:rPr>
        <w:t>Target 5.4. By 2032, CMS provisions are included in relevant national planning processes and policies for the benefit of migratory species and the ecosystem services they provide.</w:t>
      </w:r>
    </w:p>
    <w:p w14:paraId="77AD54EF" w14:textId="2987E1F4" w:rsidR="00801F14" w:rsidRDefault="00801F14" w:rsidP="00AC1089">
      <w:pPr>
        <w:spacing w:after="0" w:line="240" w:lineRule="auto"/>
        <w:ind w:left="567"/>
        <w:jc w:val="both"/>
        <w:rPr>
          <w:rFonts w:cs="Arial"/>
          <w:color w:val="000000" w:themeColor="text1"/>
        </w:rPr>
      </w:pPr>
      <w:r w:rsidRPr="004B2D11">
        <w:rPr>
          <w:rFonts w:cs="Arial"/>
        </w:rPr>
        <w:t>Explanation: The Convention</w:t>
      </w:r>
      <w:r w:rsidR="00361DF0" w:rsidRPr="004B2D11">
        <w:rPr>
          <w:rFonts w:cs="Arial"/>
        </w:rPr>
        <w:t>’s</w:t>
      </w:r>
      <w:r w:rsidRPr="004B2D11">
        <w:rPr>
          <w:rFonts w:cs="Arial"/>
        </w:rPr>
        <w:t xml:space="preserve"> mandates, provisions and agenda are incorporated into national legislation frameworks and strategies relevant to migratory species (e.g., </w:t>
      </w:r>
      <w:r w:rsidRPr="004B2D11">
        <w:rPr>
          <w:rFonts w:cs="Arial"/>
          <w:color w:val="000000" w:themeColor="text1"/>
        </w:rPr>
        <w:t>NBSAPs</w:t>
      </w:r>
      <w:r w:rsidR="00AF2DA2" w:rsidRPr="004B2D11">
        <w:rPr>
          <w:rFonts w:cs="Arial"/>
          <w:color w:val="000000" w:themeColor="text1"/>
        </w:rPr>
        <w:t xml:space="preserve"> and</w:t>
      </w:r>
      <w:r w:rsidRPr="004B2D11">
        <w:rPr>
          <w:rFonts w:cs="Arial"/>
          <w:color w:val="000000" w:themeColor="text1"/>
        </w:rPr>
        <w:t xml:space="preserve"> NDCs). </w:t>
      </w:r>
    </w:p>
    <w:p w14:paraId="39E3B4A5" w14:textId="77777777" w:rsidR="00AC1089" w:rsidRPr="004B2D11" w:rsidRDefault="00AC1089" w:rsidP="00AC1089">
      <w:pPr>
        <w:spacing w:after="0" w:line="240" w:lineRule="auto"/>
        <w:ind w:left="567"/>
        <w:jc w:val="both"/>
        <w:rPr>
          <w:rFonts w:cs="Arial"/>
        </w:rPr>
      </w:pPr>
    </w:p>
    <w:p w14:paraId="4FA0490A" w14:textId="77777777" w:rsidR="00801F14" w:rsidRPr="004B2D11" w:rsidRDefault="00801F14" w:rsidP="00AC1089">
      <w:pPr>
        <w:spacing w:after="0" w:line="240" w:lineRule="auto"/>
        <w:ind w:left="567"/>
        <w:jc w:val="both"/>
        <w:rPr>
          <w:rFonts w:cs="Arial"/>
          <w:b/>
          <w:bCs/>
        </w:rPr>
      </w:pPr>
      <w:r w:rsidRPr="004B2D11">
        <w:rPr>
          <w:rFonts w:cs="Arial"/>
          <w:b/>
          <w:bCs/>
        </w:rPr>
        <w:t>Target 5.5. By 2029, Parties work collaboratively with other governments on actions and initiatives to implement CMS, its Resolutions and Decisions and associated guidance.</w:t>
      </w:r>
    </w:p>
    <w:p w14:paraId="531ED3FB" w14:textId="77777777" w:rsidR="00801F14" w:rsidRPr="004B2D11" w:rsidRDefault="00801F14" w:rsidP="00AC1089">
      <w:pPr>
        <w:spacing w:after="0" w:line="240" w:lineRule="auto"/>
        <w:ind w:left="567"/>
        <w:jc w:val="both"/>
        <w:rPr>
          <w:rFonts w:cs="Arial"/>
        </w:rPr>
      </w:pPr>
      <w:r w:rsidRPr="004B2D11">
        <w:rPr>
          <w:rFonts w:cs="Arial"/>
        </w:rPr>
        <w:t>Explanation: Parties collaborate with other governments through joint concerted actions, species listing proposals and other collaborative actions to implement CMS, its Resolutions and Decisions and associated guidance.</w:t>
      </w:r>
    </w:p>
    <w:p w14:paraId="60B72BBC" w14:textId="77777777" w:rsidR="00801F14" w:rsidRPr="004B2D11" w:rsidRDefault="00801F14" w:rsidP="00AC1089">
      <w:pPr>
        <w:spacing w:after="0" w:line="240" w:lineRule="auto"/>
        <w:ind w:left="567"/>
        <w:jc w:val="both"/>
        <w:rPr>
          <w:rFonts w:cs="Arial"/>
        </w:rPr>
      </w:pPr>
    </w:p>
    <w:p w14:paraId="22A80D5E" w14:textId="77777777" w:rsidR="00142DAD" w:rsidRPr="004B2D11" w:rsidRDefault="00142DAD" w:rsidP="00AC1089">
      <w:pPr>
        <w:spacing w:after="0" w:line="240" w:lineRule="auto"/>
        <w:ind w:left="567"/>
        <w:jc w:val="both"/>
        <w:rPr>
          <w:rFonts w:cs="Arial"/>
        </w:rPr>
      </w:pPr>
    </w:p>
    <w:p w14:paraId="6AD907EC" w14:textId="77777777" w:rsidR="00142DAD" w:rsidRPr="004B2D11" w:rsidRDefault="00142DAD" w:rsidP="004B2D11">
      <w:pPr>
        <w:spacing w:after="0" w:line="240" w:lineRule="auto"/>
        <w:ind w:left="709"/>
        <w:jc w:val="both"/>
        <w:rPr>
          <w:rFonts w:cs="Arial"/>
        </w:rPr>
      </w:pPr>
    </w:p>
    <w:p w14:paraId="7C622790" w14:textId="77777777" w:rsidR="00142DAD" w:rsidRPr="004B2D11" w:rsidRDefault="00142DAD" w:rsidP="004B2D11">
      <w:pPr>
        <w:spacing w:after="0" w:line="240" w:lineRule="auto"/>
        <w:ind w:left="709"/>
        <w:jc w:val="both"/>
        <w:rPr>
          <w:rFonts w:cs="Arial"/>
        </w:rPr>
      </w:pPr>
    </w:p>
    <w:p w14:paraId="4F953F93" w14:textId="6DC4F5D5" w:rsidR="00801F14" w:rsidRDefault="00801F14" w:rsidP="004B2D11">
      <w:pPr>
        <w:spacing w:after="0" w:line="240" w:lineRule="auto"/>
        <w:jc w:val="both"/>
        <w:rPr>
          <w:rFonts w:cs="Arial"/>
          <w:b/>
          <w:bCs/>
        </w:rPr>
      </w:pPr>
      <w:r w:rsidRPr="004B2D11">
        <w:rPr>
          <w:rFonts w:cs="Arial"/>
          <w:b/>
          <w:bCs/>
        </w:rPr>
        <w:lastRenderedPageBreak/>
        <w:t>Goal 6. The profile of CMS and synergies with other relevant international frameworks are enhanced.</w:t>
      </w:r>
    </w:p>
    <w:p w14:paraId="3001E196" w14:textId="77777777" w:rsidR="00AC1089" w:rsidRPr="004B2D11" w:rsidRDefault="00AC1089" w:rsidP="004B2D11">
      <w:pPr>
        <w:spacing w:after="0" w:line="240" w:lineRule="auto"/>
        <w:jc w:val="both"/>
        <w:rPr>
          <w:rFonts w:cs="Arial"/>
          <w:b/>
          <w:bCs/>
        </w:rPr>
      </w:pPr>
    </w:p>
    <w:p w14:paraId="2BB4D6D3" w14:textId="77777777" w:rsidR="00801F14" w:rsidRPr="004B2D11" w:rsidRDefault="00801F14" w:rsidP="00AC1089">
      <w:pPr>
        <w:spacing w:after="0" w:line="240" w:lineRule="auto"/>
        <w:ind w:left="567"/>
        <w:jc w:val="both"/>
        <w:rPr>
          <w:rFonts w:cs="Arial"/>
          <w:b/>
          <w:bCs/>
        </w:rPr>
      </w:pPr>
      <w:r w:rsidRPr="004B2D11">
        <w:rPr>
          <w:rFonts w:cs="Arial"/>
          <w:b/>
          <w:bCs/>
        </w:rPr>
        <w:t xml:space="preserve">Target 6.1. By 2026, awareness of the importance of migratory species and their role in providing benefits for people has increased globally. </w:t>
      </w:r>
    </w:p>
    <w:p w14:paraId="101CFC71" w14:textId="2FA54D5C" w:rsidR="00801F14" w:rsidRDefault="00801F14" w:rsidP="00AC1089">
      <w:pPr>
        <w:spacing w:after="0" w:line="240" w:lineRule="auto"/>
        <w:ind w:left="567"/>
        <w:jc w:val="both"/>
        <w:rPr>
          <w:rFonts w:cs="Arial"/>
        </w:rPr>
      </w:pPr>
      <w:r w:rsidRPr="004B2D11">
        <w:rPr>
          <w:rFonts w:cs="Arial"/>
        </w:rPr>
        <w:t xml:space="preserve">Explanation: Parties undertake actions, with the support of the CMS Secretariat, that increase the international recognition of the importance of migratory species, their </w:t>
      </w:r>
      <w:proofErr w:type="gramStart"/>
      <w:r w:rsidRPr="004B2D11">
        <w:rPr>
          <w:rFonts w:cs="Arial"/>
        </w:rPr>
        <w:t>habitats</w:t>
      </w:r>
      <w:proofErr w:type="gramEnd"/>
      <w:r w:rsidRPr="004B2D11">
        <w:rPr>
          <w:rFonts w:cs="Arial"/>
        </w:rPr>
        <w:t xml:space="preserve"> and the ecosystem services they provide. </w:t>
      </w:r>
    </w:p>
    <w:p w14:paraId="131E5811" w14:textId="77777777" w:rsidR="00AC1089" w:rsidRPr="004B2D11" w:rsidRDefault="00AC1089" w:rsidP="00AC1089">
      <w:pPr>
        <w:spacing w:after="0" w:line="240" w:lineRule="auto"/>
        <w:ind w:left="567"/>
        <w:jc w:val="both"/>
        <w:rPr>
          <w:rFonts w:cs="Arial"/>
        </w:rPr>
      </w:pPr>
    </w:p>
    <w:p w14:paraId="430D3319" w14:textId="77777777" w:rsidR="00801F14" w:rsidRPr="004B2D11" w:rsidRDefault="00801F14" w:rsidP="00AC1089">
      <w:pPr>
        <w:spacing w:after="0" w:line="240" w:lineRule="auto"/>
        <w:ind w:left="567"/>
        <w:jc w:val="both"/>
        <w:rPr>
          <w:rFonts w:cs="Arial"/>
          <w:b/>
          <w:bCs/>
        </w:rPr>
      </w:pPr>
      <w:r w:rsidRPr="004B2D11">
        <w:rPr>
          <w:rFonts w:cs="Arial"/>
          <w:b/>
          <w:bCs/>
        </w:rPr>
        <w:t xml:space="preserve">Target 6.2. By 2026, awareness of the role, purpose and achievements of CMS has increased globally. </w:t>
      </w:r>
    </w:p>
    <w:p w14:paraId="5707FB33" w14:textId="3FB4F3F4" w:rsidR="00801F14" w:rsidRDefault="00801F14" w:rsidP="00AC1089">
      <w:pPr>
        <w:spacing w:after="0" w:line="240" w:lineRule="auto"/>
        <w:ind w:left="567"/>
        <w:jc w:val="both"/>
        <w:rPr>
          <w:rFonts w:cs="Arial"/>
        </w:rPr>
      </w:pPr>
      <w:r w:rsidRPr="004B2D11">
        <w:rPr>
          <w:rFonts w:cs="Arial"/>
        </w:rPr>
        <w:t xml:space="preserve">Explanation: Parties undertake actions, with the support of the CMS Secretariat, that increase the international recognition of the role of CMS, and its contribution to the </w:t>
      </w:r>
      <w:r w:rsidR="00361DF0" w:rsidRPr="004B2D11">
        <w:rPr>
          <w:rFonts w:cs="Arial"/>
        </w:rPr>
        <w:t xml:space="preserve">strategic goals </w:t>
      </w:r>
      <w:r w:rsidRPr="004B2D11">
        <w:rPr>
          <w:rFonts w:cs="Arial"/>
        </w:rPr>
        <w:t xml:space="preserve">of other </w:t>
      </w:r>
      <w:r w:rsidR="00FF08F8" w:rsidRPr="004B2D11">
        <w:rPr>
          <w:rFonts w:cs="Arial"/>
          <w:color w:val="000000" w:themeColor="text1"/>
        </w:rPr>
        <w:t>multilateral environmental agreement</w:t>
      </w:r>
      <w:r w:rsidRPr="004B2D11">
        <w:rPr>
          <w:rFonts w:cs="Arial"/>
          <w:color w:val="000000" w:themeColor="text1"/>
        </w:rPr>
        <w:t>s</w:t>
      </w:r>
      <w:r w:rsidRPr="004B2D11">
        <w:rPr>
          <w:rFonts w:cs="Arial"/>
        </w:rPr>
        <w:t>, IGO</w:t>
      </w:r>
      <w:r w:rsidR="00361DF0" w:rsidRPr="004B2D11">
        <w:rPr>
          <w:rFonts w:cs="Arial"/>
        </w:rPr>
        <w:t>s</w:t>
      </w:r>
      <w:r w:rsidRPr="004B2D11">
        <w:rPr>
          <w:rFonts w:cs="Arial"/>
        </w:rPr>
        <w:t xml:space="preserve">, NGOs and CMS </w:t>
      </w:r>
      <w:r w:rsidR="00361DF0" w:rsidRPr="004B2D11">
        <w:rPr>
          <w:rFonts w:cs="Arial"/>
        </w:rPr>
        <w:t>s</w:t>
      </w:r>
      <w:r w:rsidRPr="004B2D11">
        <w:rPr>
          <w:rFonts w:cs="Arial"/>
        </w:rPr>
        <w:t xml:space="preserve">takeholders. </w:t>
      </w:r>
    </w:p>
    <w:p w14:paraId="46111C1E" w14:textId="77777777" w:rsidR="00AC1089" w:rsidRPr="004B2D11" w:rsidRDefault="00AC1089" w:rsidP="00AC1089">
      <w:pPr>
        <w:spacing w:after="0" w:line="240" w:lineRule="auto"/>
        <w:ind w:left="567"/>
        <w:jc w:val="both"/>
        <w:rPr>
          <w:rFonts w:cs="Arial"/>
        </w:rPr>
      </w:pPr>
    </w:p>
    <w:p w14:paraId="683CB8C1" w14:textId="1BFFB06F" w:rsidR="00801F14" w:rsidRPr="004B2D11" w:rsidRDefault="00801F14" w:rsidP="00AC1089">
      <w:pPr>
        <w:spacing w:after="0" w:line="240" w:lineRule="auto"/>
        <w:ind w:left="567"/>
        <w:jc w:val="both"/>
        <w:rPr>
          <w:rFonts w:cs="Arial"/>
          <w:b/>
          <w:bCs/>
        </w:rPr>
      </w:pPr>
      <w:r w:rsidRPr="004B2D11">
        <w:rPr>
          <w:rFonts w:cs="Arial"/>
          <w:b/>
          <w:bCs/>
        </w:rPr>
        <w:t>Target 6.3. By 2032, the total number of Parties to the Convention has increased from 133 to 160, surpassing 80</w:t>
      </w:r>
      <w:r w:rsidR="00361DF0" w:rsidRPr="004B2D11">
        <w:rPr>
          <w:rFonts w:cs="Arial"/>
          <w:b/>
          <w:bCs/>
        </w:rPr>
        <w:t xml:space="preserve"> per cent</w:t>
      </w:r>
      <w:r w:rsidRPr="004B2D11">
        <w:rPr>
          <w:rFonts w:cs="Arial"/>
          <w:b/>
          <w:bCs/>
        </w:rPr>
        <w:t xml:space="preserve"> of the countries recognized by the UN. </w:t>
      </w:r>
    </w:p>
    <w:p w14:paraId="2267F110" w14:textId="691CBDAF" w:rsidR="00801F14" w:rsidRDefault="00801F14" w:rsidP="00AC1089">
      <w:pPr>
        <w:spacing w:after="0" w:line="240" w:lineRule="auto"/>
        <w:ind w:left="567"/>
        <w:jc w:val="both"/>
        <w:rPr>
          <w:rFonts w:cs="Arial"/>
        </w:rPr>
      </w:pPr>
      <w:r w:rsidRPr="004B2D11">
        <w:rPr>
          <w:rFonts w:cs="Arial"/>
        </w:rPr>
        <w:t xml:space="preserve"> Explanation: Parties, with the support of the CMS Secretariat, undertake actions to increase the accession of new Parties to the Convention, facilitating cooperation for the benefit of migratory species. </w:t>
      </w:r>
    </w:p>
    <w:p w14:paraId="0C423C9A" w14:textId="77777777" w:rsidR="00AC1089" w:rsidRPr="004B2D11" w:rsidRDefault="00AC1089" w:rsidP="00AC1089">
      <w:pPr>
        <w:spacing w:after="0" w:line="240" w:lineRule="auto"/>
        <w:ind w:left="567"/>
        <w:jc w:val="both"/>
        <w:rPr>
          <w:rFonts w:cs="Arial"/>
        </w:rPr>
      </w:pPr>
    </w:p>
    <w:p w14:paraId="0897AD56" w14:textId="6189EAFA" w:rsidR="00801F14" w:rsidRPr="004B2D11" w:rsidRDefault="00801F14" w:rsidP="00AC1089">
      <w:pPr>
        <w:spacing w:after="0" w:line="240" w:lineRule="auto"/>
        <w:ind w:left="567"/>
        <w:jc w:val="both"/>
        <w:rPr>
          <w:rFonts w:cs="Arial"/>
          <w:b/>
          <w:bCs/>
        </w:rPr>
      </w:pPr>
      <w:r w:rsidRPr="004B2D11">
        <w:rPr>
          <w:rFonts w:cs="Arial"/>
          <w:b/>
          <w:bCs/>
        </w:rPr>
        <w:t xml:space="preserve">Target 6.4. By 2032, provisions that support CMS are included and strengthened in other relevant international instruments, </w:t>
      </w:r>
      <w:proofErr w:type="gramStart"/>
      <w:r w:rsidRPr="004B2D11">
        <w:rPr>
          <w:rFonts w:cs="Arial"/>
          <w:b/>
          <w:bCs/>
        </w:rPr>
        <w:t>policies</w:t>
      </w:r>
      <w:proofErr w:type="gramEnd"/>
      <w:r w:rsidRPr="004B2D11">
        <w:rPr>
          <w:rFonts w:cs="Arial"/>
          <w:b/>
          <w:bCs/>
        </w:rPr>
        <w:t xml:space="preserve"> and initiatives</w:t>
      </w:r>
      <w:r w:rsidR="00AF2DA2" w:rsidRPr="004B2D11">
        <w:rPr>
          <w:rFonts w:cs="Arial"/>
          <w:b/>
          <w:bCs/>
        </w:rPr>
        <w:t>, and</w:t>
      </w:r>
      <w:r w:rsidRPr="004B2D11">
        <w:rPr>
          <w:rFonts w:cs="Arial"/>
          <w:b/>
          <w:bCs/>
        </w:rPr>
        <w:t xml:space="preserve"> in the strategic priorities of relevant stakeholders for the benefit of migratory species.</w:t>
      </w:r>
    </w:p>
    <w:p w14:paraId="3DE16A66" w14:textId="293CDA9B" w:rsidR="00801F14" w:rsidRPr="004B2D11" w:rsidRDefault="00801F14" w:rsidP="00AC1089">
      <w:pPr>
        <w:spacing w:after="0" w:line="240" w:lineRule="auto"/>
        <w:ind w:left="567"/>
        <w:jc w:val="both"/>
        <w:rPr>
          <w:rFonts w:cs="Arial"/>
        </w:rPr>
      </w:pPr>
      <w:r w:rsidRPr="004B2D11">
        <w:rPr>
          <w:rFonts w:cs="Arial"/>
        </w:rPr>
        <w:t xml:space="preserve">Explanation: CMS mandates, provisions and priorities are taken into consideration in the decisions and initiatives of other environmental and sustainable development-related international instruments, </w:t>
      </w:r>
      <w:proofErr w:type="gramStart"/>
      <w:r w:rsidRPr="004B2D11">
        <w:rPr>
          <w:rFonts w:cs="Arial"/>
        </w:rPr>
        <w:t>policies</w:t>
      </w:r>
      <w:proofErr w:type="gramEnd"/>
      <w:r w:rsidRPr="004B2D11">
        <w:rPr>
          <w:rFonts w:cs="Arial"/>
        </w:rPr>
        <w:t xml:space="preserve"> and initiatives, including under the UN (e.g.</w:t>
      </w:r>
      <w:r w:rsidR="00361DF0" w:rsidRPr="004B2D11">
        <w:rPr>
          <w:rFonts w:cs="Arial"/>
        </w:rPr>
        <w:t>,</w:t>
      </w:r>
      <w:r w:rsidRPr="004B2D11">
        <w:rPr>
          <w:rFonts w:cs="Arial"/>
        </w:rPr>
        <w:t xml:space="preserve"> NBSAPs, NDCs), as well as in relevant stakeholder strategic processes. </w:t>
      </w:r>
    </w:p>
    <w:p w14:paraId="7559EBCB" w14:textId="11CC0B40" w:rsidR="00801F14" w:rsidRPr="00687410" w:rsidRDefault="00801F14" w:rsidP="00C442C2">
      <w:pPr>
        <w:rPr>
          <w:rFonts w:cs="Arial"/>
        </w:rPr>
      </w:pPr>
      <w:r>
        <w:rPr>
          <w:rFonts w:cs="Arial"/>
        </w:rPr>
        <w:br w:type="page"/>
      </w:r>
    </w:p>
    <w:p w14:paraId="15B7D0B9" w14:textId="3833705B" w:rsidR="00801F14" w:rsidRPr="00143822" w:rsidRDefault="00143822" w:rsidP="00AC1089">
      <w:pPr>
        <w:spacing w:after="0" w:line="240" w:lineRule="auto"/>
        <w:ind w:left="720"/>
        <w:jc w:val="center"/>
        <w:rPr>
          <w:rFonts w:cs="Arial"/>
          <w:b/>
          <w:bCs/>
        </w:rPr>
      </w:pPr>
      <w:bookmarkStart w:id="7" w:name="_88vzt92s864x" w:colFirst="0" w:colLast="0"/>
      <w:bookmarkStart w:id="8" w:name="TOC"/>
      <w:bookmarkEnd w:id="7"/>
      <w:r w:rsidRPr="00143822">
        <w:rPr>
          <w:rFonts w:cs="Arial"/>
          <w:b/>
          <w:bCs/>
        </w:rPr>
        <w:lastRenderedPageBreak/>
        <w:t xml:space="preserve">THEORY OF CHANGE </w:t>
      </w:r>
      <w:bookmarkEnd w:id="8"/>
    </w:p>
    <w:p w14:paraId="47CEF3FE" w14:textId="77777777" w:rsidR="00801F14" w:rsidRPr="00687410" w:rsidRDefault="00801F14" w:rsidP="00801F14">
      <w:pPr>
        <w:rPr>
          <w:rFonts w:cs="Arial"/>
        </w:rPr>
      </w:pPr>
    </w:p>
    <w:p w14:paraId="6973263F" w14:textId="77777777" w:rsidR="00801F14" w:rsidRPr="00687410" w:rsidRDefault="00801F14" w:rsidP="00801F14">
      <w:pPr>
        <w:rPr>
          <w:rFonts w:cs="Arial"/>
        </w:rPr>
        <w:sectPr w:rsidR="00801F14" w:rsidRPr="00687410" w:rsidSect="004C6699">
          <w:headerReference w:type="even" r:id="rId24"/>
          <w:headerReference w:type="default" r:id="rId25"/>
          <w:pgSz w:w="11906" w:h="16838"/>
          <w:pgMar w:top="1440" w:right="1440" w:bottom="1440" w:left="1440" w:header="720" w:footer="720" w:gutter="0"/>
          <w:cols w:space="720"/>
          <w:docGrid w:linePitch="299"/>
        </w:sectPr>
      </w:pPr>
      <w:r w:rsidRPr="00687410">
        <w:rPr>
          <w:rFonts w:cs="Arial"/>
          <w:noProof/>
        </w:rPr>
        <w:drawing>
          <wp:inline distT="0" distB="0" distL="0" distR="0" wp14:anchorId="79A53526" wp14:editId="51F4E12C">
            <wp:extent cx="6645910" cy="6843395"/>
            <wp:effectExtent l="0" t="0" r="0" b="1905"/>
            <wp:docPr id="1361212704" name="Picture 1361212704" descr="A diagram of a the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12704" name="Picture 3" descr="A diagram of a theory&#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645910" cy="6843395"/>
                    </a:xfrm>
                    <a:prstGeom prst="rect">
                      <a:avLst/>
                    </a:prstGeom>
                  </pic:spPr>
                </pic:pic>
              </a:graphicData>
            </a:graphic>
          </wp:inline>
        </w:drawing>
      </w:r>
    </w:p>
    <w:p w14:paraId="1493EA9B" w14:textId="77777777" w:rsidR="00C442C2" w:rsidRDefault="00C442C2">
      <w:pPr>
        <w:rPr>
          <w:rFonts w:cs="Arial"/>
          <w:b/>
          <w:bCs/>
        </w:rPr>
      </w:pPr>
      <w:r>
        <w:rPr>
          <w:rFonts w:cs="Arial"/>
          <w:b/>
          <w:bCs/>
        </w:rPr>
        <w:br w:type="page"/>
      </w:r>
    </w:p>
    <w:p w14:paraId="018F29F7" w14:textId="5BD85078" w:rsidR="00801F14" w:rsidRPr="00687410" w:rsidRDefault="00801F14" w:rsidP="00AC1089">
      <w:pPr>
        <w:spacing w:after="0" w:line="240" w:lineRule="auto"/>
        <w:jc w:val="both"/>
        <w:rPr>
          <w:rFonts w:cs="Arial"/>
          <w:b/>
          <w:bCs/>
        </w:rPr>
      </w:pPr>
      <w:r w:rsidRPr="00687410">
        <w:rPr>
          <w:rFonts w:cs="Arial"/>
          <w:b/>
          <w:bCs/>
        </w:rPr>
        <w:lastRenderedPageBreak/>
        <w:t>Description of the theory of change and how the SPMS goals and targets work together to deliver the SPMS vision</w:t>
      </w:r>
    </w:p>
    <w:p w14:paraId="6C498B7F" w14:textId="77777777" w:rsidR="00801F14" w:rsidRPr="00687410" w:rsidRDefault="00801F14" w:rsidP="00AC1089">
      <w:pPr>
        <w:spacing w:after="0" w:line="240" w:lineRule="auto"/>
        <w:jc w:val="both"/>
        <w:rPr>
          <w:rFonts w:cs="Arial"/>
        </w:rPr>
      </w:pPr>
    </w:p>
    <w:p w14:paraId="3928217C" w14:textId="214DA5F3" w:rsidR="00801F14" w:rsidRDefault="00801F14" w:rsidP="00AC1089">
      <w:pPr>
        <w:spacing w:after="0" w:line="240" w:lineRule="auto"/>
        <w:jc w:val="both"/>
        <w:rPr>
          <w:rFonts w:cs="Arial"/>
        </w:rPr>
      </w:pPr>
      <w:r w:rsidRPr="00687410">
        <w:rPr>
          <w:rFonts w:cs="Arial"/>
        </w:rPr>
        <w:t xml:space="preserve">The SPMS 2024-2032 is built around a theory of change describing how the Convention aims to realize the vision that </w:t>
      </w:r>
      <w:r w:rsidRPr="00687410">
        <w:rPr>
          <w:rFonts w:cs="Arial"/>
          <w:i/>
          <w:iCs/>
        </w:rPr>
        <w:t>by 2032, migratory species are thriving and live in fully restored and connected habitats</w:t>
      </w:r>
      <w:r w:rsidRPr="00687410">
        <w:rPr>
          <w:rFonts w:cs="Arial"/>
        </w:rPr>
        <w:t xml:space="preserve">. </w:t>
      </w:r>
    </w:p>
    <w:p w14:paraId="6A5215F7" w14:textId="77777777" w:rsidR="00AC1089" w:rsidRPr="00687410" w:rsidRDefault="00AC1089" w:rsidP="00AC1089">
      <w:pPr>
        <w:spacing w:after="0" w:line="240" w:lineRule="auto"/>
        <w:jc w:val="both"/>
        <w:rPr>
          <w:rFonts w:cs="Arial"/>
        </w:rPr>
      </w:pPr>
    </w:p>
    <w:p w14:paraId="3DECAABC" w14:textId="169CBC58" w:rsidR="00801F14" w:rsidRDefault="00801F14" w:rsidP="00AC1089">
      <w:pPr>
        <w:spacing w:after="0" w:line="240" w:lineRule="auto"/>
        <w:jc w:val="both"/>
        <w:rPr>
          <w:rFonts w:cs="Arial"/>
        </w:rPr>
      </w:pPr>
      <w:r w:rsidRPr="00687410">
        <w:rPr>
          <w:rFonts w:cs="Arial"/>
        </w:rPr>
        <w:t>The work of the Convention to achieve this vision is organized around six main goals. Goal 1 focus</w:t>
      </w:r>
      <w:r w:rsidR="0099231B">
        <w:rPr>
          <w:rFonts w:cs="Arial"/>
        </w:rPr>
        <w:t>es</w:t>
      </w:r>
      <w:r w:rsidRPr="00687410">
        <w:rPr>
          <w:rFonts w:cs="Arial"/>
        </w:rPr>
        <w:t xml:space="preserve"> on improving the conservation status of migratory species, Goal 2 is aimed at maintaining and restoring habitats and ranges for migratory species, and Goal 3 is aimed at the significant reduction or elimination of threats affecting migratory species. Goals 4, 5 and 6 support the achievement of the first three goals through the work of the Convention. </w:t>
      </w:r>
      <w:r w:rsidR="00B80B21">
        <w:rPr>
          <w:rFonts w:cs="Arial"/>
        </w:rPr>
        <w:t>More specifically</w:t>
      </w:r>
      <w:r w:rsidRPr="00687410">
        <w:rPr>
          <w:rFonts w:cs="Arial"/>
        </w:rPr>
        <w:t>:</w:t>
      </w:r>
    </w:p>
    <w:p w14:paraId="24547DF1" w14:textId="77777777" w:rsidR="00AC1089" w:rsidRPr="00687410" w:rsidRDefault="00AC1089" w:rsidP="00AC1089">
      <w:pPr>
        <w:spacing w:after="0" w:line="240" w:lineRule="auto"/>
        <w:jc w:val="both"/>
        <w:rPr>
          <w:rFonts w:cs="Arial"/>
        </w:rPr>
      </w:pPr>
    </w:p>
    <w:p w14:paraId="3DC65D2C" w14:textId="26015690" w:rsidR="00801F14" w:rsidRDefault="00801F14" w:rsidP="00AC1089">
      <w:pPr>
        <w:spacing w:after="0" w:line="240" w:lineRule="auto"/>
        <w:jc w:val="both"/>
        <w:rPr>
          <w:rFonts w:cs="Arial"/>
        </w:rPr>
      </w:pPr>
      <w:r w:rsidRPr="00687410">
        <w:rPr>
          <w:rFonts w:cs="Arial"/>
        </w:rPr>
        <w:t>Goal 1 focus</w:t>
      </w:r>
      <w:r w:rsidR="0099231B">
        <w:rPr>
          <w:rFonts w:cs="Arial"/>
        </w:rPr>
        <w:t>es</w:t>
      </w:r>
      <w:r w:rsidRPr="00687410">
        <w:rPr>
          <w:rFonts w:cs="Arial"/>
        </w:rPr>
        <w:t xml:space="preserve"> on improving the conservation status of migratory species listed in CMS Appendices (Target 1.3). To achieve this, all migratory species with an </w:t>
      </w:r>
      <w:r w:rsidR="00934EA2">
        <w:rPr>
          <w:rFonts w:cs="Arial"/>
        </w:rPr>
        <w:t>‘</w:t>
      </w:r>
      <w:proofErr w:type="spellStart"/>
      <w:r w:rsidRPr="00687410">
        <w:rPr>
          <w:rFonts w:cs="Arial"/>
        </w:rPr>
        <w:t>unfavourable</w:t>
      </w:r>
      <w:proofErr w:type="spellEnd"/>
      <w:r w:rsidR="00934EA2">
        <w:rPr>
          <w:rFonts w:cs="Arial"/>
        </w:rPr>
        <w:t>’</w:t>
      </w:r>
      <w:r w:rsidRPr="00687410">
        <w:rPr>
          <w:rFonts w:cs="Arial"/>
        </w:rPr>
        <w:t xml:space="preserve"> conservation status need to be listed within CMS Appendices and covered by an effectively implemented CMS Instrument and/or Concerted Action (Target 1.1). Furthermore, the status of migratory species need</w:t>
      </w:r>
      <w:r w:rsidR="00C51A2A">
        <w:rPr>
          <w:rFonts w:cs="Arial"/>
        </w:rPr>
        <w:t>s</w:t>
      </w:r>
      <w:r w:rsidRPr="00687410">
        <w:rPr>
          <w:rFonts w:cs="Arial"/>
        </w:rPr>
        <w:t xml:space="preserve"> to be reviewed regularly to inform priorities for conservation and management action (Target 1.2). </w:t>
      </w:r>
    </w:p>
    <w:p w14:paraId="68C19E6C" w14:textId="77777777" w:rsidR="00AC1089" w:rsidRPr="00687410" w:rsidRDefault="00AC1089" w:rsidP="00AC1089">
      <w:pPr>
        <w:spacing w:after="0" w:line="240" w:lineRule="auto"/>
        <w:jc w:val="both"/>
        <w:rPr>
          <w:rFonts w:cs="Arial"/>
        </w:rPr>
      </w:pPr>
    </w:p>
    <w:p w14:paraId="2A33E4C8" w14:textId="0F0EBDB6" w:rsidR="00801F14" w:rsidRDefault="00801F14" w:rsidP="00AC1089">
      <w:pPr>
        <w:spacing w:after="0" w:line="240" w:lineRule="auto"/>
        <w:jc w:val="both"/>
        <w:rPr>
          <w:rFonts w:cs="Arial"/>
        </w:rPr>
      </w:pPr>
      <w:r w:rsidRPr="00687410">
        <w:rPr>
          <w:rFonts w:cs="Arial"/>
        </w:rPr>
        <w:t>Supporting Goal 1, Goal 2 is aimed at maintaining and restoring habitats and ranges of migratory species</w:t>
      </w:r>
      <w:r w:rsidRPr="000125B2">
        <w:rPr>
          <w:rFonts w:cs="Arial"/>
        </w:rPr>
        <w:t xml:space="preserve"> supporting</w:t>
      </w:r>
      <w:r w:rsidRPr="00C379C3">
        <w:rPr>
          <w:rFonts w:cs="Arial"/>
          <w:color w:val="000000" w:themeColor="text1"/>
        </w:rPr>
        <w:t xml:space="preserve"> their connectivity</w:t>
      </w:r>
      <w:r w:rsidRPr="00687410">
        <w:rPr>
          <w:rFonts w:cs="Arial"/>
        </w:rPr>
        <w:t xml:space="preserve">. </w:t>
      </w:r>
      <w:r w:rsidR="00FF08F8" w:rsidRPr="00C379C3">
        <w:rPr>
          <w:rFonts w:cs="Arial"/>
          <w:color w:val="000000" w:themeColor="text1"/>
        </w:rPr>
        <w:t>More specifically</w:t>
      </w:r>
      <w:r w:rsidRPr="00C379C3">
        <w:rPr>
          <w:rFonts w:cs="Arial"/>
          <w:color w:val="000000" w:themeColor="text1"/>
        </w:rPr>
        <w:t xml:space="preserve">, </w:t>
      </w:r>
      <w:r w:rsidRPr="00687410">
        <w:rPr>
          <w:rFonts w:cs="Arial"/>
        </w:rPr>
        <w:t xml:space="preserve">the loss and fragmentation of important habitats for migratory species listed in the CMS Appendices need to be reduced and habitats restored to ensure that </w:t>
      </w:r>
      <w:r w:rsidR="00934EA2">
        <w:rPr>
          <w:rFonts w:cs="Arial"/>
        </w:rPr>
        <w:t>they</w:t>
      </w:r>
      <w:r w:rsidRPr="00687410">
        <w:rPr>
          <w:rFonts w:cs="Arial"/>
        </w:rPr>
        <w:t xml:space="preserve"> support </w:t>
      </w:r>
      <w:r w:rsidRPr="00C379C3">
        <w:rPr>
          <w:rFonts w:cs="Arial"/>
          <w:color w:val="000000" w:themeColor="text1"/>
        </w:rPr>
        <w:t xml:space="preserve">the viability </w:t>
      </w:r>
      <w:r w:rsidR="00934EA2" w:rsidRPr="00C379C3">
        <w:rPr>
          <w:rFonts w:cs="Arial"/>
          <w:color w:val="000000" w:themeColor="text1"/>
        </w:rPr>
        <w:t xml:space="preserve">of these species </w:t>
      </w:r>
      <w:r w:rsidRPr="00687410">
        <w:rPr>
          <w:rFonts w:cs="Arial"/>
        </w:rPr>
        <w:t xml:space="preserve">(Target 2.3). To achieve this, all important habitats for migratory species listed in CMS Appendices need to be protected, effectively conserved, </w:t>
      </w:r>
      <w:proofErr w:type="gramStart"/>
      <w:r w:rsidRPr="00687410">
        <w:rPr>
          <w:rFonts w:cs="Arial"/>
        </w:rPr>
        <w:t>managed</w:t>
      </w:r>
      <w:proofErr w:type="gramEnd"/>
      <w:r w:rsidRPr="00687410">
        <w:rPr>
          <w:rFonts w:cs="Arial"/>
        </w:rPr>
        <w:t xml:space="preserve"> and restored through ecologically representative, well-connected and equitably governed systems of protected areas and other effective area-based conservation measures (Target 2.2). To facilitate the protection, </w:t>
      </w:r>
      <w:proofErr w:type="gramStart"/>
      <w:r w:rsidRPr="00687410">
        <w:rPr>
          <w:rFonts w:cs="Arial"/>
        </w:rPr>
        <w:t>management</w:t>
      </w:r>
      <w:proofErr w:type="gramEnd"/>
      <w:r w:rsidRPr="00687410">
        <w:rPr>
          <w:rFonts w:cs="Arial"/>
        </w:rPr>
        <w:t xml:space="preserve"> and restoration of important habitats for migratory species listed in CMS </w:t>
      </w:r>
      <w:r w:rsidRPr="00C379C3">
        <w:rPr>
          <w:rFonts w:cs="Arial"/>
          <w:color w:val="000000" w:themeColor="text1"/>
        </w:rPr>
        <w:t>Appendices, the</w:t>
      </w:r>
      <w:r w:rsidR="00934EA2" w:rsidRPr="00C379C3">
        <w:rPr>
          <w:rFonts w:cs="Arial"/>
          <w:color w:val="000000" w:themeColor="text1"/>
        </w:rPr>
        <w:t>se habitats</w:t>
      </w:r>
      <w:r w:rsidRPr="00C379C3">
        <w:rPr>
          <w:rFonts w:cs="Arial"/>
          <w:color w:val="000000" w:themeColor="text1"/>
        </w:rPr>
        <w:t xml:space="preserve"> need to be identified, assessed and monitored to ensure they are fully functional </w:t>
      </w:r>
      <w:r w:rsidR="009D12FE">
        <w:rPr>
          <w:rFonts w:cs="Arial"/>
        </w:rPr>
        <w:t>and able to</w:t>
      </w:r>
      <w:r w:rsidRPr="00687410">
        <w:rPr>
          <w:rFonts w:cs="Arial"/>
        </w:rPr>
        <w:t xml:space="preserve"> support migratory species through </w:t>
      </w:r>
      <w:r w:rsidRPr="00C379C3">
        <w:rPr>
          <w:rFonts w:cs="Arial"/>
          <w:color w:val="000000" w:themeColor="text1"/>
        </w:rPr>
        <w:t xml:space="preserve">their life cycles </w:t>
      </w:r>
      <w:r w:rsidRPr="00687410">
        <w:rPr>
          <w:rFonts w:cs="Arial"/>
        </w:rPr>
        <w:t xml:space="preserve">(Target 2.1). </w:t>
      </w:r>
    </w:p>
    <w:p w14:paraId="5B3D73CD" w14:textId="77777777" w:rsidR="00AC1089" w:rsidRPr="00687410" w:rsidRDefault="00AC1089" w:rsidP="00AC1089">
      <w:pPr>
        <w:spacing w:after="0" w:line="240" w:lineRule="auto"/>
        <w:jc w:val="both"/>
        <w:rPr>
          <w:rFonts w:cs="Arial"/>
        </w:rPr>
      </w:pPr>
    </w:p>
    <w:p w14:paraId="631A25BD" w14:textId="16934DD4" w:rsidR="00801F14" w:rsidRDefault="00801F14" w:rsidP="00AC1089">
      <w:pPr>
        <w:spacing w:after="0" w:line="240" w:lineRule="auto"/>
        <w:jc w:val="both"/>
        <w:rPr>
          <w:rFonts w:cs="Arial"/>
        </w:rPr>
      </w:pPr>
      <w:r w:rsidRPr="00687410">
        <w:rPr>
          <w:rFonts w:cs="Arial"/>
        </w:rPr>
        <w:t xml:space="preserve">In parallel </w:t>
      </w:r>
      <w:r w:rsidR="00C51A2A">
        <w:rPr>
          <w:rFonts w:cs="Arial"/>
        </w:rPr>
        <w:t>with</w:t>
      </w:r>
      <w:r w:rsidRPr="00687410">
        <w:rPr>
          <w:rFonts w:cs="Arial"/>
        </w:rPr>
        <w:t xml:space="preserve"> Goal 2, Goal 3 focuses on reducing threats to migratory species: illegal and unsustainable take and overexploitation (Target 3.1), direct mortality caused from human-made infrastructure (Target 3.2), pollution and poisoning affecting migratory species and their habitats (Target 3.3), impacts of climate change on migratory species and their habitats (Target 3.4), and the negative impacts of invasive alien species (Target 3.5). </w:t>
      </w:r>
    </w:p>
    <w:p w14:paraId="416B7077" w14:textId="77777777" w:rsidR="00AC1089" w:rsidRPr="00687410" w:rsidRDefault="00AC1089" w:rsidP="00AC1089">
      <w:pPr>
        <w:spacing w:after="0" w:line="240" w:lineRule="auto"/>
        <w:jc w:val="both"/>
        <w:rPr>
          <w:rFonts w:cs="Arial"/>
        </w:rPr>
      </w:pPr>
    </w:p>
    <w:p w14:paraId="4F01B753" w14:textId="46342484" w:rsidR="00801F14" w:rsidRDefault="00801F14" w:rsidP="00AC1089">
      <w:pPr>
        <w:spacing w:after="0" w:line="240" w:lineRule="auto"/>
        <w:jc w:val="both"/>
        <w:rPr>
          <w:rFonts w:cs="Arial"/>
        </w:rPr>
      </w:pPr>
      <w:r w:rsidRPr="00687410">
        <w:rPr>
          <w:rFonts w:cs="Arial"/>
        </w:rPr>
        <w:t>Goal</w:t>
      </w:r>
      <w:r w:rsidR="00B80B21">
        <w:rPr>
          <w:rFonts w:cs="Arial"/>
        </w:rPr>
        <w:t>s</w:t>
      </w:r>
      <w:r w:rsidRPr="00687410">
        <w:rPr>
          <w:rFonts w:cs="Arial"/>
        </w:rPr>
        <w:t xml:space="preserve"> 4, </w:t>
      </w:r>
      <w:r w:rsidR="00B80B21">
        <w:rPr>
          <w:rFonts w:cs="Arial"/>
        </w:rPr>
        <w:t xml:space="preserve">along with Goal </w:t>
      </w:r>
      <w:r w:rsidRPr="00687410">
        <w:rPr>
          <w:rFonts w:cs="Arial"/>
        </w:rPr>
        <w:t>5 and 6</w:t>
      </w:r>
      <w:r w:rsidR="00B80B21">
        <w:rPr>
          <w:rFonts w:cs="Arial"/>
        </w:rPr>
        <w:t>,</w:t>
      </w:r>
      <w:r w:rsidRPr="00687410">
        <w:rPr>
          <w:rFonts w:cs="Arial"/>
        </w:rPr>
        <w:t xml:space="preserve"> create</w:t>
      </w:r>
      <w:r w:rsidR="00B80B21">
        <w:rPr>
          <w:rFonts w:cs="Arial"/>
        </w:rPr>
        <w:t>s</w:t>
      </w:r>
      <w:r w:rsidRPr="00687410">
        <w:rPr>
          <w:rFonts w:cs="Arial"/>
        </w:rPr>
        <w:t xml:space="preserve"> the enabling conditions for Goals 1 to 3. Goal 4 focuses on supporting the implementation of CMS </w:t>
      </w:r>
      <w:r w:rsidR="00B80B21">
        <w:rPr>
          <w:rFonts w:cs="Arial"/>
        </w:rPr>
        <w:t>with</w:t>
      </w:r>
      <w:r w:rsidRPr="00687410">
        <w:rPr>
          <w:rFonts w:cs="Arial"/>
        </w:rPr>
        <w:t xml:space="preserve"> adequate knowledge, </w:t>
      </w:r>
      <w:proofErr w:type="gramStart"/>
      <w:r w:rsidRPr="00687410">
        <w:rPr>
          <w:rFonts w:cs="Arial"/>
        </w:rPr>
        <w:t>capacity</w:t>
      </w:r>
      <w:proofErr w:type="gramEnd"/>
      <w:r w:rsidRPr="00687410">
        <w:rPr>
          <w:rFonts w:cs="Arial"/>
        </w:rPr>
        <w:t xml:space="preserve"> and resources.  Parties need to have access to relevant information and evidence-based guidance to effectively implement the Convention, its Resolutions and Decisions (Target 4.1), Parties </w:t>
      </w:r>
      <w:r w:rsidR="00B80B21">
        <w:rPr>
          <w:rFonts w:cs="Arial"/>
        </w:rPr>
        <w:t xml:space="preserve">also </w:t>
      </w:r>
      <w:r w:rsidRPr="00687410">
        <w:rPr>
          <w:rFonts w:cs="Arial"/>
        </w:rPr>
        <w:t xml:space="preserve">need to have the technical capacity (Target 4.2) and </w:t>
      </w:r>
      <w:r w:rsidR="00B80B21">
        <w:rPr>
          <w:rFonts w:cs="Arial"/>
        </w:rPr>
        <w:t>ability</w:t>
      </w:r>
      <w:r w:rsidRPr="00687410">
        <w:rPr>
          <w:rFonts w:cs="Arial"/>
        </w:rPr>
        <w:t xml:space="preserve"> to mobilize or secure resources </w:t>
      </w:r>
      <w:r w:rsidR="000125B2" w:rsidRPr="00687410">
        <w:rPr>
          <w:rFonts w:cs="Arial"/>
        </w:rPr>
        <w:t>(Target 4.3)</w:t>
      </w:r>
      <w:r w:rsidR="000125B2">
        <w:rPr>
          <w:rFonts w:cs="Arial"/>
        </w:rPr>
        <w:t xml:space="preserve"> </w:t>
      </w:r>
      <w:r w:rsidRPr="00687410">
        <w:rPr>
          <w:rFonts w:cs="Arial"/>
        </w:rPr>
        <w:t>to effectively implement the Convention, its Resolutions and Decisions</w:t>
      </w:r>
      <w:r w:rsidR="000125B2">
        <w:rPr>
          <w:rFonts w:cs="Arial"/>
        </w:rPr>
        <w:t>.</w:t>
      </w:r>
    </w:p>
    <w:p w14:paraId="42202860" w14:textId="77777777" w:rsidR="00AC1089" w:rsidRPr="00687410" w:rsidRDefault="00AC1089" w:rsidP="00AC1089">
      <w:pPr>
        <w:spacing w:after="0" w:line="240" w:lineRule="auto"/>
        <w:jc w:val="both"/>
        <w:rPr>
          <w:rFonts w:cs="Arial"/>
        </w:rPr>
      </w:pPr>
    </w:p>
    <w:p w14:paraId="58ED7D1E" w14:textId="4E90A897" w:rsidR="00801F14" w:rsidRDefault="00801F14" w:rsidP="00AC1089">
      <w:pPr>
        <w:spacing w:after="0" w:line="240" w:lineRule="auto"/>
        <w:jc w:val="both"/>
        <w:rPr>
          <w:rFonts w:cs="Arial"/>
        </w:rPr>
      </w:pPr>
      <w:r w:rsidRPr="00687410">
        <w:rPr>
          <w:rFonts w:cs="Arial"/>
        </w:rPr>
        <w:t xml:space="preserve">Goal 5 focuses on supporting the implementation of CMS </w:t>
      </w:r>
      <w:r w:rsidR="00B80B21">
        <w:rPr>
          <w:rFonts w:cs="Arial"/>
        </w:rPr>
        <w:t>through</w:t>
      </w:r>
      <w:r w:rsidRPr="00687410">
        <w:rPr>
          <w:rFonts w:cs="Arial"/>
        </w:rPr>
        <w:t xml:space="preserve"> effective governance, including use of the best available science and information in decision</w:t>
      </w:r>
      <w:r w:rsidR="00B80B21">
        <w:rPr>
          <w:rFonts w:cs="Arial"/>
        </w:rPr>
        <w:t>-making</w:t>
      </w:r>
      <w:r w:rsidRPr="00687410">
        <w:rPr>
          <w:rFonts w:cs="Arial"/>
        </w:rPr>
        <w:t>, and collaborative</w:t>
      </w:r>
      <w:r w:rsidR="009D12FE">
        <w:rPr>
          <w:rFonts w:cs="Arial"/>
        </w:rPr>
        <w:t xml:space="preserve"> working</w:t>
      </w:r>
      <w:r w:rsidRPr="00687410">
        <w:rPr>
          <w:rFonts w:cs="Arial"/>
        </w:rPr>
        <w:t xml:space="preserve">. </w:t>
      </w:r>
      <w:r w:rsidR="009D12FE">
        <w:rPr>
          <w:rFonts w:cs="Arial"/>
        </w:rPr>
        <w:t>Where relevant</w:t>
      </w:r>
      <w:r w:rsidRPr="00687410">
        <w:rPr>
          <w:rFonts w:cs="Arial"/>
        </w:rPr>
        <w:t xml:space="preserve">, national legislation and </w:t>
      </w:r>
      <w:r w:rsidRPr="00C379C3">
        <w:rPr>
          <w:rFonts w:cs="Arial"/>
          <w:color w:val="000000" w:themeColor="text1"/>
        </w:rPr>
        <w:t xml:space="preserve">enforcement mechanisms that fully implement the Convention, its Resolutions and Decisions </w:t>
      </w:r>
      <w:r w:rsidR="009D12FE" w:rsidRPr="00C379C3">
        <w:rPr>
          <w:rFonts w:cs="Arial"/>
          <w:color w:val="000000" w:themeColor="text1"/>
        </w:rPr>
        <w:t xml:space="preserve">need to be in place </w:t>
      </w:r>
      <w:r w:rsidRPr="00C379C3">
        <w:rPr>
          <w:rFonts w:cs="Arial"/>
          <w:color w:val="000000" w:themeColor="text1"/>
        </w:rPr>
        <w:t>(Target 5.1). In parallel, Parties need to inform the COP through National Reports o</w:t>
      </w:r>
      <w:r w:rsidR="000125B2">
        <w:rPr>
          <w:rFonts w:cs="Arial"/>
          <w:color w:val="000000" w:themeColor="text1"/>
        </w:rPr>
        <w:t>f</w:t>
      </w:r>
      <w:r w:rsidRPr="00C379C3">
        <w:rPr>
          <w:rFonts w:cs="Arial"/>
          <w:color w:val="000000" w:themeColor="text1"/>
        </w:rPr>
        <w:t xml:space="preserve"> measures </w:t>
      </w:r>
      <w:r w:rsidRPr="00687410">
        <w:rPr>
          <w:rFonts w:cs="Arial"/>
        </w:rPr>
        <w:t>taken to implement the Convention, its Resolutions and Decisions (Target 5.2) and Parties need to use best available science as the basis for evidence-based advice and decision</w:t>
      </w:r>
      <w:r w:rsidR="00B80B21">
        <w:rPr>
          <w:rFonts w:cs="Arial"/>
        </w:rPr>
        <w:t>-</w:t>
      </w:r>
      <w:r w:rsidRPr="00687410">
        <w:rPr>
          <w:rFonts w:cs="Arial"/>
        </w:rPr>
        <w:t xml:space="preserve">making to address the </w:t>
      </w:r>
      <w:r w:rsidR="009D12FE">
        <w:rPr>
          <w:rFonts w:cs="Arial"/>
        </w:rPr>
        <w:t xml:space="preserve">threats to and support the </w:t>
      </w:r>
      <w:r w:rsidRPr="00C379C3">
        <w:rPr>
          <w:rFonts w:cs="Arial"/>
          <w:color w:val="000000" w:themeColor="text1"/>
        </w:rPr>
        <w:t>conservation of migratory species</w:t>
      </w:r>
      <w:r w:rsidR="009D12FE" w:rsidRPr="00C379C3">
        <w:rPr>
          <w:rFonts w:cs="Arial"/>
          <w:color w:val="000000" w:themeColor="text1"/>
        </w:rPr>
        <w:t xml:space="preserve"> and</w:t>
      </w:r>
      <w:r w:rsidRPr="00C379C3">
        <w:rPr>
          <w:rFonts w:cs="Arial"/>
          <w:color w:val="000000" w:themeColor="text1"/>
        </w:rPr>
        <w:t xml:space="preserve"> their habitats under CMS </w:t>
      </w:r>
      <w:r w:rsidRPr="00687410">
        <w:rPr>
          <w:rFonts w:cs="Arial"/>
        </w:rPr>
        <w:t>(Target 5.3). Furthermore,</w:t>
      </w:r>
      <w:r w:rsidR="00B80B21">
        <w:rPr>
          <w:rFonts w:cs="Arial"/>
        </w:rPr>
        <w:t xml:space="preserve"> </w:t>
      </w:r>
      <w:r w:rsidRPr="00687410">
        <w:rPr>
          <w:rFonts w:cs="Arial"/>
        </w:rPr>
        <w:t xml:space="preserve">CMS provisions need to be included in national planning processes and policies relevant to migratory species (Target 5.4) and Parties need to work collaboratively </w:t>
      </w:r>
      <w:r w:rsidRPr="00687410">
        <w:rPr>
          <w:rFonts w:cs="Arial"/>
        </w:rPr>
        <w:lastRenderedPageBreak/>
        <w:t xml:space="preserve">with other governments on actions and initiatives to implement CMS, its Resolutions and Decisions and associated guidance (Target 5.5). </w:t>
      </w:r>
    </w:p>
    <w:p w14:paraId="7F7A5520" w14:textId="77777777" w:rsidR="00AC1089" w:rsidRPr="00687410" w:rsidRDefault="00AC1089" w:rsidP="00AC1089">
      <w:pPr>
        <w:spacing w:after="0" w:line="240" w:lineRule="auto"/>
        <w:jc w:val="both"/>
        <w:rPr>
          <w:rFonts w:cs="Arial"/>
        </w:rPr>
      </w:pPr>
    </w:p>
    <w:p w14:paraId="29E5D598" w14:textId="6DC21D5C" w:rsidR="00801F14" w:rsidRPr="00687410" w:rsidRDefault="00801F14" w:rsidP="00AC1089">
      <w:pPr>
        <w:spacing w:after="0" w:line="240" w:lineRule="auto"/>
        <w:jc w:val="both"/>
        <w:rPr>
          <w:rFonts w:cs="Arial"/>
        </w:rPr>
      </w:pPr>
      <w:r w:rsidRPr="00687410">
        <w:rPr>
          <w:rFonts w:cs="Arial"/>
        </w:rPr>
        <w:t xml:space="preserve">Finally, Goal 6 focuses on enhancing the profile of CMS and synergies with other relevant international frameworks. </w:t>
      </w:r>
      <w:r w:rsidR="009D12FE">
        <w:rPr>
          <w:rFonts w:cs="Arial"/>
        </w:rPr>
        <w:t>Firstly, t</w:t>
      </w:r>
      <w:r w:rsidRPr="00687410">
        <w:rPr>
          <w:rFonts w:cs="Arial"/>
        </w:rPr>
        <w:t>he awareness of the importance of migratory species and their role in providing benefits for people need</w:t>
      </w:r>
      <w:r w:rsidR="00B80B21">
        <w:rPr>
          <w:rFonts w:cs="Arial"/>
        </w:rPr>
        <w:t>s</w:t>
      </w:r>
      <w:r w:rsidRPr="00687410">
        <w:rPr>
          <w:rFonts w:cs="Arial"/>
        </w:rPr>
        <w:t xml:space="preserve"> to </w:t>
      </w:r>
      <w:r w:rsidRPr="00C379C3">
        <w:rPr>
          <w:rFonts w:cs="Arial"/>
          <w:color w:val="000000" w:themeColor="text1"/>
        </w:rPr>
        <w:t xml:space="preserve">be increased globally (Target 6.1). Secondly, </w:t>
      </w:r>
      <w:r w:rsidR="003619BA" w:rsidRPr="00C379C3">
        <w:rPr>
          <w:rFonts w:cs="Arial"/>
          <w:color w:val="000000" w:themeColor="text1"/>
        </w:rPr>
        <w:t xml:space="preserve">there needs to be greater global </w:t>
      </w:r>
      <w:r w:rsidRPr="00C379C3">
        <w:rPr>
          <w:rFonts w:cs="Arial"/>
          <w:color w:val="000000" w:themeColor="text1"/>
        </w:rPr>
        <w:t xml:space="preserve">awareness of the role, </w:t>
      </w:r>
      <w:proofErr w:type="gramStart"/>
      <w:r w:rsidRPr="00C379C3">
        <w:rPr>
          <w:rFonts w:cs="Arial"/>
          <w:color w:val="000000" w:themeColor="text1"/>
        </w:rPr>
        <w:t>purpose</w:t>
      </w:r>
      <w:proofErr w:type="gramEnd"/>
      <w:r w:rsidRPr="00C379C3">
        <w:rPr>
          <w:rFonts w:cs="Arial"/>
          <w:color w:val="000000" w:themeColor="text1"/>
        </w:rPr>
        <w:t xml:space="preserve"> and achievements of CMS (Target 6.2). </w:t>
      </w:r>
      <w:r w:rsidR="003619BA" w:rsidRPr="00C379C3">
        <w:rPr>
          <w:rFonts w:cs="Arial"/>
          <w:color w:val="000000" w:themeColor="text1"/>
        </w:rPr>
        <w:t>T</w:t>
      </w:r>
      <w:r w:rsidRPr="00C379C3">
        <w:rPr>
          <w:rFonts w:cs="Arial"/>
          <w:color w:val="000000" w:themeColor="text1"/>
        </w:rPr>
        <w:t xml:space="preserve">he total number of </w:t>
      </w:r>
      <w:r w:rsidR="00560AC8" w:rsidRPr="00C379C3">
        <w:rPr>
          <w:rFonts w:cs="Arial"/>
          <w:color w:val="000000" w:themeColor="text1"/>
        </w:rPr>
        <w:t>P</w:t>
      </w:r>
      <w:r w:rsidRPr="00C379C3">
        <w:rPr>
          <w:rFonts w:cs="Arial"/>
          <w:color w:val="000000" w:themeColor="text1"/>
        </w:rPr>
        <w:t xml:space="preserve">arties to the Convention </w:t>
      </w:r>
      <w:r w:rsidR="003619BA">
        <w:rPr>
          <w:rFonts w:cs="Arial"/>
        </w:rPr>
        <w:t xml:space="preserve">also </w:t>
      </w:r>
      <w:r w:rsidRPr="00687410">
        <w:rPr>
          <w:rFonts w:cs="Arial"/>
        </w:rPr>
        <w:t xml:space="preserve">needs to increase (Target 6.3), and the provisions of CMS need to be included </w:t>
      </w:r>
      <w:r w:rsidR="00560AC8">
        <w:rPr>
          <w:rFonts w:cs="Arial"/>
        </w:rPr>
        <w:t xml:space="preserve">in </w:t>
      </w:r>
      <w:r w:rsidRPr="00687410">
        <w:rPr>
          <w:rFonts w:cs="Arial"/>
        </w:rPr>
        <w:t xml:space="preserve">and strengthened by other international instruments, policies and initiatives, and strategic priorities of relevant stakeholders (Target 6.4). </w:t>
      </w:r>
    </w:p>
    <w:p w14:paraId="713FFF0F" w14:textId="77777777" w:rsidR="00801F14" w:rsidRPr="00AC1089" w:rsidRDefault="00801F14" w:rsidP="00801F14">
      <w:pPr>
        <w:rPr>
          <w:rFonts w:cs="Arial"/>
        </w:rPr>
      </w:pPr>
      <w:r w:rsidRPr="00AC1089">
        <w:rPr>
          <w:rFonts w:cs="Arial"/>
        </w:rPr>
        <w:br w:type="page"/>
      </w:r>
    </w:p>
    <w:p w14:paraId="3F28D04B" w14:textId="6D900307" w:rsidR="00801F14" w:rsidRDefault="00801F14" w:rsidP="00AC1089">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sidRPr="00143822">
        <w:rPr>
          <w:rFonts w:cs="Arial"/>
          <w:b/>
          <w:caps/>
        </w:rPr>
        <w:lastRenderedPageBreak/>
        <w:t>Relationship with the Global Biodiversity Framework</w:t>
      </w:r>
    </w:p>
    <w:p w14:paraId="149FD106" w14:textId="77777777" w:rsidR="00143822" w:rsidRPr="00143822" w:rsidRDefault="00143822" w:rsidP="00AC1089">
      <w:pPr>
        <w:pBdr>
          <w:top w:val="single" w:sz="6" w:space="0" w:color="FFFFFF"/>
          <w:left w:val="single" w:sz="6" w:space="0" w:color="FFFFFF"/>
          <w:bottom w:val="single" w:sz="6" w:space="0" w:color="FFFFFF"/>
          <w:right w:val="single" w:sz="6" w:space="0" w:color="FFFFFF"/>
        </w:pBdr>
        <w:spacing w:after="0" w:line="240" w:lineRule="auto"/>
        <w:jc w:val="both"/>
        <w:outlineLvl w:val="1"/>
        <w:rPr>
          <w:rFonts w:cs="Arial"/>
          <w:b/>
          <w:caps/>
        </w:rPr>
      </w:pPr>
    </w:p>
    <w:p w14:paraId="1BCBB22D" w14:textId="63464CAF" w:rsidR="00801F14" w:rsidRPr="00DE21F3" w:rsidRDefault="00801F14" w:rsidP="00AC1089">
      <w:pPr>
        <w:spacing w:after="0" w:line="240" w:lineRule="auto"/>
        <w:jc w:val="both"/>
      </w:pPr>
      <w:r w:rsidRPr="00687410">
        <w:rPr>
          <w:rStyle w:val="normaltextrun"/>
          <w:rFonts w:cs="Arial"/>
          <w:shd w:val="clear" w:color="auto" w:fill="FFFFFF"/>
        </w:rPr>
        <w:t xml:space="preserve">SPMS 2024-2032 </w:t>
      </w:r>
      <w:r w:rsidR="00E96AB7">
        <w:rPr>
          <w:rStyle w:val="normaltextrun"/>
          <w:rFonts w:cs="Arial"/>
          <w:shd w:val="clear" w:color="auto" w:fill="FFFFFF"/>
        </w:rPr>
        <w:t>t</w:t>
      </w:r>
      <w:r w:rsidRPr="00687410">
        <w:rPr>
          <w:rStyle w:val="normaltextrun"/>
          <w:rFonts w:cs="Arial"/>
          <w:shd w:val="clear" w:color="auto" w:fill="FFFFFF"/>
        </w:rPr>
        <w:t xml:space="preserve">argets are aligned and contribute to </w:t>
      </w:r>
      <w:r w:rsidRPr="00DE21F3">
        <w:rPr>
          <w:rStyle w:val="normaltextrun"/>
          <w:rFonts w:cs="Arial"/>
          <w:color w:val="000000" w:themeColor="text1"/>
          <w:shd w:val="clear" w:color="auto" w:fill="FFFFFF"/>
        </w:rPr>
        <w:t xml:space="preserve">GBF </w:t>
      </w:r>
      <w:r w:rsidR="00E96AB7" w:rsidRPr="00DE21F3">
        <w:rPr>
          <w:rStyle w:val="normaltextrun"/>
          <w:rFonts w:cs="Arial"/>
          <w:color w:val="000000" w:themeColor="text1"/>
          <w:shd w:val="clear" w:color="auto" w:fill="FFFFFF"/>
        </w:rPr>
        <w:t>t</w:t>
      </w:r>
      <w:r w:rsidRPr="00DE21F3">
        <w:rPr>
          <w:rStyle w:val="normaltextrun"/>
          <w:rFonts w:cs="Arial"/>
          <w:color w:val="000000" w:themeColor="text1"/>
          <w:shd w:val="clear" w:color="auto" w:fill="FFFFFF"/>
        </w:rPr>
        <w:t>argets</w:t>
      </w:r>
      <w:r w:rsidR="003619BA" w:rsidRPr="00DE21F3">
        <w:rPr>
          <w:rStyle w:val="normaltextrun"/>
          <w:rFonts w:cs="Arial"/>
          <w:color w:val="000000" w:themeColor="text1"/>
          <w:shd w:val="clear" w:color="auto" w:fill="FFFFFF"/>
        </w:rPr>
        <w:t>,</w:t>
      </w:r>
      <w:r w:rsidRPr="00DE21F3">
        <w:rPr>
          <w:rStyle w:val="normaltextrun"/>
          <w:rFonts w:cs="Arial"/>
          <w:color w:val="000000" w:themeColor="text1"/>
          <w:shd w:val="clear" w:color="auto" w:fill="FFFFFF"/>
        </w:rPr>
        <w:t xml:space="preserve"> with a </w:t>
      </w:r>
      <w:r w:rsidR="003619BA" w:rsidRPr="00DE21F3">
        <w:rPr>
          <w:rStyle w:val="normaltextrun"/>
          <w:rFonts w:cs="Arial"/>
          <w:color w:val="000000" w:themeColor="text1"/>
          <w:shd w:val="clear" w:color="auto" w:fill="FFFFFF"/>
        </w:rPr>
        <w:t xml:space="preserve">particular </w:t>
      </w:r>
      <w:r w:rsidRPr="00DE21F3">
        <w:rPr>
          <w:rStyle w:val="normaltextrun"/>
          <w:rFonts w:cs="Arial"/>
          <w:color w:val="000000" w:themeColor="text1"/>
          <w:shd w:val="clear" w:color="auto" w:fill="FFFFFF"/>
        </w:rPr>
        <w:t>focus on migratory species. The links are shown in the table below: </w:t>
      </w:r>
    </w:p>
    <w:p w14:paraId="707F3585" w14:textId="77777777" w:rsidR="00801F14" w:rsidRPr="00687410" w:rsidRDefault="00801F14" w:rsidP="00AC1089">
      <w:pPr>
        <w:spacing w:after="0" w:line="240" w:lineRule="auto"/>
        <w:jc w:val="both"/>
        <w:rPr>
          <w:rFonts w:cs="Arial"/>
        </w:rPr>
      </w:pPr>
    </w:p>
    <w:tbl>
      <w:tblPr>
        <w:tblStyle w:val="TableGrid"/>
        <w:tblW w:w="0" w:type="auto"/>
        <w:tblLook w:val="04A0" w:firstRow="1" w:lastRow="0" w:firstColumn="1" w:lastColumn="0" w:noHBand="0" w:noVBand="1"/>
      </w:tblPr>
      <w:tblGrid>
        <w:gridCol w:w="2796"/>
        <w:gridCol w:w="6220"/>
      </w:tblGrid>
      <w:tr w:rsidR="00801F14" w:rsidRPr="00AC1089" w14:paraId="17F2E46B" w14:textId="77777777" w:rsidTr="00AC1089">
        <w:tc>
          <w:tcPr>
            <w:tcW w:w="2796" w:type="dxa"/>
            <w:shd w:val="clear" w:color="auto" w:fill="E7E6E6" w:themeFill="background2"/>
          </w:tcPr>
          <w:p w14:paraId="22F10D1E" w14:textId="5ED7BBD1" w:rsidR="00801F14" w:rsidRPr="00AC1089" w:rsidRDefault="00801F14" w:rsidP="00AC1089">
            <w:pPr>
              <w:spacing w:before="80" w:after="80"/>
              <w:rPr>
                <w:rFonts w:ascii="Arial" w:hAnsi="Arial" w:cs="Arial"/>
                <w:b/>
                <w:bCs/>
                <w:sz w:val="20"/>
                <w:szCs w:val="20"/>
              </w:rPr>
            </w:pPr>
            <w:r w:rsidRPr="00AC1089">
              <w:rPr>
                <w:rFonts w:ascii="Arial" w:hAnsi="Arial" w:cs="Arial"/>
                <w:b/>
                <w:bCs/>
                <w:sz w:val="20"/>
                <w:szCs w:val="20"/>
              </w:rPr>
              <w:t>SPMS Target</w:t>
            </w:r>
          </w:p>
        </w:tc>
        <w:tc>
          <w:tcPr>
            <w:tcW w:w="6220" w:type="dxa"/>
            <w:shd w:val="clear" w:color="auto" w:fill="E7E6E6" w:themeFill="background2"/>
          </w:tcPr>
          <w:p w14:paraId="1490F425" w14:textId="77777777" w:rsidR="00801F14" w:rsidRPr="00AC1089" w:rsidRDefault="00801F14" w:rsidP="00AC1089">
            <w:pPr>
              <w:spacing w:before="80" w:after="80"/>
              <w:rPr>
                <w:rFonts w:ascii="Arial" w:hAnsi="Arial" w:cs="Arial"/>
                <w:b/>
                <w:bCs/>
                <w:sz w:val="20"/>
                <w:szCs w:val="20"/>
              </w:rPr>
            </w:pPr>
            <w:r w:rsidRPr="00AC1089">
              <w:rPr>
                <w:rFonts w:ascii="Arial" w:hAnsi="Arial" w:cs="Arial"/>
                <w:b/>
                <w:bCs/>
                <w:sz w:val="20"/>
                <w:szCs w:val="20"/>
              </w:rPr>
              <w:t>GBF Target</w:t>
            </w:r>
          </w:p>
        </w:tc>
      </w:tr>
      <w:tr w:rsidR="00801F14" w:rsidRPr="00AC1089" w14:paraId="465CF0EF" w14:textId="77777777" w:rsidTr="00AC1089">
        <w:tc>
          <w:tcPr>
            <w:tcW w:w="2796" w:type="dxa"/>
          </w:tcPr>
          <w:p w14:paraId="5C31A074" w14:textId="1579E2EA"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 xml:space="preserve">Target 1.1. By 2029, all migratory species with an </w:t>
            </w:r>
            <w:proofErr w:type="spellStart"/>
            <w:r w:rsidRPr="00AC1089">
              <w:rPr>
                <w:rFonts w:ascii="Arial" w:hAnsi="Arial" w:cs="Arial"/>
                <w:sz w:val="20"/>
                <w:szCs w:val="20"/>
              </w:rPr>
              <w:t>unfavo</w:t>
            </w:r>
            <w:r w:rsidR="0099231B" w:rsidRPr="00AC1089">
              <w:rPr>
                <w:rFonts w:ascii="Arial" w:hAnsi="Arial" w:cs="Arial"/>
                <w:sz w:val="20"/>
                <w:szCs w:val="20"/>
              </w:rPr>
              <w:t>urable</w:t>
            </w:r>
            <w:proofErr w:type="spellEnd"/>
            <w:r w:rsidRPr="00AC1089">
              <w:rPr>
                <w:rFonts w:ascii="Arial" w:hAnsi="Arial" w:cs="Arial"/>
                <w:sz w:val="20"/>
                <w:szCs w:val="20"/>
              </w:rPr>
              <w:t xml:space="preserve"> conservation status are listed in CMS Appendices and are covered by an effectively implemented CMS Instrument and/or Concerted Action</w:t>
            </w:r>
          </w:p>
        </w:tc>
        <w:tc>
          <w:tcPr>
            <w:tcW w:w="6220" w:type="dxa"/>
          </w:tcPr>
          <w:p w14:paraId="5CDA863E" w14:textId="589B9A34"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Target 4: Ensure urgent management actions to halt human induced extinction of known threatened species and for the recovery and conservation of species, in particular threatened species, to significantly reduce extinction risk, as well as to maintain and restore the genetic diversity within and between populations of native, wild and domesticated species to maintain their adaptive potential, including through in situ and ex situ conservation and sustainable management practices, and effectively manage human-wildlife interactions to minimize human-wildlife conflict for coexistence.</w:t>
            </w:r>
            <w:r w:rsidRPr="00AC1089">
              <w:rPr>
                <w:rStyle w:val="eop"/>
                <w:rFonts w:ascii="Arial" w:hAnsi="Arial" w:cs="Arial"/>
                <w:sz w:val="20"/>
                <w:szCs w:val="20"/>
              </w:rPr>
              <w:t> </w:t>
            </w:r>
          </w:p>
        </w:tc>
      </w:tr>
      <w:tr w:rsidR="00801F14" w:rsidRPr="00AC1089" w14:paraId="087EB28D" w14:textId="77777777" w:rsidTr="00AC1089">
        <w:tc>
          <w:tcPr>
            <w:tcW w:w="2796" w:type="dxa"/>
          </w:tcPr>
          <w:p w14:paraId="7693D6B0"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Target 1.2. By 2029, the conservation status of all migratory species is reviewed regularly, informing priorities for conservation and management action</w:t>
            </w:r>
          </w:p>
        </w:tc>
        <w:tc>
          <w:tcPr>
            <w:tcW w:w="6220" w:type="dxa"/>
          </w:tcPr>
          <w:p w14:paraId="20A02449" w14:textId="77777777" w:rsidR="00801F14" w:rsidRPr="00AC1089" w:rsidRDefault="00801F14" w:rsidP="00AC1089">
            <w:pPr>
              <w:pStyle w:val="paragraph"/>
              <w:spacing w:before="80" w:beforeAutospacing="0" w:after="0" w:afterAutospacing="0"/>
              <w:jc w:val="both"/>
              <w:textAlignment w:val="baseline"/>
              <w:rPr>
                <w:rFonts w:ascii="Arial" w:hAnsi="Arial" w:cs="Arial"/>
                <w:sz w:val="20"/>
                <w:szCs w:val="20"/>
              </w:rPr>
            </w:pPr>
            <w:r w:rsidRPr="00AC1089">
              <w:rPr>
                <w:rStyle w:val="normaltextrun"/>
                <w:rFonts w:ascii="Arial" w:hAnsi="Arial" w:cs="Arial"/>
                <w:sz w:val="20"/>
                <w:szCs w:val="20"/>
              </w:rPr>
              <w:t>Target 4: Ensure urgent management actions to halt human induced extinction of known threatened species and for the recovery and conservation of species, in particular threatened species, to significantly reduce extinction risk, as well as to maintain and restore the genetic diversity within and between populations of native, wild and domesticated species to maintain their adaptive potential, including through in situ and ex situ conservation and sustainable management practices, and effectively manage human-wildlife interactions to minimize human-wildlife conflict for coexistence.</w:t>
            </w:r>
            <w:r w:rsidRPr="00AC1089">
              <w:rPr>
                <w:rStyle w:val="eop"/>
                <w:rFonts w:ascii="Arial" w:hAnsi="Arial" w:cs="Arial"/>
                <w:sz w:val="20"/>
                <w:szCs w:val="20"/>
              </w:rPr>
              <w:t> </w:t>
            </w:r>
          </w:p>
          <w:p w14:paraId="3A9CD239" w14:textId="77777777" w:rsidR="00801F14" w:rsidRPr="00AC1089" w:rsidRDefault="00801F14" w:rsidP="00AC1089">
            <w:pPr>
              <w:pStyle w:val="paragraph"/>
              <w:spacing w:before="0" w:beforeAutospacing="0" w:after="0" w:afterAutospacing="0"/>
              <w:jc w:val="both"/>
              <w:textAlignment w:val="baseline"/>
              <w:rPr>
                <w:rFonts w:ascii="Arial" w:hAnsi="Arial" w:cs="Arial"/>
                <w:sz w:val="20"/>
                <w:szCs w:val="20"/>
              </w:rPr>
            </w:pPr>
          </w:p>
          <w:p w14:paraId="153E0CD3" w14:textId="43AAFDF4" w:rsidR="00801F14" w:rsidRPr="00AC1089" w:rsidRDefault="00801F14" w:rsidP="00AC1089">
            <w:pPr>
              <w:pStyle w:val="paragraph"/>
              <w:spacing w:before="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 xml:space="preserve">Target 9: Ensure that the management and use of wild species are sustainable, thereby providing social, </w:t>
            </w:r>
            <w:proofErr w:type="gramStart"/>
            <w:r w:rsidRPr="00AC1089">
              <w:rPr>
                <w:rStyle w:val="normaltextrun"/>
                <w:rFonts w:ascii="Arial" w:hAnsi="Arial" w:cs="Arial"/>
                <w:sz w:val="20"/>
                <w:szCs w:val="20"/>
              </w:rPr>
              <w:t>economic</w:t>
            </w:r>
            <w:proofErr w:type="gramEnd"/>
            <w:r w:rsidRPr="00AC1089">
              <w:rPr>
                <w:rStyle w:val="normaltextrun"/>
                <w:rFonts w:ascii="Arial" w:hAnsi="Arial" w:cs="Arial"/>
                <w:sz w:val="20"/>
                <w:szCs w:val="20"/>
              </w:rPr>
              <w:t xml:space="preserve"> and environmental benefits for people, especially those in vulnerable situations and those most dependent on biodiversity, including through sustainable biodiversity-based activities, products and services that enhance biodiversity, and protecting and encouraging customary sustainable use by indigenous peoples and local communities</w:t>
            </w:r>
            <w:r w:rsidRPr="00AC1089">
              <w:rPr>
                <w:rFonts w:ascii="Arial" w:hAnsi="Arial" w:cs="Arial"/>
                <w:sz w:val="20"/>
                <w:szCs w:val="20"/>
              </w:rPr>
              <w:t>.</w:t>
            </w:r>
          </w:p>
        </w:tc>
      </w:tr>
      <w:tr w:rsidR="00801F14" w:rsidRPr="00AC1089" w14:paraId="7B816169" w14:textId="77777777" w:rsidTr="00AC1089">
        <w:tc>
          <w:tcPr>
            <w:tcW w:w="2796" w:type="dxa"/>
          </w:tcPr>
          <w:p w14:paraId="7F949207"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Target 1.3. By 2032, the conservation status of all migratory species listed in CMS Appendices has improved</w:t>
            </w:r>
          </w:p>
        </w:tc>
        <w:tc>
          <w:tcPr>
            <w:tcW w:w="6220" w:type="dxa"/>
          </w:tcPr>
          <w:p w14:paraId="4C79E635" w14:textId="2363E72E" w:rsidR="00801F14" w:rsidRPr="00AC1089" w:rsidRDefault="00801F14" w:rsidP="00AC1089">
            <w:pPr>
              <w:spacing w:before="80" w:after="80"/>
              <w:jc w:val="both"/>
              <w:rPr>
                <w:rFonts w:ascii="Arial" w:hAnsi="Arial" w:cs="Arial"/>
                <w:sz w:val="20"/>
                <w:szCs w:val="20"/>
              </w:rPr>
            </w:pPr>
            <w:r w:rsidRPr="00AC1089">
              <w:rPr>
                <w:rStyle w:val="normaltextrun"/>
                <w:rFonts w:ascii="Arial" w:hAnsi="Arial" w:cs="Arial"/>
                <w:sz w:val="20"/>
                <w:szCs w:val="20"/>
              </w:rPr>
              <w:t>Target 4: Ensure urgent management actions to halt human induced extinction of known threatened species and for the recovery and conservation of species, in particular threatened species, to significantly reduce extinction risk, as well as to maintain and restore the genetic diversity within and between populations of native, wild and domesticated species to maintain their adaptive potential, including through in situ and ex situ conservation and sustainable management practices, and effectively manage human-wildlife interactions to minimize human-wildlife conflict for coexistence</w:t>
            </w:r>
            <w:r w:rsidR="00AC1089">
              <w:rPr>
                <w:rStyle w:val="normaltextrun"/>
                <w:rFonts w:ascii="Arial" w:hAnsi="Arial" w:cs="Arial"/>
                <w:sz w:val="20"/>
                <w:szCs w:val="20"/>
              </w:rPr>
              <w:t>.</w:t>
            </w:r>
          </w:p>
        </w:tc>
      </w:tr>
      <w:tr w:rsidR="00801F14" w:rsidRPr="00AC1089" w14:paraId="2F12591F" w14:textId="77777777" w:rsidTr="00AC1089">
        <w:tc>
          <w:tcPr>
            <w:tcW w:w="2796" w:type="dxa"/>
          </w:tcPr>
          <w:p w14:paraId="120C9AE2" w14:textId="33063554"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 xml:space="preserve">Target 2.1. By 2029, all important habitats for migratory species listed in CMS Appendices are identified, </w:t>
            </w:r>
            <w:proofErr w:type="gramStart"/>
            <w:r w:rsidRPr="00AC1089">
              <w:rPr>
                <w:rFonts w:ascii="Arial" w:hAnsi="Arial" w:cs="Arial"/>
                <w:sz w:val="20"/>
                <w:szCs w:val="20"/>
              </w:rPr>
              <w:t>assessed</w:t>
            </w:r>
            <w:proofErr w:type="gramEnd"/>
            <w:r w:rsidRPr="00AC1089">
              <w:rPr>
                <w:rFonts w:ascii="Arial" w:hAnsi="Arial" w:cs="Arial"/>
                <w:sz w:val="20"/>
                <w:szCs w:val="20"/>
              </w:rPr>
              <w:t xml:space="preserve"> and monitored to ensure their functionality and ability to support migratory species throughout their life cycles</w:t>
            </w:r>
          </w:p>
        </w:tc>
        <w:tc>
          <w:tcPr>
            <w:tcW w:w="6220" w:type="dxa"/>
          </w:tcPr>
          <w:p w14:paraId="089E7C03"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Target 1: Ensure that all areas are under participatory, integrated and biodiversity inclusive spatial planning and/or effective management processes addressing land- and sea-use change, to bring the loss of areas of high biodiversity importance, including ecosystems of high ecological integrity, close to zero by 2030, while respecting the rights of indigenous peoples and local communities.</w:t>
            </w:r>
            <w:r w:rsidRPr="00AC1089">
              <w:rPr>
                <w:rStyle w:val="eop"/>
                <w:rFonts w:ascii="Arial" w:hAnsi="Arial" w:cs="Arial"/>
                <w:sz w:val="20"/>
                <w:szCs w:val="20"/>
              </w:rPr>
              <w:t> </w:t>
            </w:r>
          </w:p>
          <w:p w14:paraId="43084380" w14:textId="77777777" w:rsidR="00801F14" w:rsidRPr="00AC1089" w:rsidRDefault="00801F14" w:rsidP="00AC1089">
            <w:pPr>
              <w:spacing w:before="80" w:after="80"/>
              <w:jc w:val="both"/>
              <w:rPr>
                <w:rFonts w:ascii="Arial" w:hAnsi="Arial" w:cs="Arial"/>
                <w:sz w:val="20"/>
                <w:szCs w:val="20"/>
              </w:rPr>
            </w:pPr>
            <w:r w:rsidRPr="00AC1089">
              <w:rPr>
                <w:rStyle w:val="eop"/>
                <w:rFonts w:ascii="Arial" w:hAnsi="Arial" w:cs="Arial"/>
                <w:sz w:val="20"/>
                <w:szCs w:val="20"/>
              </w:rPr>
              <w:t> </w:t>
            </w:r>
          </w:p>
        </w:tc>
      </w:tr>
      <w:tr w:rsidR="00801F14" w:rsidRPr="00AC1089" w14:paraId="6897FE19" w14:textId="77777777" w:rsidTr="00AC1089">
        <w:tc>
          <w:tcPr>
            <w:tcW w:w="2796" w:type="dxa"/>
          </w:tcPr>
          <w:p w14:paraId="6DF1C902" w14:textId="56CB5AA5"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 xml:space="preserve">Target 2.2. By 2032, all important habitats for migratory species listed in CMS Appendices are protected, effectively conserved, </w:t>
            </w:r>
            <w:proofErr w:type="gramStart"/>
            <w:r w:rsidRPr="00AC1089">
              <w:rPr>
                <w:rFonts w:ascii="Arial" w:hAnsi="Arial" w:cs="Arial"/>
                <w:sz w:val="20"/>
                <w:szCs w:val="20"/>
              </w:rPr>
              <w:t>managed</w:t>
            </w:r>
            <w:proofErr w:type="gramEnd"/>
            <w:r w:rsidRPr="00AC1089">
              <w:rPr>
                <w:rFonts w:ascii="Arial" w:hAnsi="Arial" w:cs="Arial"/>
                <w:sz w:val="20"/>
                <w:szCs w:val="20"/>
              </w:rPr>
              <w:t xml:space="preserve"> and restored through ecologically representative, well-</w:t>
            </w:r>
            <w:r w:rsidRPr="00AC1089">
              <w:rPr>
                <w:rFonts w:ascii="Arial" w:hAnsi="Arial" w:cs="Arial"/>
                <w:sz w:val="20"/>
                <w:szCs w:val="20"/>
              </w:rPr>
              <w:lastRenderedPageBreak/>
              <w:t>connected and equitably governed systems of protected areas and other effective area-based conservation measures</w:t>
            </w:r>
          </w:p>
        </w:tc>
        <w:tc>
          <w:tcPr>
            <w:tcW w:w="6220" w:type="dxa"/>
          </w:tcPr>
          <w:p w14:paraId="6FB94E41"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lastRenderedPageBreak/>
              <w:t>Target 1: Ensure that all areas are under participatory, integrated and biodiversity inclusive spatial planning and/or effective management processes addressing land- and sea-use change, to bring the loss of areas of high biodiversity importance, including ecosystems of high ecological integrity, close to zero by 2030, while respecting the rights of indigenous peoples and local communities.</w:t>
            </w:r>
            <w:r w:rsidRPr="00AC1089">
              <w:rPr>
                <w:rStyle w:val="eop"/>
                <w:rFonts w:ascii="Arial" w:hAnsi="Arial" w:cs="Arial"/>
                <w:sz w:val="20"/>
                <w:szCs w:val="20"/>
              </w:rPr>
              <w:t> </w:t>
            </w:r>
          </w:p>
          <w:p w14:paraId="32FC0F9F" w14:textId="77777777" w:rsidR="00801F14" w:rsidRPr="00AC1089" w:rsidRDefault="00801F14" w:rsidP="00AC1089">
            <w:pPr>
              <w:pStyle w:val="paragraph"/>
              <w:spacing w:before="80" w:beforeAutospacing="0" w:after="80" w:afterAutospacing="0"/>
              <w:jc w:val="both"/>
              <w:textAlignment w:val="baseline"/>
              <w:rPr>
                <w:rStyle w:val="eop"/>
                <w:rFonts w:ascii="Arial" w:hAnsi="Arial" w:cs="Arial"/>
                <w:sz w:val="20"/>
                <w:szCs w:val="20"/>
              </w:rPr>
            </w:pPr>
          </w:p>
          <w:p w14:paraId="0AF011EB" w14:textId="77777777" w:rsidR="00801F14" w:rsidRPr="00AC1089" w:rsidRDefault="00801F14" w:rsidP="00AC1089">
            <w:pPr>
              <w:pStyle w:val="paragraph"/>
              <w:spacing w:before="80" w:beforeAutospacing="0" w:after="0" w:afterAutospacing="0"/>
              <w:jc w:val="both"/>
              <w:textAlignment w:val="baseline"/>
              <w:rPr>
                <w:rFonts w:ascii="Arial" w:hAnsi="Arial" w:cs="Arial"/>
                <w:sz w:val="20"/>
                <w:szCs w:val="20"/>
              </w:rPr>
            </w:pPr>
            <w:r w:rsidRPr="00AC1089">
              <w:rPr>
                <w:rStyle w:val="normaltextrun"/>
                <w:rFonts w:ascii="Arial" w:hAnsi="Arial" w:cs="Arial"/>
                <w:sz w:val="20"/>
                <w:szCs w:val="20"/>
              </w:rPr>
              <w:lastRenderedPageBreak/>
              <w:t xml:space="preserve">Target 2. Ensure that by 2030 at least 30 per cent of areas of degraded terrestrial, inland water, and coastal and marine ecosystems are under effective restoration, </w:t>
            </w:r>
            <w:proofErr w:type="gramStart"/>
            <w:r w:rsidRPr="00AC1089">
              <w:rPr>
                <w:rStyle w:val="normaltextrun"/>
                <w:rFonts w:ascii="Arial" w:hAnsi="Arial" w:cs="Arial"/>
                <w:sz w:val="20"/>
                <w:szCs w:val="20"/>
              </w:rPr>
              <w:t>in order to</w:t>
            </w:r>
            <w:proofErr w:type="gramEnd"/>
            <w:r w:rsidRPr="00AC1089">
              <w:rPr>
                <w:rStyle w:val="normaltextrun"/>
                <w:rFonts w:ascii="Arial" w:hAnsi="Arial" w:cs="Arial"/>
                <w:sz w:val="20"/>
                <w:szCs w:val="20"/>
              </w:rPr>
              <w:t xml:space="preserve"> enhance biodiversity and ecosystem functions and services, ecological integrity and connectivity.</w:t>
            </w:r>
            <w:r w:rsidRPr="00AC1089">
              <w:rPr>
                <w:rStyle w:val="eop"/>
                <w:rFonts w:ascii="Arial" w:hAnsi="Arial" w:cs="Arial"/>
                <w:sz w:val="20"/>
                <w:szCs w:val="20"/>
              </w:rPr>
              <w:t> </w:t>
            </w:r>
          </w:p>
          <w:p w14:paraId="36EC1EF7" w14:textId="77777777" w:rsidR="00801F14" w:rsidRPr="00AC1089" w:rsidRDefault="00801F14" w:rsidP="00AC1089">
            <w:pPr>
              <w:pStyle w:val="paragraph"/>
              <w:spacing w:before="0" w:beforeAutospacing="0" w:after="0" w:afterAutospacing="0"/>
              <w:jc w:val="both"/>
              <w:textAlignment w:val="baseline"/>
              <w:rPr>
                <w:rFonts w:ascii="Arial" w:hAnsi="Arial" w:cs="Arial"/>
                <w:sz w:val="20"/>
                <w:szCs w:val="20"/>
              </w:rPr>
            </w:pPr>
            <w:r w:rsidRPr="00AC1089">
              <w:rPr>
                <w:rStyle w:val="eop"/>
                <w:rFonts w:ascii="Arial" w:hAnsi="Arial" w:cs="Arial"/>
                <w:sz w:val="20"/>
                <w:szCs w:val="20"/>
              </w:rPr>
              <w:t> </w:t>
            </w:r>
          </w:p>
          <w:p w14:paraId="36D6C6DE" w14:textId="36A310C6" w:rsidR="00801F14" w:rsidRPr="00AC1089" w:rsidRDefault="00801F14" w:rsidP="00AC1089">
            <w:pPr>
              <w:pStyle w:val="paragraph"/>
              <w:spacing w:before="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Target 3. Ensure and enable that by 2030 at least 30 per cent of terrestrial, inland water, and of coastal and marine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 and integrated into wider landscapes, seascapes and the ocean, while ensuring that any sustainable use, where appropriate in such areas, is fully consistent with conservation outcomes, recognizing and respecting the rights of indigenous peoples and local communities, including over their traditional territories.</w:t>
            </w:r>
            <w:r w:rsidRPr="00AC1089">
              <w:rPr>
                <w:rStyle w:val="eop"/>
                <w:rFonts w:ascii="Arial" w:hAnsi="Arial" w:cs="Arial"/>
                <w:sz w:val="20"/>
                <w:szCs w:val="20"/>
              </w:rPr>
              <w:t> </w:t>
            </w:r>
          </w:p>
        </w:tc>
      </w:tr>
      <w:tr w:rsidR="00801F14" w:rsidRPr="00AC1089" w14:paraId="3EFB44E7" w14:textId="77777777" w:rsidTr="00AC1089">
        <w:tc>
          <w:tcPr>
            <w:tcW w:w="2796" w:type="dxa"/>
          </w:tcPr>
          <w:p w14:paraId="29FC01EA"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lastRenderedPageBreak/>
              <w:t xml:space="preserve">Target 2.3. By 2032, the loss and fragmentation of important habitats for migratory species listed in CMS Appendices is reduced, and habitats are restored to ensure that such habitats </w:t>
            </w:r>
            <w:r w:rsidRPr="00AC1089">
              <w:rPr>
                <w:rFonts w:ascii="Arial" w:hAnsi="Arial" w:cs="Arial"/>
                <w:color w:val="000000" w:themeColor="text1"/>
                <w:sz w:val="20"/>
                <w:szCs w:val="20"/>
              </w:rPr>
              <w:t>support their viability</w:t>
            </w:r>
          </w:p>
        </w:tc>
        <w:tc>
          <w:tcPr>
            <w:tcW w:w="6220" w:type="dxa"/>
          </w:tcPr>
          <w:p w14:paraId="58B1FB1C" w14:textId="7E979BC8"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Target 10: Ensure that areas under agriculture, aquaculture, fisheries and forestry are managed sustainably, in particular through the sustainable use of biodiversity, including through a substantial increase of the application of biodiversity friendly practices, such as sustainable intensification, agroecological and other innovative approaches, contributing to the resilience and long-term efficiency and productivity of these</w:t>
            </w:r>
            <w:r w:rsidRPr="00AC1089">
              <w:rPr>
                <w:rStyle w:val="eop"/>
                <w:rFonts w:ascii="Arial" w:hAnsi="Arial" w:cs="Arial"/>
                <w:sz w:val="20"/>
                <w:szCs w:val="20"/>
              </w:rPr>
              <w:t> </w:t>
            </w:r>
            <w:r w:rsidRPr="00AC1089">
              <w:rPr>
                <w:rStyle w:val="normaltextrun"/>
                <w:rFonts w:ascii="Arial" w:hAnsi="Arial" w:cs="Arial"/>
                <w:sz w:val="20"/>
                <w:szCs w:val="20"/>
              </w:rPr>
              <w:t>production systems, and to food security, conserving and restoring biodiversity and maintaining nature’s contributions to people, including ecosystem functions and services.</w:t>
            </w:r>
            <w:r w:rsidRPr="00AC1089">
              <w:rPr>
                <w:rStyle w:val="eop"/>
                <w:rFonts w:ascii="Arial" w:hAnsi="Arial" w:cs="Arial"/>
                <w:sz w:val="20"/>
                <w:szCs w:val="20"/>
              </w:rPr>
              <w:t> </w:t>
            </w:r>
          </w:p>
        </w:tc>
      </w:tr>
      <w:tr w:rsidR="00801F14" w:rsidRPr="00AC1089" w14:paraId="5F0C4A6E" w14:textId="77777777" w:rsidTr="00AC1089">
        <w:tc>
          <w:tcPr>
            <w:tcW w:w="2796" w:type="dxa"/>
          </w:tcPr>
          <w:p w14:paraId="3632B2CC" w14:textId="57EA113C"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 xml:space="preserve">Target 3.1. By 2032, any take, use and trade of migratory species listed in CMS Appendices is sustainable, </w:t>
            </w:r>
            <w:proofErr w:type="gramStart"/>
            <w:r w:rsidRPr="00AC1089">
              <w:rPr>
                <w:rFonts w:ascii="Arial" w:hAnsi="Arial" w:cs="Arial"/>
                <w:sz w:val="20"/>
                <w:szCs w:val="20"/>
              </w:rPr>
              <w:t>safe</w:t>
            </w:r>
            <w:proofErr w:type="gramEnd"/>
            <w:r w:rsidRPr="00AC1089">
              <w:rPr>
                <w:rFonts w:ascii="Arial" w:hAnsi="Arial" w:cs="Arial"/>
                <w:sz w:val="20"/>
                <w:szCs w:val="20"/>
              </w:rPr>
              <w:t xml:space="preserve"> and legal, overexploitation is prevented, risk of pathogen spillover is reduced</w:t>
            </w:r>
            <w:r w:rsidR="00E96AB7" w:rsidRPr="00AC1089">
              <w:rPr>
                <w:rFonts w:ascii="Arial" w:hAnsi="Arial" w:cs="Arial"/>
                <w:sz w:val="20"/>
                <w:szCs w:val="20"/>
              </w:rPr>
              <w:t>,</w:t>
            </w:r>
            <w:r w:rsidRPr="00AC1089">
              <w:rPr>
                <w:rFonts w:ascii="Arial" w:hAnsi="Arial" w:cs="Arial"/>
                <w:sz w:val="20"/>
                <w:szCs w:val="20"/>
              </w:rPr>
              <w:t xml:space="preserve"> and negative impacts on non-target species and their ecosystems are minimi</w:t>
            </w:r>
            <w:r w:rsidR="00E96AB7" w:rsidRPr="00AC1089">
              <w:rPr>
                <w:rFonts w:ascii="Arial" w:hAnsi="Arial" w:cs="Arial"/>
                <w:sz w:val="20"/>
                <w:szCs w:val="20"/>
              </w:rPr>
              <w:t>z</w:t>
            </w:r>
            <w:r w:rsidRPr="00AC1089">
              <w:rPr>
                <w:rFonts w:ascii="Arial" w:hAnsi="Arial" w:cs="Arial"/>
                <w:sz w:val="20"/>
                <w:szCs w:val="20"/>
              </w:rPr>
              <w:t>ed</w:t>
            </w:r>
          </w:p>
        </w:tc>
        <w:tc>
          <w:tcPr>
            <w:tcW w:w="6220" w:type="dxa"/>
          </w:tcPr>
          <w:p w14:paraId="5202156C"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 xml:space="preserve">Target 5. Ensure that the use, harvesting and trade of wild species is sustainable, </w:t>
            </w:r>
            <w:proofErr w:type="gramStart"/>
            <w:r w:rsidRPr="00AC1089">
              <w:rPr>
                <w:rStyle w:val="normaltextrun"/>
                <w:rFonts w:ascii="Arial" w:hAnsi="Arial" w:cs="Arial"/>
                <w:sz w:val="20"/>
                <w:szCs w:val="20"/>
              </w:rPr>
              <w:t>safe</w:t>
            </w:r>
            <w:proofErr w:type="gramEnd"/>
            <w:r w:rsidRPr="00AC1089">
              <w:rPr>
                <w:rStyle w:val="normaltextrun"/>
                <w:rFonts w:ascii="Arial" w:hAnsi="Arial" w:cs="Arial"/>
                <w:sz w:val="20"/>
                <w:szCs w:val="20"/>
              </w:rPr>
              <w:t xml:space="preserve"> and legal, preventing overexploitation, minimizing impacts on non-target species and ecosystems, and reducing the risk of pathogen spill-over, applying the ecosystem approach, while respecting and protecting customary sustainable use by indigenous peoples and local communities.</w:t>
            </w:r>
            <w:r w:rsidRPr="00AC1089">
              <w:rPr>
                <w:rStyle w:val="eop"/>
                <w:rFonts w:ascii="Arial" w:hAnsi="Arial" w:cs="Arial"/>
                <w:sz w:val="20"/>
                <w:szCs w:val="20"/>
              </w:rPr>
              <w:t> </w:t>
            </w:r>
          </w:p>
          <w:p w14:paraId="34FCBDDB" w14:textId="77777777" w:rsidR="00801F14" w:rsidRPr="00AC1089" w:rsidRDefault="00801F14" w:rsidP="00AC1089">
            <w:pPr>
              <w:spacing w:before="80" w:after="80"/>
              <w:jc w:val="both"/>
              <w:rPr>
                <w:rFonts w:ascii="Arial" w:hAnsi="Arial" w:cs="Arial"/>
                <w:sz w:val="20"/>
                <w:szCs w:val="20"/>
              </w:rPr>
            </w:pPr>
          </w:p>
        </w:tc>
      </w:tr>
      <w:tr w:rsidR="00801F14" w:rsidRPr="00AC1089" w14:paraId="0FF43D08" w14:textId="77777777" w:rsidTr="00AC1089">
        <w:tc>
          <w:tcPr>
            <w:tcW w:w="2796" w:type="dxa"/>
            <w:tcBorders>
              <w:bottom w:val="single" w:sz="4" w:space="0" w:color="auto"/>
            </w:tcBorders>
          </w:tcPr>
          <w:p w14:paraId="3C571B81" w14:textId="731AE294"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Target 3.2. By 2032, the direct mortality of migratory species caused by human-made infrastructure is significantly reduced to levels that are not harmful to species’ viability</w:t>
            </w:r>
          </w:p>
        </w:tc>
        <w:tc>
          <w:tcPr>
            <w:tcW w:w="6220" w:type="dxa"/>
            <w:tcBorders>
              <w:bottom w:val="single" w:sz="4" w:space="0" w:color="auto"/>
            </w:tcBorders>
          </w:tcPr>
          <w:p w14:paraId="0D8A5BE6" w14:textId="1E88DE36"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 xml:space="preserve">Target 1: Ensure that all areas are under participatory, integrated and biodiversity inclusive spatial planning and/or effective management processes addressing land- and sea-use change, to bring the loss of areas of high biodiversity importance, including ecosystems of high ecological integrity, close to zero by 2030, while respecting the rights of indigenous peoples and local </w:t>
            </w:r>
            <w:r w:rsidR="00AF2DA2" w:rsidRPr="00AC1089">
              <w:rPr>
                <w:rStyle w:val="normaltextrun"/>
                <w:rFonts w:ascii="Arial" w:hAnsi="Arial" w:cs="Arial"/>
                <w:sz w:val="20"/>
                <w:szCs w:val="20"/>
              </w:rPr>
              <w:t>communities. </w:t>
            </w:r>
          </w:p>
        </w:tc>
      </w:tr>
      <w:tr w:rsidR="00801F14" w:rsidRPr="00AC1089" w14:paraId="467E02AB" w14:textId="77777777" w:rsidTr="00AC1089">
        <w:tc>
          <w:tcPr>
            <w:tcW w:w="2796" w:type="dxa"/>
            <w:tcBorders>
              <w:bottom w:val="single" w:sz="4" w:space="0" w:color="auto"/>
            </w:tcBorders>
          </w:tcPr>
          <w:p w14:paraId="27D61168"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Target 3.3. By 2032, the negative impacts of pollution and poisoning on migratory species and their habitats are reduced to levels that are not harmful to species’ viability</w:t>
            </w:r>
          </w:p>
        </w:tc>
        <w:tc>
          <w:tcPr>
            <w:tcW w:w="6220" w:type="dxa"/>
            <w:tcBorders>
              <w:bottom w:val="single" w:sz="4" w:space="0" w:color="auto"/>
            </w:tcBorders>
          </w:tcPr>
          <w:p w14:paraId="78328DFC" w14:textId="23768839"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Target 7. Reduce pollution risks and the negative impact of pollution from all sources, by 2030, to levels that are not harmful to biodiversity and ecosystem functions and services, considering cumulative effects, including: reducing excess nutrients lost to the environment by at least half including through more efficient nutrient cycling and use; reducing the overall risk from pesticides and highly hazardous chemicals by at least half including through integrated pest management, based on science, taking into account food security and livelihoods; and also preventing, reducing, and working towards eliminating plastic pollution.</w:t>
            </w:r>
            <w:r w:rsidRPr="00AC1089">
              <w:rPr>
                <w:rStyle w:val="eop"/>
                <w:rFonts w:ascii="Arial" w:hAnsi="Arial" w:cs="Arial"/>
                <w:sz w:val="20"/>
                <w:szCs w:val="20"/>
              </w:rPr>
              <w:t> </w:t>
            </w:r>
          </w:p>
        </w:tc>
      </w:tr>
      <w:tr w:rsidR="00801F14" w:rsidRPr="00AC1089" w14:paraId="4E09296A" w14:textId="77777777" w:rsidTr="00AC1089">
        <w:tc>
          <w:tcPr>
            <w:tcW w:w="2796" w:type="dxa"/>
            <w:tcBorders>
              <w:top w:val="single" w:sz="4" w:space="0" w:color="auto"/>
            </w:tcBorders>
          </w:tcPr>
          <w:p w14:paraId="0D5A2CBB" w14:textId="01EFC2C4"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 xml:space="preserve">Target 3.4. By 2032, the impact of climate change on migratory species and their </w:t>
            </w:r>
            <w:r w:rsidRPr="00AC1089">
              <w:rPr>
                <w:rFonts w:ascii="Arial" w:hAnsi="Arial" w:cs="Arial"/>
                <w:sz w:val="20"/>
                <w:szCs w:val="20"/>
              </w:rPr>
              <w:lastRenderedPageBreak/>
              <w:t>habitats is reduced through mitigation and adaptation, including through nature-based solutions and/or ecosystem-based approaches and disaster risk reduction actions, while minimizing negative and fostering positive impacts on biodiversity</w:t>
            </w:r>
          </w:p>
        </w:tc>
        <w:tc>
          <w:tcPr>
            <w:tcW w:w="6220" w:type="dxa"/>
            <w:tcBorders>
              <w:top w:val="single" w:sz="4" w:space="0" w:color="auto"/>
            </w:tcBorders>
          </w:tcPr>
          <w:p w14:paraId="5772BF4C"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lastRenderedPageBreak/>
              <w:t xml:space="preserve">Target 8. Minimize the impact of climate change and ocean acidification on biodiversity and increase its resilience through mitigation, adaptation, and disaster risk reduction actions, including </w:t>
            </w:r>
            <w:r w:rsidRPr="00AC1089">
              <w:rPr>
                <w:rStyle w:val="normaltextrun"/>
                <w:rFonts w:ascii="Arial" w:hAnsi="Arial" w:cs="Arial"/>
                <w:sz w:val="20"/>
                <w:szCs w:val="20"/>
              </w:rPr>
              <w:lastRenderedPageBreak/>
              <w:t>through nature-based solution and/or ecosystem-based approaches, while minimizing negative and fostering positive impacts of climate action on biodiversity.</w:t>
            </w:r>
            <w:r w:rsidRPr="00AC1089">
              <w:rPr>
                <w:rStyle w:val="eop"/>
                <w:rFonts w:ascii="Arial" w:hAnsi="Arial" w:cs="Arial"/>
                <w:sz w:val="20"/>
                <w:szCs w:val="20"/>
              </w:rPr>
              <w:t> </w:t>
            </w:r>
          </w:p>
          <w:p w14:paraId="6821BDBE"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eop"/>
                <w:rFonts w:ascii="Arial" w:hAnsi="Arial" w:cs="Arial"/>
                <w:sz w:val="20"/>
                <w:szCs w:val="20"/>
              </w:rPr>
              <w:t> </w:t>
            </w:r>
          </w:p>
          <w:p w14:paraId="71791AE1" w14:textId="77777777" w:rsidR="00801F14" w:rsidRPr="00AC1089" w:rsidRDefault="00801F14" w:rsidP="00AC1089">
            <w:pPr>
              <w:spacing w:before="80" w:after="80"/>
              <w:jc w:val="both"/>
              <w:rPr>
                <w:rFonts w:ascii="Arial" w:hAnsi="Arial" w:cs="Arial"/>
                <w:sz w:val="20"/>
                <w:szCs w:val="20"/>
              </w:rPr>
            </w:pPr>
            <w:r w:rsidRPr="00AC1089">
              <w:rPr>
                <w:rStyle w:val="eop"/>
                <w:rFonts w:ascii="Arial" w:hAnsi="Arial" w:cs="Arial"/>
                <w:sz w:val="20"/>
                <w:szCs w:val="20"/>
              </w:rPr>
              <w:t> </w:t>
            </w:r>
          </w:p>
        </w:tc>
      </w:tr>
      <w:tr w:rsidR="00801F14" w:rsidRPr="00AC1089" w14:paraId="25E99FDF" w14:textId="77777777" w:rsidTr="00AC1089">
        <w:tc>
          <w:tcPr>
            <w:tcW w:w="2796" w:type="dxa"/>
          </w:tcPr>
          <w:p w14:paraId="5086B521"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lastRenderedPageBreak/>
              <w:t>Target 3.5. By 2032, the negative impacts of invasive alien species on migratory species and their habitats are reduced or eliminated</w:t>
            </w:r>
          </w:p>
        </w:tc>
        <w:tc>
          <w:tcPr>
            <w:tcW w:w="6220" w:type="dxa"/>
          </w:tcPr>
          <w:p w14:paraId="4BAC23E3" w14:textId="2BA1C68A"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Target 6. Eliminate, minimize, reduce and 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eradicating or controlling invasive alien species especially in priority sites, such as islands. </w:t>
            </w:r>
          </w:p>
        </w:tc>
      </w:tr>
      <w:tr w:rsidR="00801F14" w:rsidRPr="00AC1089" w14:paraId="29975007" w14:textId="77777777" w:rsidTr="00AC1089">
        <w:tc>
          <w:tcPr>
            <w:tcW w:w="2796" w:type="dxa"/>
          </w:tcPr>
          <w:p w14:paraId="0EA6F0C7"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Target 4.1. By 2029, Parties have access to relevant information and evidence-based guidance to effectively implement the Convention, its Resolutions and Decisions</w:t>
            </w:r>
          </w:p>
          <w:p w14:paraId="356FAFB3" w14:textId="77777777" w:rsidR="00801F14" w:rsidRPr="00AC1089" w:rsidRDefault="00801F14" w:rsidP="00AC1089">
            <w:pPr>
              <w:spacing w:before="80" w:after="80"/>
              <w:rPr>
                <w:rFonts w:ascii="Arial" w:hAnsi="Arial" w:cs="Arial"/>
                <w:sz w:val="20"/>
                <w:szCs w:val="20"/>
              </w:rPr>
            </w:pPr>
          </w:p>
        </w:tc>
        <w:tc>
          <w:tcPr>
            <w:tcW w:w="6220" w:type="dxa"/>
          </w:tcPr>
          <w:p w14:paraId="56703468" w14:textId="42B40AC3" w:rsidR="00801F14" w:rsidRPr="00AC1089" w:rsidRDefault="00801F14" w:rsidP="00AC1089">
            <w:pPr>
              <w:spacing w:before="80" w:after="80"/>
              <w:jc w:val="both"/>
              <w:rPr>
                <w:rFonts w:ascii="Arial" w:hAnsi="Arial" w:cs="Arial"/>
                <w:sz w:val="20"/>
                <w:szCs w:val="20"/>
              </w:rPr>
            </w:pPr>
            <w:r w:rsidRPr="00AC1089">
              <w:rPr>
                <w:rStyle w:val="normaltextrun"/>
                <w:rFonts w:ascii="Arial" w:hAnsi="Arial" w:cs="Arial"/>
                <w:sz w:val="20"/>
                <w:szCs w:val="20"/>
              </w:rPr>
              <w:t>Target 21: Ensure that the best available data, information and knowledge are accessible to decision makers, practitioners and the public to guide effective and equitable governance, integrated and participatory management of biodiversity, and to strengthen communication, awareness-raising, education, monitoring, research and knowledge management and, also in this context, traditional knowledge, innovations, practices and technologies of indigenous peoples and local communities should only be accessed with their free, prior and informed consent, in accordance with national legislation.</w:t>
            </w:r>
          </w:p>
        </w:tc>
      </w:tr>
      <w:tr w:rsidR="00801F14" w:rsidRPr="00AC1089" w14:paraId="21C297B2" w14:textId="77777777" w:rsidTr="00AC1089">
        <w:tc>
          <w:tcPr>
            <w:tcW w:w="2796" w:type="dxa"/>
          </w:tcPr>
          <w:p w14:paraId="2CE5D2A5"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Target 4.2. By 2029, Parties have the technical capacity needed to effectively implement the Convention, its Resolutions and Decisions</w:t>
            </w:r>
          </w:p>
          <w:p w14:paraId="07CEBCF7" w14:textId="77777777" w:rsidR="00801F14" w:rsidRPr="00AC1089" w:rsidRDefault="00801F14" w:rsidP="00AC1089">
            <w:pPr>
              <w:spacing w:before="80" w:after="80"/>
              <w:rPr>
                <w:rFonts w:ascii="Arial" w:hAnsi="Arial" w:cs="Arial"/>
                <w:sz w:val="20"/>
                <w:szCs w:val="20"/>
              </w:rPr>
            </w:pPr>
          </w:p>
        </w:tc>
        <w:tc>
          <w:tcPr>
            <w:tcW w:w="6220" w:type="dxa"/>
          </w:tcPr>
          <w:p w14:paraId="64BC2ACB" w14:textId="2824C2FF" w:rsidR="00801F14" w:rsidRPr="00AC1089" w:rsidRDefault="00801F14" w:rsidP="00AC1089">
            <w:pPr>
              <w:spacing w:before="80" w:after="80"/>
              <w:jc w:val="both"/>
              <w:rPr>
                <w:rFonts w:ascii="Arial" w:hAnsi="Arial" w:cs="Arial"/>
                <w:sz w:val="20"/>
                <w:szCs w:val="20"/>
              </w:rPr>
            </w:pPr>
            <w:r w:rsidRPr="00AC1089">
              <w:rPr>
                <w:rStyle w:val="normaltextrun"/>
                <w:rFonts w:ascii="Arial" w:hAnsi="Arial" w:cs="Arial"/>
                <w:sz w:val="20"/>
                <w:szCs w:val="20"/>
              </w:rPr>
              <w:t xml:space="preserve">Target 20: Strengthen capacity-building and development, access to and transfer of technology, and promote development of and access to innovation and technical and scientific cooperation, including through South-South, North-South and triangular cooperation, to meet the needs for effective implementation, particularly in developing countries, fostering joint technology development and joint scientific research </w:t>
            </w:r>
            <w:proofErr w:type="spellStart"/>
            <w:r w:rsidRPr="00AC1089">
              <w:rPr>
                <w:rStyle w:val="normaltextrun"/>
                <w:rFonts w:ascii="Arial" w:hAnsi="Arial" w:cs="Arial"/>
                <w:sz w:val="20"/>
                <w:szCs w:val="20"/>
              </w:rPr>
              <w:t>programmes</w:t>
            </w:r>
            <w:proofErr w:type="spellEnd"/>
            <w:r w:rsidRPr="00AC1089">
              <w:rPr>
                <w:rStyle w:val="normaltextrun"/>
                <w:rFonts w:ascii="Arial" w:hAnsi="Arial" w:cs="Arial"/>
                <w:sz w:val="20"/>
                <w:szCs w:val="20"/>
              </w:rPr>
              <w:t xml:space="preserve"> for the conservation and sustainable use of biodiversity and strengthening scientific research and monitoring capacities, commensurate with the ambition of the goals and targets of the Framework.</w:t>
            </w:r>
            <w:r w:rsidRPr="00AC1089">
              <w:rPr>
                <w:rStyle w:val="eop"/>
                <w:rFonts w:ascii="Arial" w:hAnsi="Arial" w:cs="Arial"/>
                <w:sz w:val="20"/>
                <w:szCs w:val="20"/>
              </w:rPr>
              <w:t> </w:t>
            </w:r>
          </w:p>
        </w:tc>
      </w:tr>
      <w:tr w:rsidR="00801F14" w:rsidRPr="00AC1089" w14:paraId="539E6CD6" w14:textId="77777777" w:rsidTr="00AC1089">
        <w:tc>
          <w:tcPr>
            <w:tcW w:w="2796" w:type="dxa"/>
          </w:tcPr>
          <w:p w14:paraId="41425B5C"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Target 4.3. By 2029, Parties have mobilized or secured resources to implement the Convention, its Resolutions and Decisions</w:t>
            </w:r>
          </w:p>
        </w:tc>
        <w:tc>
          <w:tcPr>
            <w:tcW w:w="6220" w:type="dxa"/>
          </w:tcPr>
          <w:p w14:paraId="29B7AE24"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 xml:space="preserve">Target 19: Substantially and progressively increase the level of financial resources from all sources, in an effective, timely and easily accessible manner, including domestic, international, </w:t>
            </w:r>
            <w:proofErr w:type="gramStart"/>
            <w:r w:rsidRPr="00AC1089">
              <w:rPr>
                <w:rStyle w:val="normaltextrun"/>
                <w:rFonts w:ascii="Arial" w:hAnsi="Arial" w:cs="Arial"/>
                <w:sz w:val="20"/>
                <w:szCs w:val="20"/>
              </w:rPr>
              <w:t>public</w:t>
            </w:r>
            <w:proofErr w:type="gramEnd"/>
            <w:r w:rsidRPr="00AC1089">
              <w:rPr>
                <w:rStyle w:val="normaltextrun"/>
                <w:rFonts w:ascii="Arial" w:hAnsi="Arial" w:cs="Arial"/>
                <w:sz w:val="20"/>
                <w:szCs w:val="20"/>
              </w:rPr>
              <w:t xml:space="preserve"> and private resources, in accordance with Article 20 of the Convention, to implement national biodiversity strategies and action</w:t>
            </w:r>
            <w:r w:rsidRPr="00AC1089">
              <w:rPr>
                <w:rStyle w:val="eop"/>
                <w:rFonts w:ascii="Arial" w:hAnsi="Arial" w:cs="Arial"/>
                <w:sz w:val="20"/>
                <w:szCs w:val="20"/>
              </w:rPr>
              <w:t> </w:t>
            </w:r>
          </w:p>
          <w:p w14:paraId="06A06D21"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plans, mobilizing at least $200 billion per year by 2030, including by:</w:t>
            </w:r>
            <w:r w:rsidRPr="00AC1089">
              <w:rPr>
                <w:rStyle w:val="eop"/>
                <w:rFonts w:ascii="Arial" w:hAnsi="Arial" w:cs="Arial"/>
                <w:sz w:val="20"/>
                <w:szCs w:val="20"/>
              </w:rPr>
              <w:t> </w:t>
            </w:r>
          </w:p>
          <w:p w14:paraId="53873A7E"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(a) Increasing total biodiversity related international financial resources from developed</w:t>
            </w:r>
            <w:r w:rsidRPr="00AC1089">
              <w:rPr>
                <w:rStyle w:val="eop"/>
                <w:rFonts w:ascii="Arial" w:hAnsi="Arial" w:cs="Arial"/>
                <w:sz w:val="20"/>
                <w:szCs w:val="20"/>
              </w:rPr>
              <w:t> </w:t>
            </w:r>
            <w:r w:rsidRPr="00AC1089">
              <w:rPr>
                <w:rStyle w:val="normaltextrun"/>
                <w:rFonts w:ascii="Arial" w:hAnsi="Arial" w:cs="Arial"/>
                <w:sz w:val="20"/>
                <w:szCs w:val="20"/>
              </w:rPr>
              <w:t>countries, including official development assistance, and from countries that voluntarily assume obligations of developed country Parties, to developing countries, in particular the least developed countries and small island developing States, as well as countries with economies in transition, to at least $20 billion per year</w:t>
            </w:r>
            <w:r w:rsidRPr="00AC1089">
              <w:rPr>
                <w:rStyle w:val="eop"/>
                <w:rFonts w:ascii="Arial" w:hAnsi="Arial" w:cs="Arial"/>
                <w:sz w:val="20"/>
                <w:szCs w:val="20"/>
              </w:rPr>
              <w:t> </w:t>
            </w:r>
            <w:r w:rsidRPr="00AC1089">
              <w:rPr>
                <w:rStyle w:val="normaltextrun"/>
                <w:rFonts w:ascii="Arial" w:hAnsi="Arial" w:cs="Arial"/>
                <w:sz w:val="20"/>
                <w:szCs w:val="20"/>
              </w:rPr>
              <w:t>by 2025, and to at least $30 billion per year by 2030;</w:t>
            </w:r>
            <w:r w:rsidRPr="00AC1089">
              <w:rPr>
                <w:rStyle w:val="eop"/>
                <w:rFonts w:ascii="Arial" w:hAnsi="Arial" w:cs="Arial"/>
                <w:sz w:val="20"/>
                <w:szCs w:val="20"/>
              </w:rPr>
              <w:t> </w:t>
            </w:r>
          </w:p>
          <w:p w14:paraId="05DBD3C3"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 xml:space="preserve">(b) Significantly increasing domestic resource mobilization, facilitated by the preparation and implementation of national biodiversity finance plans or similar instruments according to national needs, </w:t>
            </w:r>
            <w:proofErr w:type="gramStart"/>
            <w:r w:rsidRPr="00AC1089">
              <w:rPr>
                <w:rStyle w:val="normaltextrun"/>
                <w:rFonts w:ascii="Arial" w:hAnsi="Arial" w:cs="Arial"/>
                <w:sz w:val="20"/>
                <w:szCs w:val="20"/>
              </w:rPr>
              <w:t>priorities</w:t>
            </w:r>
            <w:proofErr w:type="gramEnd"/>
            <w:r w:rsidRPr="00AC1089">
              <w:rPr>
                <w:rStyle w:val="normaltextrun"/>
                <w:rFonts w:ascii="Arial" w:hAnsi="Arial" w:cs="Arial"/>
                <w:sz w:val="20"/>
                <w:szCs w:val="20"/>
              </w:rPr>
              <w:t xml:space="preserve"> and circumstances;</w:t>
            </w:r>
            <w:r w:rsidRPr="00AC1089">
              <w:rPr>
                <w:rStyle w:val="eop"/>
                <w:rFonts w:ascii="Arial" w:hAnsi="Arial" w:cs="Arial"/>
                <w:sz w:val="20"/>
                <w:szCs w:val="20"/>
              </w:rPr>
              <w:t> </w:t>
            </w:r>
          </w:p>
          <w:p w14:paraId="5D57871A"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 xml:space="preserve">(c) Leveraging private finance, promoting blended finance, implementing strategies for raising new and additional resources, </w:t>
            </w:r>
            <w:r w:rsidRPr="00AC1089">
              <w:rPr>
                <w:rStyle w:val="normaltextrun"/>
                <w:rFonts w:ascii="Arial" w:hAnsi="Arial" w:cs="Arial"/>
                <w:sz w:val="20"/>
                <w:szCs w:val="20"/>
              </w:rPr>
              <w:lastRenderedPageBreak/>
              <w:t>and encouraging the private sector to invest in biodiversity, including through</w:t>
            </w:r>
            <w:r w:rsidRPr="00AC1089">
              <w:rPr>
                <w:rStyle w:val="eop"/>
                <w:rFonts w:ascii="Arial" w:hAnsi="Arial" w:cs="Arial"/>
                <w:sz w:val="20"/>
                <w:szCs w:val="20"/>
              </w:rPr>
              <w:t> </w:t>
            </w:r>
            <w:r w:rsidRPr="00AC1089">
              <w:rPr>
                <w:rStyle w:val="normaltextrun"/>
                <w:rFonts w:ascii="Arial" w:hAnsi="Arial" w:cs="Arial"/>
                <w:sz w:val="20"/>
                <w:szCs w:val="20"/>
              </w:rPr>
              <w:t>impact funds and other instruments;</w:t>
            </w:r>
            <w:r w:rsidRPr="00AC1089">
              <w:rPr>
                <w:rStyle w:val="eop"/>
                <w:rFonts w:ascii="Arial" w:hAnsi="Arial" w:cs="Arial"/>
                <w:sz w:val="20"/>
                <w:szCs w:val="20"/>
              </w:rPr>
              <w:t> </w:t>
            </w:r>
          </w:p>
          <w:p w14:paraId="01E6D12F"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(d) Stimulating innovative schemes such as payment for ecosystem services, green bonds, biodiversity offsets and credits, and benefit-sharing mechanisms, with environmental and social safeguards;</w:t>
            </w:r>
            <w:r w:rsidRPr="00AC1089">
              <w:rPr>
                <w:rStyle w:val="eop"/>
                <w:rFonts w:ascii="Arial" w:hAnsi="Arial" w:cs="Arial"/>
                <w:sz w:val="20"/>
                <w:szCs w:val="20"/>
              </w:rPr>
              <w:t> </w:t>
            </w:r>
          </w:p>
          <w:p w14:paraId="0EF3984C"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(e) Optimizing co-benefits and synergies of finance targeting the biodiversity and climate crises;</w:t>
            </w:r>
            <w:r w:rsidRPr="00AC1089">
              <w:rPr>
                <w:rStyle w:val="eop"/>
                <w:rFonts w:ascii="Arial" w:hAnsi="Arial" w:cs="Arial"/>
                <w:sz w:val="20"/>
                <w:szCs w:val="20"/>
              </w:rPr>
              <w:t> </w:t>
            </w:r>
          </w:p>
          <w:p w14:paraId="32265322"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(f) Enhancing the role of collective actions, including by indigenous peoples and local</w:t>
            </w:r>
            <w:r w:rsidRPr="00AC1089">
              <w:rPr>
                <w:rStyle w:val="eop"/>
                <w:rFonts w:ascii="Arial" w:hAnsi="Arial" w:cs="Arial"/>
                <w:sz w:val="20"/>
                <w:szCs w:val="20"/>
              </w:rPr>
              <w:t> </w:t>
            </w:r>
          </w:p>
          <w:p w14:paraId="035020B0"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communities, Mother Earth centric actions13 and non-market-based approaches including community based natural resource management and civil society cooperation and solidarity aimed at the conservation of biodiversity;</w:t>
            </w:r>
            <w:r w:rsidRPr="00AC1089">
              <w:rPr>
                <w:rStyle w:val="eop"/>
                <w:rFonts w:ascii="Arial" w:hAnsi="Arial" w:cs="Arial"/>
                <w:sz w:val="20"/>
                <w:szCs w:val="20"/>
              </w:rPr>
              <w:t> </w:t>
            </w:r>
          </w:p>
          <w:p w14:paraId="6661DE6A" w14:textId="6256E2DB" w:rsidR="00801F14" w:rsidRPr="00AC1089" w:rsidRDefault="00801F14" w:rsidP="00AC1089">
            <w:pPr>
              <w:spacing w:before="80" w:after="80"/>
              <w:jc w:val="both"/>
              <w:rPr>
                <w:rFonts w:ascii="Arial" w:hAnsi="Arial" w:cs="Arial"/>
                <w:sz w:val="20"/>
                <w:szCs w:val="20"/>
              </w:rPr>
            </w:pPr>
            <w:r w:rsidRPr="00AC1089">
              <w:rPr>
                <w:rStyle w:val="normaltextrun"/>
                <w:rFonts w:ascii="Arial" w:hAnsi="Arial" w:cs="Arial"/>
                <w:sz w:val="20"/>
                <w:szCs w:val="20"/>
              </w:rPr>
              <w:t>(g) Enhancing the effectiveness, efficiency and transparency of resource provision and use.</w:t>
            </w:r>
            <w:r w:rsidRPr="00AC1089">
              <w:rPr>
                <w:rStyle w:val="eop"/>
                <w:rFonts w:ascii="Arial" w:hAnsi="Arial" w:cs="Arial"/>
                <w:sz w:val="20"/>
                <w:szCs w:val="20"/>
              </w:rPr>
              <w:t> </w:t>
            </w:r>
          </w:p>
        </w:tc>
      </w:tr>
      <w:tr w:rsidR="00801F14" w:rsidRPr="00AC1089" w14:paraId="3AC6A500" w14:textId="77777777" w:rsidTr="00AC1089">
        <w:tc>
          <w:tcPr>
            <w:tcW w:w="2796" w:type="dxa"/>
          </w:tcPr>
          <w:p w14:paraId="7FC22FE5"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lastRenderedPageBreak/>
              <w:t>Target 5.1. By 2029, Parties have mechanisms in place, including national legislation and enforcement mechanisms where relevant, to fully implement the Convention, its Resolutions and Decisions</w:t>
            </w:r>
          </w:p>
        </w:tc>
        <w:tc>
          <w:tcPr>
            <w:tcW w:w="6220" w:type="dxa"/>
          </w:tcPr>
          <w:p w14:paraId="57B46272" w14:textId="77777777" w:rsidR="00801F14" w:rsidRPr="00AC1089" w:rsidRDefault="00801F14" w:rsidP="00AC1089">
            <w:pPr>
              <w:pStyle w:val="paragraph"/>
              <w:spacing w:before="80" w:beforeAutospacing="0" w:after="0" w:afterAutospacing="0"/>
              <w:jc w:val="both"/>
              <w:textAlignment w:val="baseline"/>
              <w:rPr>
                <w:rStyle w:val="eop"/>
                <w:rFonts w:ascii="Arial" w:hAnsi="Arial" w:cs="Arial"/>
                <w:sz w:val="20"/>
                <w:szCs w:val="20"/>
              </w:rPr>
            </w:pPr>
            <w:r w:rsidRPr="00AC1089">
              <w:rPr>
                <w:rStyle w:val="normaltextrun"/>
                <w:rFonts w:ascii="Arial" w:hAnsi="Arial" w:cs="Arial"/>
                <w:sz w:val="20"/>
                <w:szCs w:val="20"/>
              </w:rPr>
              <w:t xml:space="preserve">Target 5: Ensure that the use, harvesting and trade of wild species is sustainable, </w:t>
            </w:r>
            <w:proofErr w:type="gramStart"/>
            <w:r w:rsidRPr="00AC1089">
              <w:rPr>
                <w:rStyle w:val="normaltextrun"/>
                <w:rFonts w:ascii="Arial" w:hAnsi="Arial" w:cs="Arial"/>
                <w:sz w:val="20"/>
                <w:szCs w:val="20"/>
              </w:rPr>
              <w:t>safe</w:t>
            </w:r>
            <w:proofErr w:type="gramEnd"/>
            <w:r w:rsidRPr="00AC1089">
              <w:rPr>
                <w:rStyle w:val="normaltextrun"/>
                <w:rFonts w:ascii="Arial" w:hAnsi="Arial" w:cs="Arial"/>
                <w:sz w:val="20"/>
                <w:szCs w:val="20"/>
              </w:rPr>
              <w:t xml:space="preserve"> and legal, preventing overexploitation, minimizing impacts on non-target species and ecosystems, and reducing the risk of pathogen spillover, applying the ecosystem approach, while respecting and protecting customary sustainable use by indigenous peoples and local communities.</w:t>
            </w:r>
            <w:r w:rsidRPr="00AC1089">
              <w:rPr>
                <w:rStyle w:val="eop"/>
                <w:rFonts w:ascii="Arial" w:hAnsi="Arial" w:cs="Arial"/>
                <w:sz w:val="20"/>
                <w:szCs w:val="20"/>
              </w:rPr>
              <w:t> </w:t>
            </w:r>
          </w:p>
          <w:p w14:paraId="3E318BCD" w14:textId="77777777" w:rsidR="00801F14" w:rsidRPr="00AC1089" w:rsidRDefault="00801F14" w:rsidP="00AC1089">
            <w:pPr>
              <w:pStyle w:val="paragraph"/>
              <w:spacing w:before="0" w:beforeAutospacing="0" w:after="0" w:afterAutospacing="0"/>
              <w:jc w:val="both"/>
              <w:textAlignment w:val="baseline"/>
              <w:rPr>
                <w:rFonts w:ascii="Arial" w:hAnsi="Arial" w:cs="Arial"/>
                <w:sz w:val="20"/>
                <w:szCs w:val="20"/>
              </w:rPr>
            </w:pPr>
          </w:p>
          <w:p w14:paraId="0DCD0FE4" w14:textId="77777777" w:rsidR="00801F14" w:rsidRPr="00AC1089" w:rsidRDefault="00801F14" w:rsidP="00AC1089">
            <w:pPr>
              <w:pStyle w:val="paragraph"/>
              <w:spacing w:before="0" w:beforeAutospacing="0" w:after="0" w:afterAutospacing="0"/>
              <w:jc w:val="both"/>
              <w:textAlignment w:val="baseline"/>
              <w:rPr>
                <w:rStyle w:val="eop"/>
                <w:rFonts w:ascii="Arial" w:hAnsi="Arial" w:cs="Arial"/>
                <w:sz w:val="20"/>
                <w:szCs w:val="20"/>
              </w:rPr>
            </w:pPr>
            <w:r w:rsidRPr="00AC1089">
              <w:rPr>
                <w:rStyle w:val="normaltextrun"/>
                <w:rFonts w:ascii="Arial" w:hAnsi="Arial" w:cs="Arial"/>
                <w:sz w:val="20"/>
                <w:szCs w:val="20"/>
              </w:rPr>
              <w:t>Target 14: Ensure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w:t>
            </w:r>
            <w:r w:rsidRPr="00AC1089">
              <w:rPr>
                <w:rStyle w:val="eop"/>
                <w:rFonts w:ascii="Arial" w:hAnsi="Arial" w:cs="Arial"/>
                <w:sz w:val="20"/>
                <w:szCs w:val="20"/>
              </w:rPr>
              <w:t> </w:t>
            </w:r>
            <w:r w:rsidRPr="00AC1089">
              <w:rPr>
                <w:rStyle w:val="normaltextrun"/>
                <w:rFonts w:ascii="Arial" w:hAnsi="Arial" w:cs="Arial"/>
                <w:sz w:val="20"/>
                <w:szCs w:val="20"/>
              </w:rPr>
              <w:t>across all sectors, in particular those with significant impacts on biodiversity, progressively aligning all relevant public and private activities, and fiscal and financial flows with the goals and targets of this framework.</w:t>
            </w:r>
            <w:r w:rsidRPr="00AC1089">
              <w:rPr>
                <w:rStyle w:val="eop"/>
                <w:rFonts w:ascii="Arial" w:hAnsi="Arial" w:cs="Arial"/>
                <w:sz w:val="20"/>
                <w:szCs w:val="20"/>
              </w:rPr>
              <w:t> </w:t>
            </w:r>
          </w:p>
          <w:p w14:paraId="0EE75E32" w14:textId="77777777" w:rsidR="00801F14" w:rsidRPr="00AC1089" w:rsidRDefault="00801F14" w:rsidP="00AC1089">
            <w:pPr>
              <w:pStyle w:val="paragraph"/>
              <w:spacing w:before="0" w:beforeAutospacing="0" w:after="0" w:afterAutospacing="0"/>
              <w:jc w:val="both"/>
              <w:textAlignment w:val="baseline"/>
              <w:rPr>
                <w:rFonts w:ascii="Arial" w:hAnsi="Arial" w:cs="Arial"/>
                <w:sz w:val="20"/>
                <w:szCs w:val="20"/>
              </w:rPr>
            </w:pPr>
          </w:p>
          <w:p w14:paraId="16FB1E50" w14:textId="482240F2" w:rsidR="00801F14" w:rsidRPr="00AC1089" w:rsidRDefault="00801F14" w:rsidP="00AC1089">
            <w:pPr>
              <w:pStyle w:val="paragraph"/>
              <w:spacing w:before="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Target 16: Ensure that people are encouraged and enabled to make sustainable consumption choices, including by establishing supportive policy, legislative or regulatory frameworks, improving education and access to relevant and accurate information and alternatives, and by 2030, reduce the global footprint of consumption</w:t>
            </w:r>
            <w:r w:rsidRPr="00AC1089">
              <w:rPr>
                <w:rStyle w:val="eop"/>
                <w:rFonts w:ascii="Arial" w:hAnsi="Arial" w:cs="Arial"/>
                <w:sz w:val="20"/>
                <w:szCs w:val="20"/>
              </w:rPr>
              <w:t> </w:t>
            </w:r>
            <w:r w:rsidRPr="00AC1089">
              <w:rPr>
                <w:rStyle w:val="normaltextrun"/>
                <w:rFonts w:ascii="Arial" w:hAnsi="Arial" w:cs="Arial"/>
                <w:sz w:val="20"/>
                <w:szCs w:val="20"/>
              </w:rPr>
              <w:t>in an equitable manner, including through halving global food waste, significantly reducing overconsumption and substantially reducing waste generation, in order for all people to live well in harmony with Mother Earth.</w:t>
            </w:r>
            <w:r w:rsidRPr="00AC1089">
              <w:rPr>
                <w:rStyle w:val="eop"/>
                <w:rFonts w:ascii="Arial" w:hAnsi="Arial" w:cs="Arial"/>
                <w:sz w:val="20"/>
                <w:szCs w:val="20"/>
              </w:rPr>
              <w:t> </w:t>
            </w:r>
          </w:p>
        </w:tc>
      </w:tr>
      <w:tr w:rsidR="00801F14" w:rsidRPr="00AC1089" w14:paraId="088ED953" w14:textId="77777777" w:rsidTr="00AC1089">
        <w:tc>
          <w:tcPr>
            <w:tcW w:w="2796" w:type="dxa"/>
          </w:tcPr>
          <w:p w14:paraId="71B4C4D8" w14:textId="5A3C1F46"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Target 5.2. By 2029 and beyond, all Parties inform the COP, through National Reports, o</w:t>
            </w:r>
            <w:r w:rsidR="00E96AB7" w:rsidRPr="00AC1089">
              <w:rPr>
                <w:rFonts w:ascii="Arial" w:hAnsi="Arial" w:cs="Arial"/>
                <w:sz w:val="20"/>
                <w:szCs w:val="20"/>
              </w:rPr>
              <w:t>f</w:t>
            </w:r>
            <w:r w:rsidRPr="00AC1089">
              <w:rPr>
                <w:rFonts w:ascii="Arial" w:hAnsi="Arial" w:cs="Arial"/>
                <w:sz w:val="20"/>
                <w:szCs w:val="20"/>
              </w:rPr>
              <w:t xml:space="preserve"> measures taken to implement the Convention, its Resolutions and Decisions</w:t>
            </w:r>
          </w:p>
        </w:tc>
        <w:tc>
          <w:tcPr>
            <w:tcW w:w="6220" w:type="dxa"/>
          </w:tcPr>
          <w:p w14:paraId="29F07395" w14:textId="152BA1DC" w:rsidR="00801F14" w:rsidRPr="00AC1089" w:rsidRDefault="00801F14" w:rsidP="00AC1089">
            <w:pPr>
              <w:spacing w:before="80" w:after="80"/>
              <w:jc w:val="both"/>
              <w:rPr>
                <w:rFonts w:ascii="Arial" w:hAnsi="Arial" w:cs="Arial"/>
                <w:sz w:val="20"/>
                <w:szCs w:val="20"/>
              </w:rPr>
            </w:pPr>
            <w:r w:rsidRPr="00AC1089">
              <w:rPr>
                <w:rStyle w:val="eop"/>
                <w:rFonts w:ascii="Arial" w:hAnsi="Arial" w:cs="Arial"/>
                <w:sz w:val="20"/>
                <w:szCs w:val="20"/>
              </w:rPr>
              <w:t> </w:t>
            </w:r>
            <w:r w:rsidRPr="00AC1089">
              <w:rPr>
                <w:rStyle w:val="normaltextrun"/>
                <w:rFonts w:ascii="Arial" w:hAnsi="Arial" w:cs="Arial"/>
                <w:sz w:val="20"/>
                <w:szCs w:val="20"/>
              </w:rPr>
              <w:t>Target 21: Ensure that the best available data, information and knowledge are accessible to decision makers, practitioners and the public to guide effective and equitable governance, integrated and participatory management of biodiversity, and to strengthen communication, awareness-raising, education, monitoring, research and knowledge management and, also in this context, traditional knowledge, innovations, practices and technologies of indigenous peoples and local communities should only be accessed with their free, prior and informed consent,14 in accordance with national legislation.</w:t>
            </w:r>
          </w:p>
        </w:tc>
      </w:tr>
      <w:tr w:rsidR="00801F14" w:rsidRPr="00AC1089" w14:paraId="6EC3A601" w14:textId="77777777" w:rsidTr="00AC1089">
        <w:tc>
          <w:tcPr>
            <w:tcW w:w="2796" w:type="dxa"/>
          </w:tcPr>
          <w:p w14:paraId="6B33EF7C" w14:textId="0B465FBF"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Target 5.3. Parties use best available science as the basis for evidence-based advice and decision</w:t>
            </w:r>
            <w:r w:rsidR="00E96AB7" w:rsidRPr="00AC1089">
              <w:rPr>
                <w:rFonts w:ascii="Arial" w:hAnsi="Arial" w:cs="Arial"/>
                <w:sz w:val="20"/>
                <w:szCs w:val="20"/>
              </w:rPr>
              <w:t>-</w:t>
            </w:r>
            <w:r w:rsidRPr="00AC1089">
              <w:rPr>
                <w:rFonts w:ascii="Arial" w:hAnsi="Arial" w:cs="Arial"/>
                <w:sz w:val="20"/>
                <w:szCs w:val="20"/>
              </w:rPr>
              <w:t xml:space="preserve">making to </w:t>
            </w:r>
            <w:r w:rsidRPr="00AC1089">
              <w:rPr>
                <w:rFonts w:ascii="Arial" w:hAnsi="Arial" w:cs="Arial"/>
                <w:color w:val="000000" w:themeColor="text1"/>
                <w:sz w:val="20"/>
                <w:szCs w:val="20"/>
              </w:rPr>
              <w:t xml:space="preserve">address the conservation of migratory species, their </w:t>
            </w:r>
            <w:proofErr w:type="gramStart"/>
            <w:r w:rsidRPr="00AC1089">
              <w:rPr>
                <w:rFonts w:ascii="Arial" w:hAnsi="Arial" w:cs="Arial"/>
                <w:color w:val="000000" w:themeColor="text1"/>
                <w:sz w:val="20"/>
                <w:szCs w:val="20"/>
              </w:rPr>
              <w:lastRenderedPageBreak/>
              <w:t>habitats</w:t>
            </w:r>
            <w:proofErr w:type="gramEnd"/>
            <w:r w:rsidRPr="00AC1089">
              <w:rPr>
                <w:rFonts w:ascii="Arial" w:hAnsi="Arial" w:cs="Arial"/>
                <w:color w:val="000000" w:themeColor="text1"/>
                <w:sz w:val="20"/>
                <w:szCs w:val="20"/>
              </w:rPr>
              <w:t xml:space="preserve"> and threats under CMS</w:t>
            </w:r>
          </w:p>
        </w:tc>
        <w:tc>
          <w:tcPr>
            <w:tcW w:w="6220" w:type="dxa"/>
          </w:tcPr>
          <w:p w14:paraId="77C2299F" w14:textId="7273CB22" w:rsidR="00801F14" w:rsidRPr="00AC1089" w:rsidRDefault="00801F14" w:rsidP="00AC1089">
            <w:pPr>
              <w:spacing w:before="80" w:after="80"/>
              <w:jc w:val="both"/>
              <w:rPr>
                <w:rFonts w:ascii="Arial" w:hAnsi="Arial" w:cs="Arial"/>
                <w:sz w:val="20"/>
                <w:szCs w:val="20"/>
              </w:rPr>
            </w:pPr>
            <w:r w:rsidRPr="00AC1089">
              <w:rPr>
                <w:rStyle w:val="normaltextrun"/>
                <w:rFonts w:ascii="Arial" w:hAnsi="Arial" w:cs="Arial"/>
                <w:sz w:val="20"/>
                <w:szCs w:val="20"/>
              </w:rPr>
              <w:lastRenderedPageBreak/>
              <w:t xml:space="preserve">Target 21: Ensure that the best available data, information and knowledge are accessible to decision makers, practitioners and the public to guide effective and equitable governance, integrated and participatory management of biodiversity, and to strengthen communication, awareness-raising, education, monitoring, research and knowledge management and, also in this context, traditional knowledge, innovations, practices and technologies of indigenous </w:t>
            </w:r>
            <w:r w:rsidRPr="00AC1089">
              <w:rPr>
                <w:rStyle w:val="normaltextrun"/>
                <w:rFonts w:ascii="Arial" w:hAnsi="Arial" w:cs="Arial"/>
                <w:sz w:val="20"/>
                <w:szCs w:val="20"/>
              </w:rPr>
              <w:lastRenderedPageBreak/>
              <w:t>peoples and local communities should only be accessed with their free, prior and informed consent,14 in accordance with national legislation.</w:t>
            </w:r>
          </w:p>
        </w:tc>
      </w:tr>
      <w:tr w:rsidR="00801F14" w:rsidRPr="00AC1089" w14:paraId="6F767EE9" w14:textId="77777777" w:rsidTr="00AC1089">
        <w:tc>
          <w:tcPr>
            <w:tcW w:w="2796" w:type="dxa"/>
          </w:tcPr>
          <w:p w14:paraId="62C46E45"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lastRenderedPageBreak/>
              <w:t>Target 5.4. By 2032, CMS provisions are included in relevant national planning processes and policies for the benefit of migratory species and the ecosystem services they provide</w:t>
            </w:r>
          </w:p>
        </w:tc>
        <w:tc>
          <w:tcPr>
            <w:tcW w:w="6220" w:type="dxa"/>
          </w:tcPr>
          <w:p w14:paraId="24C73B4A" w14:textId="3D76AD4E" w:rsidR="00801F14" w:rsidRPr="00AC1089" w:rsidRDefault="00801F14" w:rsidP="00AC1089">
            <w:pPr>
              <w:pStyle w:val="paragraph"/>
              <w:spacing w:before="80" w:beforeAutospacing="0" w:after="0" w:afterAutospacing="0"/>
              <w:jc w:val="both"/>
              <w:textAlignment w:val="baseline"/>
              <w:rPr>
                <w:rFonts w:ascii="Arial" w:hAnsi="Arial" w:cs="Arial"/>
                <w:sz w:val="20"/>
                <w:szCs w:val="20"/>
              </w:rPr>
            </w:pPr>
            <w:r w:rsidRPr="00AC1089">
              <w:rPr>
                <w:rStyle w:val="normaltextrun"/>
                <w:rFonts w:ascii="Arial" w:hAnsi="Arial" w:cs="Arial"/>
                <w:sz w:val="20"/>
                <w:szCs w:val="20"/>
              </w:rPr>
              <w:t>Target 1: Ensure that all areas are under participatory, integrated and biodiversity inclusive spatial planning and/or effective management processes addressing land- and sea-use change, to bring the loss of areas of high biodiversity importance, including ecosystems of high ecological integrity, close to zero by 2030, while respecting the rights of indigenous peoples and local communities</w:t>
            </w:r>
            <w:r w:rsidR="00AC1089">
              <w:rPr>
                <w:rStyle w:val="normaltextrun"/>
                <w:rFonts w:ascii="Arial" w:hAnsi="Arial" w:cs="Arial"/>
                <w:sz w:val="20"/>
                <w:szCs w:val="20"/>
              </w:rPr>
              <w:t>.</w:t>
            </w:r>
          </w:p>
          <w:p w14:paraId="0A3A40C8" w14:textId="77777777" w:rsidR="00801F14" w:rsidRPr="00AC1089" w:rsidRDefault="00801F14" w:rsidP="00AC1089">
            <w:pPr>
              <w:pStyle w:val="paragraph"/>
              <w:spacing w:before="0" w:beforeAutospacing="0" w:after="0" w:afterAutospacing="0"/>
              <w:jc w:val="both"/>
              <w:textAlignment w:val="baseline"/>
              <w:rPr>
                <w:rFonts w:ascii="Arial" w:hAnsi="Arial" w:cs="Arial"/>
                <w:sz w:val="20"/>
                <w:szCs w:val="20"/>
              </w:rPr>
            </w:pPr>
            <w:r w:rsidRPr="00AC1089">
              <w:rPr>
                <w:rStyle w:val="eop"/>
                <w:rFonts w:ascii="Arial" w:hAnsi="Arial" w:cs="Arial"/>
                <w:sz w:val="20"/>
                <w:szCs w:val="20"/>
              </w:rPr>
              <w:t> </w:t>
            </w:r>
          </w:p>
          <w:p w14:paraId="77D3E34A" w14:textId="77777777" w:rsidR="00801F14" w:rsidRPr="00AC1089" w:rsidRDefault="00801F14" w:rsidP="00AC1089">
            <w:pPr>
              <w:pStyle w:val="paragraph"/>
              <w:spacing w:before="0" w:beforeAutospacing="0" w:after="0" w:afterAutospacing="0"/>
              <w:jc w:val="both"/>
              <w:textAlignment w:val="baseline"/>
              <w:rPr>
                <w:rStyle w:val="normaltextrun"/>
                <w:rFonts w:ascii="Arial" w:hAnsi="Arial" w:cs="Arial"/>
                <w:sz w:val="20"/>
                <w:szCs w:val="20"/>
              </w:rPr>
            </w:pPr>
            <w:r w:rsidRPr="00AC1089">
              <w:rPr>
                <w:rStyle w:val="normaltextrun"/>
                <w:rFonts w:ascii="Arial" w:hAnsi="Arial" w:cs="Arial"/>
                <w:sz w:val="20"/>
                <w:szCs w:val="20"/>
              </w:rPr>
              <w:t>Target 12: 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 and contributing to inclusive and sustainable urbanization and the provision of ecosystem functions and services.</w:t>
            </w:r>
          </w:p>
          <w:p w14:paraId="16C37549" w14:textId="77777777" w:rsidR="00801F14" w:rsidRPr="00AC1089" w:rsidRDefault="00801F14" w:rsidP="00AC1089">
            <w:pPr>
              <w:pStyle w:val="paragraph"/>
              <w:spacing w:before="0" w:beforeAutospacing="0" w:after="0" w:afterAutospacing="0"/>
              <w:jc w:val="both"/>
              <w:textAlignment w:val="baseline"/>
              <w:rPr>
                <w:rFonts w:ascii="Arial" w:hAnsi="Arial" w:cs="Arial"/>
                <w:sz w:val="20"/>
                <w:szCs w:val="20"/>
              </w:rPr>
            </w:pPr>
            <w:r w:rsidRPr="00AC1089">
              <w:rPr>
                <w:rStyle w:val="eop"/>
                <w:rFonts w:ascii="Arial" w:hAnsi="Arial" w:cs="Arial"/>
                <w:sz w:val="20"/>
                <w:szCs w:val="20"/>
              </w:rPr>
              <w:t> </w:t>
            </w:r>
          </w:p>
          <w:p w14:paraId="70A47056" w14:textId="4A8C7E57" w:rsidR="00801F14" w:rsidRPr="00AC1089" w:rsidRDefault="00801F14" w:rsidP="00AC1089">
            <w:pPr>
              <w:pStyle w:val="paragraph"/>
              <w:spacing w:before="0" w:beforeAutospacing="0" w:after="80" w:afterAutospacing="0"/>
              <w:jc w:val="both"/>
              <w:textAlignment w:val="baseline"/>
              <w:rPr>
                <w:rStyle w:val="normaltextrun"/>
                <w:rFonts w:ascii="Arial" w:hAnsi="Arial" w:cs="Arial"/>
                <w:sz w:val="20"/>
                <w:szCs w:val="20"/>
              </w:rPr>
            </w:pPr>
            <w:r w:rsidRPr="00AC1089">
              <w:rPr>
                <w:rStyle w:val="normaltextrun"/>
                <w:rFonts w:ascii="Arial" w:hAnsi="Arial" w:cs="Arial"/>
                <w:sz w:val="20"/>
                <w:szCs w:val="20"/>
              </w:rPr>
              <w:t>Target 14: Ensure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w:t>
            </w:r>
            <w:r w:rsidRPr="00AC1089">
              <w:rPr>
                <w:rStyle w:val="eop"/>
                <w:rFonts w:ascii="Arial" w:hAnsi="Arial" w:cs="Arial"/>
                <w:sz w:val="20"/>
                <w:szCs w:val="20"/>
              </w:rPr>
              <w:t> </w:t>
            </w:r>
            <w:r w:rsidRPr="00AC1089">
              <w:rPr>
                <w:rStyle w:val="normaltextrun"/>
                <w:rFonts w:ascii="Arial" w:hAnsi="Arial" w:cs="Arial"/>
                <w:sz w:val="20"/>
                <w:szCs w:val="20"/>
              </w:rPr>
              <w:t>across all sectors, in particular those with significant impacts on biodiversity, progressively aligning all relevant public and private activities, and fiscal and financial flows with the goals and targets of this framework.</w:t>
            </w:r>
            <w:r w:rsidRPr="00AC1089">
              <w:rPr>
                <w:rStyle w:val="eop"/>
                <w:rFonts w:ascii="Arial" w:hAnsi="Arial" w:cs="Arial"/>
                <w:sz w:val="20"/>
                <w:szCs w:val="20"/>
              </w:rPr>
              <w:t> </w:t>
            </w:r>
          </w:p>
        </w:tc>
      </w:tr>
      <w:tr w:rsidR="00801F14" w:rsidRPr="00AC1089" w14:paraId="0621C3C3" w14:textId="77777777" w:rsidTr="00AC1089">
        <w:tc>
          <w:tcPr>
            <w:tcW w:w="2796" w:type="dxa"/>
          </w:tcPr>
          <w:p w14:paraId="2FEFB199"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Target 5.5. By 2029, Parties work collaboratively with other governments on actions and initiatives to implement CMS, its Resolutions and Decisions and associated guidance</w:t>
            </w:r>
          </w:p>
        </w:tc>
        <w:tc>
          <w:tcPr>
            <w:tcW w:w="6220" w:type="dxa"/>
          </w:tcPr>
          <w:p w14:paraId="6C409F07" w14:textId="0DAB748C" w:rsidR="00801F14" w:rsidRPr="00AC1089" w:rsidRDefault="00801F14" w:rsidP="00AC1089">
            <w:pPr>
              <w:pStyle w:val="paragraph"/>
              <w:spacing w:before="80" w:beforeAutospacing="0" w:after="80" w:afterAutospacing="0"/>
              <w:jc w:val="both"/>
              <w:textAlignment w:val="baseline"/>
              <w:rPr>
                <w:rStyle w:val="normaltextrun"/>
                <w:rFonts w:ascii="Arial" w:hAnsi="Arial" w:cs="Arial"/>
                <w:sz w:val="20"/>
                <w:szCs w:val="20"/>
              </w:rPr>
            </w:pPr>
            <w:r w:rsidRPr="00AC1089">
              <w:rPr>
                <w:rStyle w:val="normaltextrun"/>
                <w:rFonts w:ascii="Arial" w:hAnsi="Arial" w:cs="Arial"/>
                <w:sz w:val="20"/>
                <w:szCs w:val="20"/>
              </w:rPr>
              <w:t>Target 14: Ensure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w:t>
            </w:r>
            <w:r w:rsidRPr="00AC1089">
              <w:rPr>
                <w:rStyle w:val="eop"/>
                <w:rFonts w:ascii="Arial" w:hAnsi="Arial" w:cs="Arial"/>
                <w:sz w:val="20"/>
                <w:szCs w:val="20"/>
              </w:rPr>
              <w:t> </w:t>
            </w:r>
            <w:r w:rsidRPr="00AC1089">
              <w:rPr>
                <w:rStyle w:val="normaltextrun"/>
                <w:rFonts w:ascii="Arial" w:hAnsi="Arial" w:cs="Arial"/>
                <w:sz w:val="20"/>
                <w:szCs w:val="20"/>
              </w:rPr>
              <w:t>across all sectors, in particular those with significant impacts on biodiversity, progressively aligning all relevant public and private activities, and fiscal and financial flows with the goals and targets of this framework.</w:t>
            </w:r>
            <w:r w:rsidRPr="00AC1089">
              <w:rPr>
                <w:rStyle w:val="eop"/>
                <w:rFonts w:ascii="Arial" w:hAnsi="Arial" w:cs="Arial"/>
                <w:sz w:val="20"/>
                <w:szCs w:val="20"/>
              </w:rPr>
              <w:t> </w:t>
            </w:r>
          </w:p>
        </w:tc>
      </w:tr>
      <w:tr w:rsidR="00801F14" w:rsidRPr="00AC1089" w14:paraId="58C5731D" w14:textId="77777777" w:rsidTr="00AC1089">
        <w:tc>
          <w:tcPr>
            <w:tcW w:w="2796" w:type="dxa"/>
          </w:tcPr>
          <w:p w14:paraId="585FB8D3" w14:textId="1DAAFE42"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 xml:space="preserve">Target 6.1. By 2026, awareness of the importance of migratory species and their role </w:t>
            </w:r>
            <w:r w:rsidR="00C43E6C" w:rsidRPr="00AC1089">
              <w:rPr>
                <w:rFonts w:ascii="Arial" w:hAnsi="Arial" w:cs="Arial"/>
                <w:sz w:val="20"/>
                <w:szCs w:val="20"/>
              </w:rPr>
              <w:t xml:space="preserve">in </w:t>
            </w:r>
            <w:r w:rsidRPr="00AC1089">
              <w:rPr>
                <w:rFonts w:ascii="Arial" w:hAnsi="Arial" w:cs="Arial"/>
                <w:sz w:val="20"/>
                <w:szCs w:val="20"/>
              </w:rPr>
              <w:t>providing benefits for people has increased globally</w:t>
            </w:r>
          </w:p>
          <w:p w14:paraId="6B425E33" w14:textId="77777777" w:rsidR="00801F14" w:rsidRPr="00AC1089" w:rsidRDefault="00801F14" w:rsidP="00AC1089">
            <w:pPr>
              <w:spacing w:before="80" w:after="80"/>
              <w:rPr>
                <w:rFonts w:ascii="Arial" w:hAnsi="Arial" w:cs="Arial"/>
                <w:sz w:val="20"/>
                <w:szCs w:val="20"/>
              </w:rPr>
            </w:pPr>
          </w:p>
        </w:tc>
        <w:tc>
          <w:tcPr>
            <w:tcW w:w="6220" w:type="dxa"/>
          </w:tcPr>
          <w:p w14:paraId="5AAA77DE" w14:textId="732A31EF" w:rsidR="00801F14" w:rsidRPr="00AC1089" w:rsidRDefault="00801F14" w:rsidP="00AC1089">
            <w:pPr>
              <w:spacing w:before="80" w:after="80"/>
              <w:jc w:val="both"/>
              <w:rPr>
                <w:rFonts w:ascii="Arial" w:hAnsi="Arial" w:cs="Arial"/>
                <w:sz w:val="20"/>
                <w:szCs w:val="20"/>
              </w:rPr>
            </w:pPr>
            <w:r w:rsidRPr="00AC1089">
              <w:rPr>
                <w:rStyle w:val="normaltextrun"/>
                <w:rFonts w:ascii="Arial" w:hAnsi="Arial" w:cs="Arial"/>
                <w:sz w:val="20"/>
                <w:szCs w:val="20"/>
              </w:rPr>
              <w:t>Target 21: Ensure that the best available data, information and knowledge are accessible to decision makers, practitioners and the public to guide effective and equitable governance, integrated and participatory management of biodiversity, and to strengthen communication, awareness-raising, education, monitoring, research and knowledge management and, also in this context, traditional knowledge, innovations, practices and technologies of indigenous peoples and local communities should only be accessed with their free, prior and informed consent,14 in accordance with national legislation.</w:t>
            </w:r>
          </w:p>
        </w:tc>
      </w:tr>
      <w:tr w:rsidR="00801F14" w:rsidRPr="00AC1089" w14:paraId="37780A47" w14:textId="77777777" w:rsidTr="00AC1089">
        <w:tc>
          <w:tcPr>
            <w:tcW w:w="2796" w:type="dxa"/>
          </w:tcPr>
          <w:p w14:paraId="29DDF5DB" w14:textId="77777777"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Target 6.2. By 2026, awareness of the role, purpose and achievements of CMS has increased globally</w:t>
            </w:r>
          </w:p>
          <w:p w14:paraId="432D8FA0" w14:textId="77777777" w:rsidR="00801F14" w:rsidRPr="00AC1089" w:rsidRDefault="00801F14" w:rsidP="00AC1089">
            <w:pPr>
              <w:spacing w:before="80" w:after="80"/>
              <w:rPr>
                <w:rFonts w:ascii="Arial" w:hAnsi="Arial" w:cs="Arial"/>
                <w:sz w:val="20"/>
                <w:szCs w:val="20"/>
              </w:rPr>
            </w:pPr>
          </w:p>
        </w:tc>
        <w:tc>
          <w:tcPr>
            <w:tcW w:w="6220" w:type="dxa"/>
          </w:tcPr>
          <w:p w14:paraId="425AFBBB" w14:textId="0EAE35D4" w:rsidR="00801F14" w:rsidRPr="00AC1089" w:rsidRDefault="00801F14" w:rsidP="00AC1089">
            <w:pPr>
              <w:spacing w:before="80" w:after="80"/>
              <w:jc w:val="both"/>
              <w:rPr>
                <w:rFonts w:ascii="Arial" w:hAnsi="Arial" w:cs="Arial"/>
                <w:sz w:val="20"/>
                <w:szCs w:val="20"/>
              </w:rPr>
            </w:pPr>
            <w:r w:rsidRPr="00AC1089">
              <w:rPr>
                <w:rStyle w:val="normaltextrun"/>
                <w:rFonts w:ascii="Arial" w:hAnsi="Arial" w:cs="Arial"/>
                <w:sz w:val="20"/>
                <w:szCs w:val="20"/>
              </w:rPr>
              <w:t>Target 21: Ensure that the best available data, information and knowledge are accessible to decision makers, practitioners and the public to guide effective and equitable governance, integrated and participatory management of biodiversity, and to strengthen communication, awareness-raising, education, monitoring, research and knowledge management and, also in this context, traditional knowledge, innovations, practices and technologies of indigenous peoples and local communities should only be accessed with their free, prior and informed consent,14 in accordance with national legislation.</w:t>
            </w:r>
          </w:p>
        </w:tc>
      </w:tr>
      <w:tr w:rsidR="00801F14" w:rsidRPr="00AC1089" w14:paraId="31181361" w14:textId="77777777" w:rsidTr="00AC1089">
        <w:tc>
          <w:tcPr>
            <w:tcW w:w="2796" w:type="dxa"/>
          </w:tcPr>
          <w:p w14:paraId="12F14F1C" w14:textId="77DB75F3" w:rsidR="00801F14" w:rsidRPr="00AC1089" w:rsidRDefault="00801F14" w:rsidP="00AC1089">
            <w:pPr>
              <w:spacing w:before="80" w:after="80"/>
              <w:rPr>
                <w:rFonts w:ascii="Arial" w:hAnsi="Arial" w:cs="Arial"/>
                <w:sz w:val="20"/>
                <w:szCs w:val="20"/>
              </w:rPr>
            </w:pPr>
            <w:r w:rsidRPr="00AC1089">
              <w:rPr>
                <w:rFonts w:ascii="Arial" w:hAnsi="Arial" w:cs="Arial"/>
                <w:sz w:val="20"/>
                <w:szCs w:val="20"/>
              </w:rPr>
              <w:lastRenderedPageBreak/>
              <w:t>Target 6.3. By 2032, the total number of Parties to the Convention has increased from 133 to 160, surpassing 80% of the countries recognized by the UN</w:t>
            </w:r>
          </w:p>
        </w:tc>
        <w:tc>
          <w:tcPr>
            <w:tcW w:w="6220" w:type="dxa"/>
          </w:tcPr>
          <w:p w14:paraId="4E74B292" w14:textId="777777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eop"/>
                <w:rFonts w:ascii="Arial" w:hAnsi="Arial" w:cs="Arial"/>
                <w:sz w:val="20"/>
                <w:szCs w:val="20"/>
              </w:rPr>
              <w:t> </w:t>
            </w:r>
          </w:p>
          <w:p w14:paraId="6DF37D3A" w14:textId="77777777" w:rsidR="00801F14" w:rsidRPr="00AC1089" w:rsidRDefault="00801F14" w:rsidP="00AC1089">
            <w:pPr>
              <w:spacing w:before="80" w:after="80"/>
              <w:jc w:val="both"/>
              <w:rPr>
                <w:rFonts w:ascii="Arial" w:hAnsi="Arial" w:cs="Arial"/>
                <w:sz w:val="20"/>
                <w:szCs w:val="20"/>
              </w:rPr>
            </w:pPr>
            <w:r w:rsidRPr="00AC1089">
              <w:rPr>
                <w:rStyle w:val="eop"/>
                <w:rFonts w:ascii="Arial" w:hAnsi="Arial" w:cs="Arial"/>
                <w:sz w:val="20"/>
                <w:szCs w:val="20"/>
              </w:rPr>
              <w:t> </w:t>
            </w:r>
          </w:p>
        </w:tc>
      </w:tr>
      <w:tr w:rsidR="00801F14" w:rsidRPr="00AC1089" w14:paraId="276C7BCA" w14:textId="77777777" w:rsidTr="00AC1089">
        <w:tc>
          <w:tcPr>
            <w:tcW w:w="2796" w:type="dxa"/>
          </w:tcPr>
          <w:p w14:paraId="0415ADC5" w14:textId="5E100089" w:rsidR="00801F14" w:rsidRPr="00AC1089" w:rsidRDefault="00801F14" w:rsidP="00AC1089">
            <w:pPr>
              <w:spacing w:before="80" w:after="80"/>
              <w:rPr>
                <w:rFonts w:ascii="Arial" w:hAnsi="Arial" w:cs="Arial"/>
                <w:sz w:val="20"/>
                <w:szCs w:val="20"/>
              </w:rPr>
            </w:pPr>
            <w:r w:rsidRPr="00AC1089">
              <w:rPr>
                <w:rFonts w:ascii="Arial" w:hAnsi="Arial" w:cs="Arial"/>
                <w:sz w:val="20"/>
                <w:szCs w:val="20"/>
              </w:rPr>
              <w:t xml:space="preserve">Target 6.4. By 2032, provisions that support CMS are included and strengthened in other relevant international instruments, </w:t>
            </w:r>
            <w:proofErr w:type="gramStart"/>
            <w:r w:rsidRPr="00AC1089">
              <w:rPr>
                <w:rFonts w:ascii="Arial" w:hAnsi="Arial" w:cs="Arial"/>
                <w:sz w:val="20"/>
                <w:szCs w:val="20"/>
              </w:rPr>
              <w:t>policies</w:t>
            </w:r>
            <w:proofErr w:type="gramEnd"/>
            <w:r w:rsidRPr="00AC1089">
              <w:rPr>
                <w:rFonts w:ascii="Arial" w:hAnsi="Arial" w:cs="Arial"/>
                <w:sz w:val="20"/>
                <w:szCs w:val="20"/>
              </w:rPr>
              <w:t xml:space="preserve"> and initiatives, and in the strategic priorities of relevant stakeholders for the benefit of migratory species</w:t>
            </w:r>
          </w:p>
        </w:tc>
        <w:tc>
          <w:tcPr>
            <w:tcW w:w="6220" w:type="dxa"/>
          </w:tcPr>
          <w:p w14:paraId="04D2D61B" w14:textId="276F6077" w:rsidR="00801F14" w:rsidRPr="00AC1089" w:rsidRDefault="00801F14" w:rsidP="00AC1089">
            <w:pPr>
              <w:pStyle w:val="paragraph"/>
              <w:spacing w:before="80" w:beforeAutospacing="0" w:after="80" w:afterAutospacing="0"/>
              <w:jc w:val="both"/>
              <w:textAlignment w:val="baseline"/>
              <w:rPr>
                <w:rFonts w:ascii="Arial" w:hAnsi="Arial" w:cs="Arial"/>
                <w:sz w:val="20"/>
                <w:szCs w:val="20"/>
              </w:rPr>
            </w:pPr>
            <w:r w:rsidRPr="00AC1089">
              <w:rPr>
                <w:rStyle w:val="normaltextrun"/>
                <w:rFonts w:ascii="Arial" w:hAnsi="Arial" w:cs="Arial"/>
                <w:sz w:val="20"/>
                <w:szCs w:val="20"/>
              </w:rPr>
              <w:t>Target 14: Ensure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w:t>
            </w:r>
            <w:r w:rsidRPr="00AC1089">
              <w:rPr>
                <w:rStyle w:val="eop"/>
                <w:rFonts w:ascii="Arial" w:hAnsi="Arial" w:cs="Arial"/>
                <w:sz w:val="20"/>
                <w:szCs w:val="20"/>
              </w:rPr>
              <w:t> </w:t>
            </w:r>
            <w:r w:rsidRPr="00AC1089">
              <w:rPr>
                <w:rStyle w:val="normaltextrun"/>
                <w:rFonts w:ascii="Arial" w:hAnsi="Arial" w:cs="Arial"/>
                <w:sz w:val="20"/>
                <w:szCs w:val="20"/>
              </w:rPr>
              <w:t>across all sectors, in particular those with significant impacts on biodiversity, progressively aligning all relevant public and private activities, and fiscal and financial flows with the goals and targets of this framework.</w:t>
            </w:r>
            <w:r w:rsidRPr="00AC1089">
              <w:rPr>
                <w:rStyle w:val="eop"/>
                <w:rFonts w:ascii="Arial" w:hAnsi="Arial" w:cs="Arial"/>
                <w:sz w:val="20"/>
                <w:szCs w:val="20"/>
              </w:rPr>
              <w:t> </w:t>
            </w:r>
          </w:p>
        </w:tc>
      </w:tr>
    </w:tbl>
    <w:p w14:paraId="07D5ADC8" w14:textId="77777777" w:rsidR="00801F14" w:rsidRPr="00AC1089" w:rsidRDefault="00801F14" w:rsidP="00801F14">
      <w:pPr>
        <w:jc w:val="both"/>
        <w:rPr>
          <w:rFonts w:cs="Arial"/>
        </w:rPr>
      </w:pPr>
    </w:p>
    <w:p w14:paraId="2B788A61" w14:textId="77777777" w:rsidR="00801F14" w:rsidRPr="00AC1089" w:rsidRDefault="00801F14" w:rsidP="00801F14">
      <w:pPr>
        <w:rPr>
          <w:rFonts w:cs="Arial"/>
        </w:rPr>
      </w:pPr>
      <w:r w:rsidRPr="00AC1089">
        <w:rPr>
          <w:rFonts w:cs="Arial"/>
        </w:rPr>
        <w:br w:type="page"/>
      </w:r>
    </w:p>
    <w:p w14:paraId="116E5376" w14:textId="33283697" w:rsidR="00801F14" w:rsidRDefault="00801F14" w:rsidP="00AC1089">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sidRPr="00143822">
        <w:rPr>
          <w:rFonts w:cs="Arial"/>
          <w:b/>
          <w:caps/>
        </w:rPr>
        <w:lastRenderedPageBreak/>
        <w:t>Glossary</w:t>
      </w:r>
    </w:p>
    <w:p w14:paraId="5CBD172F" w14:textId="77777777" w:rsidR="00AC1089" w:rsidRPr="00687410" w:rsidRDefault="00AC1089" w:rsidP="00AC1089">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rPr>
      </w:pPr>
    </w:p>
    <w:p w14:paraId="08C678F0" w14:textId="35675E83" w:rsidR="00801F14" w:rsidRDefault="00801F14" w:rsidP="00AC1089">
      <w:pPr>
        <w:spacing w:after="0" w:line="240" w:lineRule="auto"/>
        <w:jc w:val="both"/>
        <w:rPr>
          <w:rFonts w:cs="Arial"/>
        </w:rPr>
      </w:pPr>
      <w:r w:rsidRPr="00687410">
        <w:rPr>
          <w:rFonts w:cs="Arial"/>
        </w:rPr>
        <w:t xml:space="preserve">Glossary of terms used in the SPMS as described in the </w:t>
      </w:r>
      <w:hyperlink r:id="rId27" w:history="1">
        <w:r w:rsidRPr="00687410">
          <w:rPr>
            <w:rStyle w:val="Hyperlink"/>
            <w:rFonts w:cs="Arial"/>
          </w:rPr>
          <w:t>Convention text</w:t>
        </w:r>
      </w:hyperlink>
      <w:r w:rsidRPr="00687410">
        <w:rPr>
          <w:rFonts w:cs="Arial"/>
        </w:rPr>
        <w:t xml:space="preserve"> and details for other terms used in this proposal for a new SPMS.</w:t>
      </w:r>
    </w:p>
    <w:p w14:paraId="7A463392" w14:textId="77777777" w:rsidR="00AC1089" w:rsidRPr="00687410" w:rsidRDefault="00AC1089" w:rsidP="00AC1089">
      <w:pPr>
        <w:spacing w:after="0" w:line="240" w:lineRule="auto"/>
        <w:jc w:val="both"/>
        <w:rPr>
          <w:rFonts w:cs="Arial"/>
        </w:rPr>
      </w:pPr>
    </w:p>
    <w:p w14:paraId="2531DFD0" w14:textId="3CB985DF" w:rsidR="00801F14" w:rsidRDefault="00801F14" w:rsidP="00AC1089">
      <w:pPr>
        <w:spacing w:after="0" w:line="240" w:lineRule="auto"/>
        <w:jc w:val="both"/>
        <w:rPr>
          <w:rFonts w:cs="Arial"/>
        </w:rPr>
      </w:pPr>
      <w:bookmarkStart w:id="9" w:name="ConservationStatus"/>
      <w:bookmarkStart w:id="10" w:name="Habitat"/>
      <w:r w:rsidRPr="00687410">
        <w:rPr>
          <w:rFonts w:cs="Arial"/>
          <w:b/>
        </w:rPr>
        <w:t>CMS</w:t>
      </w:r>
      <w:r w:rsidR="00C43E6C">
        <w:rPr>
          <w:rFonts w:cs="Arial"/>
          <w:b/>
        </w:rPr>
        <w:t xml:space="preserve"> </w:t>
      </w:r>
      <w:r w:rsidR="00AF2DA2">
        <w:rPr>
          <w:rFonts w:cs="Arial"/>
          <w:b/>
        </w:rPr>
        <w:t>I</w:t>
      </w:r>
      <w:r w:rsidRPr="00687410">
        <w:rPr>
          <w:rFonts w:cs="Arial"/>
          <w:b/>
        </w:rPr>
        <w:t>nstruments</w:t>
      </w:r>
      <w:r w:rsidRPr="00687410">
        <w:rPr>
          <w:rFonts w:cs="Arial"/>
        </w:rPr>
        <w:t xml:space="preserve"> </w:t>
      </w:r>
      <w:r w:rsidRPr="00687410">
        <w:rPr>
          <w:rFonts w:cs="Arial"/>
          <w:b/>
        </w:rPr>
        <w:t xml:space="preserve">and initiatives </w:t>
      </w:r>
      <w:r w:rsidRPr="00687410">
        <w:rPr>
          <w:rFonts w:cs="Arial"/>
        </w:rPr>
        <w:t xml:space="preserve">– Instruments consist of agreements concluded among </w:t>
      </w:r>
      <w:r w:rsidR="00AF2DA2">
        <w:rPr>
          <w:rFonts w:cs="Arial"/>
        </w:rPr>
        <w:t>P</w:t>
      </w:r>
      <w:r w:rsidRPr="00687410">
        <w:rPr>
          <w:rFonts w:cs="Arial"/>
        </w:rPr>
        <w:t>arties (globally or regionally) when species listed in Appendix II would benefit from further cooperation. These agreements may range from legally binding treaties (called Agreements)</w:t>
      </w:r>
      <w:r w:rsidR="00AF2DA2">
        <w:rPr>
          <w:rFonts w:cs="Arial"/>
        </w:rPr>
        <w:t>,</w:t>
      </w:r>
      <w:r w:rsidRPr="00687410">
        <w:rPr>
          <w:rFonts w:cs="Arial"/>
        </w:rPr>
        <w:t xml:space="preserve"> to </w:t>
      </w:r>
      <w:proofErr w:type="gramStart"/>
      <w:r w:rsidRPr="00687410">
        <w:rPr>
          <w:rFonts w:cs="Arial"/>
        </w:rPr>
        <w:t>less</w:t>
      </w:r>
      <w:proofErr w:type="gramEnd"/>
      <w:r w:rsidRPr="00687410">
        <w:rPr>
          <w:rFonts w:cs="Arial"/>
        </w:rPr>
        <w:t xml:space="preserve"> formal instruments such as Memorand</w:t>
      </w:r>
      <w:r w:rsidR="0099231B">
        <w:rPr>
          <w:rFonts w:cs="Arial"/>
        </w:rPr>
        <w:t>ums</w:t>
      </w:r>
      <w:r w:rsidRPr="00687410">
        <w:rPr>
          <w:rFonts w:cs="Arial"/>
        </w:rPr>
        <w:t xml:space="preserve"> of Understanding, and can be adapted to the requirements of particular regions. Initiatives include Special Species Initiatives like concerted actions, single species action plans, and geographical or multi-species initiatives.</w:t>
      </w:r>
    </w:p>
    <w:p w14:paraId="05A227A3" w14:textId="77777777" w:rsidR="00AC1089" w:rsidRPr="00143822" w:rsidRDefault="00AC1089" w:rsidP="00AC1089">
      <w:pPr>
        <w:spacing w:after="0" w:line="240" w:lineRule="auto"/>
        <w:jc w:val="both"/>
        <w:rPr>
          <w:rFonts w:cs="Arial"/>
        </w:rPr>
      </w:pPr>
    </w:p>
    <w:p w14:paraId="056404A9" w14:textId="7F143CE6" w:rsidR="00801F14" w:rsidRPr="00687410" w:rsidRDefault="00801F14" w:rsidP="00A769E8">
      <w:pPr>
        <w:spacing w:after="120" w:line="240" w:lineRule="auto"/>
        <w:jc w:val="both"/>
        <w:rPr>
          <w:rFonts w:cs="Arial"/>
        </w:rPr>
      </w:pPr>
      <w:r w:rsidRPr="00687410">
        <w:rPr>
          <w:rFonts w:cs="Arial"/>
          <w:b/>
        </w:rPr>
        <w:t>Conservation status</w:t>
      </w:r>
      <w:r w:rsidRPr="00687410">
        <w:rPr>
          <w:rFonts w:cs="Arial"/>
        </w:rPr>
        <w:t xml:space="preserve"> </w:t>
      </w:r>
      <w:bookmarkEnd w:id="9"/>
      <w:r w:rsidRPr="00687410">
        <w:rPr>
          <w:rFonts w:cs="Arial"/>
        </w:rPr>
        <w:t xml:space="preserve">[from the Convention text] </w:t>
      </w:r>
      <w:r w:rsidR="00E94C49">
        <w:rPr>
          <w:rFonts w:cs="Arial"/>
        </w:rPr>
        <w:t>–</w:t>
      </w:r>
      <w:r w:rsidRPr="00687410">
        <w:rPr>
          <w:rFonts w:cs="Arial"/>
        </w:rPr>
        <w:t xml:space="preserve"> will be taken as </w:t>
      </w:r>
      <w:r w:rsidR="00C43E6C">
        <w:rPr>
          <w:rFonts w:cs="Arial"/>
        </w:rPr>
        <w:t>‘</w:t>
      </w:r>
      <w:proofErr w:type="spellStart"/>
      <w:r w:rsidRPr="00687410">
        <w:rPr>
          <w:rFonts w:cs="Arial"/>
        </w:rPr>
        <w:t>favourable</w:t>
      </w:r>
      <w:proofErr w:type="spellEnd"/>
      <w:r w:rsidR="00C43E6C">
        <w:rPr>
          <w:rFonts w:cs="Arial"/>
        </w:rPr>
        <w:t>’</w:t>
      </w:r>
      <w:r w:rsidRPr="00687410">
        <w:rPr>
          <w:rFonts w:cs="Arial"/>
        </w:rPr>
        <w:t xml:space="preserve"> when:</w:t>
      </w:r>
    </w:p>
    <w:p w14:paraId="69136F8E" w14:textId="77777777" w:rsidR="00801F14" w:rsidRPr="00687410" w:rsidRDefault="00801F14" w:rsidP="00A769E8">
      <w:pPr>
        <w:spacing w:after="120" w:line="240" w:lineRule="auto"/>
        <w:ind w:left="709"/>
        <w:jc w:val="both"/>
        <w:rPr>
          <w:rFonts w:cs="Arial"/>
        </w:rPr>
      </w:pPr>
      <w:r w:rsidRPr="00687410">
        <w:rPr>
          <w:rFonts w:cs="Arial"/>
        </w:rPr>
        <w:t>(1) population dynamics data indicate that the migratory species is maintaining itself on a long-term basis as a viable component of its ecosystems;</w:t>
      </w:r>
    </w:p>
    <w:p w14:paraId="29AB8237" w14:textId="77777777" w:rsidR="00801F14" w:rsidRPr="00687410" w:rsidRDefault="00801F14" w:rsidP="00A769E8">
      <w:pPr>
        <w:spacing w:after="120" w:line="240" w:lineRule="auto"/>
        <w:ind w:left="709"/>
        <w:jc w:val="both"/>
        <w:rPr>
          <w:rFonts w:cs="Arial"/>
        </w:rPr>
      </w:pPr>
      <w:r w:rsidRPr="00687410">
        <w:rPr>
          <w:rFonts w:cs="Arial"/>
        </w:rPr>
        <w:t>(2) the range of the migratory species is neither currently being reduced, nor is likely to be reduced, on a long-term basis;</w:t>
      </w:r>
    </w:p>
    <w:p w14:paraId="33AF337A" w14:textId="7596D19F" w:rsidR="00801F14" w:rsidRPr="00687410" w:rsidRDefault="00801F14" w:rsidP="00A769E8">
      <w:pPr>
        <w:spacing w:after="120" w:line="240" w:lineRule="auto"/>
        <w:ind w:left="709"/>
        <w:jc w:val="both"/>
        <w:rPr>
          <w:rFonts w:cs="Arial"/>
        </w:rPr>
      </w:pPr>
      <w:r w:rsidRPr="00687410">
        <w:rPr>
          <w:rFonts w:cs="Arial"/>
        </w:rPr>
        <w:t>(3) there is, and will be in the foreseeable future</w:t>
      </w:r>
      <w:r w:rsidR="00C43E6C">
        <w:rPr>
          <w:rFonts w:cs="Arial"/>
        </w:rPr>
        <w:t>,</w:t>
      </w:r>
      <w:r w:rsidRPr="00687410">
        <w:rPr>
          <w:rFonts w:cs="Arial"/>
        </w:rPr>
        <w:t xml:space="preserve"> sufficient habitat to maintain the population of the migratory species on a long-term basis; and</w:t>
      </w:r>
    </w:p>
    <w:p w14:paraId="0A2C4F0B" w14:textId="3E178CEC" w:rsidR="00801F14" w:rsidRDefault="00801F14" w:rsidP="00A769E8">
      <w:pPr>
        <w:spacing w:after="0" w:line="240" w:lineRule="auto"/>
        <w:ind w:left="709"/>
        <w:jc w:val="both"/>
        <w:rPr>
          <w:rFonts w:cs="Arial"/>
        </w:rPr>
      </w:pPr>
      <w:r w:rsidRPr="00687410">
        <w:rPr>
          <w:rFonts w:cs="Arial"/>
        </w:rPr>
        <w:t>(4) the distribution and abundance of the migratory species approach historic coverage and levels to the extent that potentially suitable ecosystems exist and to the extent consistent with wise wildlife management;</w:t>
      </w:r>
    </w:p>
    <w:p w14:paraId="599B3AE5" w14:textId="77777777" w:rsidR="00A769E8" w:rsidRPr="00687410" w:rsidRDefault="00A769E8" w:rsidP="00A769E8">
      <w:pPr>
        <w:spacing w:after="0" w:line="240" w:lineRule="auto"/>
        <w:ind w:left="709"/>
        <w:jc w:val="both"/>
        <w:rPr>
          <w:rFonts w:cs="Arial"/>
        </w:rPr>
      </w:pPr>
    </w:p>
    <w:p w14:paraId="332CE0B3" w14:textId="4DF59582" w:rsidR="00801F14" w:rsidRPr="00687410" w:rsidRDefault="00801F14" w:rsidP="00AC1089">
      <w:pPr>
        <w:spacing w:after="0" w:line="240" w:lineRule="auto"/>
        <w:jc w:val="both"/>
        <w:rPr>
          <w:rFonts w:cs="Arial"/>
        </w:rPr>
      </w:pPr>
      <w:r w:rsidRPr="00687410">
        <w:rPr>
          <w:rFonts w:cs="Arial"/>
        </w:rPr>
        <w:t>Conservation status</w:t>
      </w:r>
      <w:r w:rsidR="00C43E6C">
        <w:rPr>
          <w:rFonts w:cs="Arial"/>
        </w:rPr>
        <w:t xml:space="preserve"> </w:t>
      </w:r>
      <w:r w:rsidRPr="00687410">
        <w:rPr>
          <w:rFonts w:cs="Arial"/>
        </w:rPr>
        <w:t xml:space="preserve">will be taken as </w:t>
      </w:r>
      <w:r w:rsidR="00C43E6C">
        <w:rPr>
          <w:rFonts w:cs="Arial"/>
        </w:rPr>
        <w:t>‘</w:t>
      </w:r>
      <w:proofErr w:type="spellStart"/>
      <w:r w:rsidRPr="00687410">
        <w:rPr>
          <w:rFonts w:cs="Arial"/>
        </w:rPr>
        <w:t>unfavourable</w:t>
      </w:r>
      <w:proofErr w:type="spellEnd"/>
      <w:r w:rsidR="00C43E6C">
        <w:rPr>
          <w:rFonts w:cs="Arial"/>
        </w:rPr>
        <w:t>’</w:t>
      </w:r>
      <w:r w:rsidRPr="00687410">
        <w:rPr>
          <w:rFonts w:cs="Arial"/>
        </w:rPr>
        <w:t xml:space="preserve"> if any of the four conditions </w:t>
      </w:r>
      <w:r w:rsidR="00C43E6C">
        <w:rPr>
          <w:rFonts w:cs="Arial"/>
        </w:rPr>
        <w:t>(above) are</w:t>
      </w:r>
      <w:r w:rsidRPr="00687410">
        <w:rPr>
          <w:rFonts w:cs="Arial"/>
        </w:rPr>
        <w:t xml:space="preserve"> not met.</w:t>
      </w:r>
    </w:p>
    <w:p w14:paraId="671AD851" w14:textId="77777777" w:rsidR="00A769E8" w:rsidRDefault="00A769E8" w:rsidP="00AC1089">
      <w:pPr>
        <w:spacing w:after="0" w:line="240" w:lineRule="auto"/>
        <w:jc w:val="both"/>
        <w:rPr>
          <w:rFonts w:cs="Arial"/>
          <w:b/>
        </w:rPr>
      </w:pPr>
    </w:p>
    <w:p w14:paraId="4CB2A733" w14:textId="2B5B42B5" w:rsidR="00801F14" w:rsidRPr="00687410" w:rsidRDefault="00801F14" w:rsidP="00AC1089">
      <w:pPr>
        <w:spacing w:after="0" w:line="240" w:lineRule="auto"/>
        <w:jc w:val="both"/>
        <w:rPr>
          <w:rFonts w:cs="Arial"/>
        </w:rPr>
      </w:pPr>
      <w:r w:rsidRPr="00687410">
        <w:rPr>
          <w:rFonts w:cs="Arial"/>
          <w:b/>
        </w:rPr>
        <w:t>Habitat</w:t>
      </w:r>
      <w:r w:rsidRPr="00687410">
        <w:rPr>
          <w:rFonts w:cs="Arial"/>
        </w:rPr>
        <w:t xml:space="preserve"> </w:t>
      </w:r>
      <w:bookmarkEnd w:id="10"/>
      <w:r w:rsidRPr="00687410">
        <w:rPr>
          <w:rFonts w:cs="Arial"/>
        </w:rPr>
        <w:t>[from the Convention text] – means any area in the range of a migratory species which contains suitable living conditions for that species.</w:t>
      </w:r>
    </w:p>
    <w:p w14:paraId="1A1E7705" w14:textId="77777777" w:rsidR="00A769E8" w:rsidRDefault="00A769E8" w:rsidP="00AC1089">
      <w:pPr>
        <w:spacing w:after="0" w:line="240" w:lineRule="auto"/>
        <w:jc w:val="both"/>
        <w:rPr>
          <w:rFonts w:cs="Arial"/>
          <w:b/>
        </w:rPr>
      </w:pPr>
      <w:bookmarkStart w:id="11" w:name="Range"/>
    </w:p>
    <w:p w14:paraId="3160DD60" w14:textId="0BE98EF8" w:rsidR="00801F14" w:rsidRPr="00687410" w:rsidRDefault="00801F14" w:rsidP="00AC1089">
      <w:pPr>
        <w:spacing w:after="0" w:line="240" w:lineRule="auto"/>
        <w:jc w:val="both"/>
        <w:rPr>
          <w:rFonts w:cs="Arial"/>
        </w:rPr>
      </w:pPr>
      <w:r w:rsidRPr="00687410">
        <w:rPr>
          <w:rFonts w:cs="Arial"/>
          <w:b/>
        </w:rPr>
        <w:t>Range</w:t>
      </w:r>
      <w:r w:rsidRPr="00687410">
        <w:rPr>
          <w:rFonts w:cs="Arial"/>
        </w:rPr>
        <w:t xml:space="preserve"> </w:t>
      </w:r>
      <w:bookmarkEnd w:id="11"/>
      <w:r w:rsidRPr="00687410">
        <w:rPr>
          <w:rFonts w:cs="Arial"/>
        </w:rPr>
        <w:t>[from the Convention text] – all the areas of land or water that a migratory species inhabits, stays in temporarily, crosses or overflies at any time on its normal migration route.</w:t>
      </w:r>
    </w:p>
    <w:p w14:paraId="37A51B7A" w14:textId="77777777" w:rsidR="00A769E8" w:rsidRDefault="00A769E8" w:rsidP="00AC1089">
      <w:pPr>
        <w:spacing w:after="0" w:line="240" w:lineRule="auto"/>
        <w:jc w:val="both"/>
        <w:rPr>
          <w:rFonts w:cs="Arial"/>
          <w:b/>
        </w:rPr>
      </w:pPr>
      <w:bookmarkStart w:id="12" w:name="RangeStates"/>
    </w:p>
    <w:p w14:paraId="28B0203A" w14:textId="1DC8B3C4" w:rsidR="00801F14" w:rsidRPr="00687410" w:rsidRDefault="00801F14" w:rsidP="00AC1089">
      <w:pPr>
        <w:spacing w:after="0" w:line="240" w:lineRule="auto"/>
        <w:jc w:val="both"/>
        <w:rPr>
          <w:rFonts w:cs="Arial"/>
        </w:rPr>
      </w:pPr>
      <w:r w:rsidRPr="00687410">
        <w:rPr>
          <w:rFonts w:cs="Arial"/>
          <w:b/>
        </w:rPr>
        <w:t>Range State</w:t>
      </w:r>
      <w:r w:rsidRPr="00687410">
        <w:rPr>
          <w:rFonts w:cs="Arial"/>
        </w:rPr>
        <w:t xml:space="preserve"> </w:t>
      </w:r>
      <w:bookmarkEnd w:id="12"/>
      <w:r w:rsidRPr="00687410">
        <w:rPr>
          <w:rFonts w:cs="Arial"/>
        </w:rPr>
        <w:t xml:space="preserve">[from the Convention text] - in relation to a particular migratory species means any State (…) that exercises jurisdiction over any part of the range of that migratory species, </w:t>
      </w:r>
      <w:r w:rsidRPr="00C379C3">
        <w:rPr>
          <w:rFonts w:cs="Arial"/>
          <w:color w:val="000000" w:themeColor="text1"/>
        </w:rPr>
        <w:t>or a State, flag vessels of which are engaged outside national jurisdictional limits in taking that migratory species.</w:t>
      </w:r>
    </w:p>
    <w:p w14:paraId="4FD719DE" w14:textId="77777777" w:rsidR="00A769E8" w:rsidRDefault="00A769E8" w:rsidP="00AC1089">
      <w:pPr>
        <w:spacing w:after="0" w:line="240" w:lineRule="auto"/>
        <w:jc w:val="both"/>
        <w:rPr>
          <w:rFonts w:cs="Arial"/>
          <w:b/>
        </w:rPr>
      </w:pPr>
    </w:p>
    <w:p w14:paraId="4541AF7B" w14:textId="369BD9DB" w:rsidR="00A769E8" w:rsidRDefault="00801F14" w:rsidP="00AC1089">
      <w:pPr>
        <w:spacing w:after="0" w:line="240" w:lineRule="auto"/>
        <w:jc w:val="both"/>
        <w:rPr>
          <w:rFonts w:cs="Arial"/>
        </w:rPr>
        <w:sectPr w:rsidR="00A769E8" w:rsidSect="00224691">
          <w:headerReference w:type="even" r:id="rId28"/>
          <w:headerReference w:type="default" r:id="rId29"/>
          <w:type w:val="continuous"/>
          <w:pgSz w:w="11906" w:h="16838" w:code="9"/>
          <w:pgMar w:top="1440" w:right="1440" w:bottom="908" w:left="1440" w:header="720" w:footer="720" w:gutter="0"/>
          <w:cols w:space="720"/>
          <w:docGrid w:linePitch="360"/>
        </w:sectPr>
      </w:pPr>
      <w:r w:rsidRPr="00687410">
        <w:rPr>
          <w:rFonts w:cs="Arial"/>
          <w:b/>
        </w:rPr>
        <w:t>Taking</w:t>
      </w:r>
      <w:r w:rsidRPr="00687410">
        <w:rPr>
          <w:rFonts w:cs="Arial"/>
          <w:sz w:val="23"/>
          <w:szCs w:val="23"/>
          <w:shd w:val="clear" w:color="auto" w:fill="FFFFFF"/>
        </w:rPr>
        <w:t xml:space="preserve"> </w:t>
      </w:r>
      <w:r w:rsidRPr="00687410">
        <w:rPr>
          <w:rFonts w:cs="Arial"/>
        </w:rPr>
        <w:t>[from the Convention text] - means taking, hunting, fishing</w:t>
      </w:r>
      <w:r w:rsidR="00C43E6C">
        <w:rPr>
          <w:rFonts w:cs="Arial"/>
        </w:rPr>
        <w:t>,</w:t>
      </w:r>
      <w:r w:rsidRPr="00687410">
        <w:rPr>
          <w:rFonts w:cs="Arial"/>
        </w:rPr>
        <w:t xml:space="preserve"> capturing, harassing, deliberate killing</w:t>
      </w:r>
      <w:r w:rsidR="00AF2DA2">
        <w:rPr>
          <w:rFonts w:cs="Arial"/>
        </w:rPr>
        <w:t xml:space="preserve"> or</w:t>
      </w:r>
      <w:r w:rsidRPr="00687410">
        <w:rPr>
          <w:rFonts w:cs="Arial"/>
        </w:rPr>
        <w:t xml:space="preserve"> attempting to engage in any such conduct.</w:t>
      </w:r>
    </w:p>
    <w:p w14:paraId="79373B34" w14:textId="1EA66788" w:rsidR="008B1EF6" w:rsidRDefault="006965F9" w:rsidP="005E2BCC">
      <w:pPr>
        <w:spacing w:after="0" w:line="240" w:lineRule="auto"/>
        <w:jc w:val="right"/>
        <w:rPr>
          <w:rFonts w:cs="Arial"/>
          <w:b/>
          <w:caps/>
        </w:rPr>
      </w:pPr>
      <w:r w:rsidRPr="00CD0FE9">
        <w:rPr>
          <w:rFonts w:cs="Arial"/>
          <w:b/>
          <w:caps/>
        </w:rPr>
        <w:lastRenderedPageBreak/>
        <w:t xml:space="preserve">Annex </w:t>
      </w:r>
      <w:r w:rsidR="00A05B3F">
        <w:rPr>
          <w:rFonts w:cs="Arial"/>
          <w:b/>
          <w:caps/>
        </w:rPr>
        <w:t>2</w:t>
      </w:r>
    </w:p>
    <w:p w14:paraId="016CE84B" w14:textId="77777777" w:rsidR="008B1EF6" w:rsidRPr="005E2BCC" w:rsidRDefault="008B1EF6" w:rsidP="00A769E8">
      <w:pPr>
        <w:spacing w:after="0" w:line="240" w:lineRule="auto"/>
        <w:rPr>
          <w:rFonts w:cs="Arial"/>
          <w:b/>
          <w:bCs/>
          <w:caps/>
        </w:rPr>
      </w:pPr>
    </w:p>
    <w:p w14:paraId="0B034D46" w14:textId="2DE8CE64" w:rsidR="006965F9" w:rsidRDefault="006965F9" w:rsidP="006965F9">
      <w:pPr>
        <w:spacing w:after="0" w:line="240" w:lineRule="auto"/>
        <w:jc w:val="center"/>
        <w:rPr>
          <w:rFonts w:cs="Arial"/>
        </w:rPr>
      </w:pPr>
      <w:r>
        <w:rPr>
          <w:rFonts w:cs="Arial"/>
        </w:rPr>
        <w:t>DRAFT</w:t>
      </w:r>
      <w:r w:rsidRPr="00CD0FE9">
        <w:rPr>
          <w:rFonts w:cs="Arial"/>
        </w:rPr>
        <w:t xml:space="preserve"> DECISIONS</w:t>
      </w:r>
      <w:r>
        <w:rPr>
          <w:rFonts w:cs="Arial"/>
        </w:rPr>
        <w:t xml:space="preserve"> </w:t>
      </w:r>
    </w:p>
    <w:p w14:paraId="18B830D7" w14:textId="77777777" w:rsidR="006965F9" w:rsidRDefault="006965F9" w:rsidP="006965F9">
      <w:pPr>
        <w:spacing w:after="0" w:line="240" w:lineRule="auto"/>
        <w:jc w:val="center"/>
        <w:rPr>
          <w:rFonts w:cs="Arial"/>
        </w:rPr>
      </w:pPr>
    </w:p>
    <w:p w14:paraId="6D365EFD" w14:textId="77777777" w:rsidR="006965F9" w:rsidRPr="00CD0FE9" w:rsidRDefault="006965F9" w:rsidP="006965F9">
      <w:pPr>
        <w:spacing w:after="0" w:line="240" w:lineRule="auto"/>
        <w:jc w:val="center"/>
        <w:rPr>
          <w:rFonts w:cs="Arial"/>
        </w:rPr>
      </w:pPr>
    </w:p>
    <w:p w14:paraId="59E6FEEA" w14:textId="1DCF366D" w:rsidR="006965F9" w:rsidRDefault="006965F9" w:rsidP="006965F9">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Strategic Plan on Migratory species</w:t>
      </w:r>
    </w:p>
    <w:p w14:paraId="308ED30E" w14:textId="77777777" w:rsidR="006965F9" w:rsidRDefault="006965F9" w:rsidP="00926344">
      <w:pPr>
        <w:spacing w:after="0" w:line="240" w:lineRule="auto"/>
        <w:jc w:val="both"/>
      </w:pPr>
    </w:p>
    <w:p w14:paraId="6EEE0768" w14:textId="77777777" w:rsidR="00A769E8" w:rsidRDefault="00A769E8" w:rsidP="00926344">
      <w:pPr>
        <w:spacing w:after="0" w:line="240" w:lineRule="auto"/>
        <w:jc w:val="both"/>
      </w:pPr>
    </w:p>
    <w:p w14:paraId="72438FA8" w14:textId="77777777" w:rsidR="000B0625" w:rsidRPr="00CD0FE9" w:rsidRDefault="000B0625" w:rsidP="000B0625">
      <w:pPr>
        <w:spacing w:after="0" w:line="240" w:lineRule="auto"/>
        <w:jc w:val="both"/>
        <w:rPr>
          <w:rFonts w:cs="Arial"/>
          <w:b/>
          <w:i/>
        </w:rPr>
      </w:pPr>
      <w:r w:rsidRPr="00CD0FE9">
        <w:rPr>
          <w:rFonts w:cs="Arial"/>
          <w:b/>
          <w:i/>
        </w:rPr>
        <w:t xml:space="preserve">Directed to Parties </w:t>
      </w:r>
    </w:p>
    <w:p w14:paraId="24EB1C7D" w14:textId="77777777" w:rsidR="000B0625" w:rsidRPr="00CD0FE9" w:rsidRDefault="000B0625" w:rsidP="000B0625">
      <w:pPr>
        <w:spacing w:after="0" w:line="240" w:lineRule="auto"/>
        <w:jc w:val="both"/>
        <w:rPr>
          <w:rFonts w:cs="Arial"/>
        </w:rPr>
      </w:pPr>
    </w:p>
    <w:p w14:paraId="36491F78" w14:textId="77777777" w:rsidR="00DC4FF5" w:rsidRDefault="00DC4FF5" w:rsidP="00DC4FF5">
      <w:pPr>
        <w:spacing w:after="0" w:line="240" w:lineRule="auto"/>
        <w:ind w:left="851" w:hanging="851"/>
        <w:jc w:val="both"/>
        <w:rPr>
          <w:rFonts w:cs="Arial"/>
        </w:rPr>
      </w:pPr>
      <w:r w:rsidRPr="0B3408BA">
        <w:rPr>
          <w:rFonts w:cs="Arial"/>
        </w:rPr>
        <w:t>14.AA</w:t>
      </w:r>
      <w:r>
        <w:tab/>
      </w:r>
      <w:r w:rsidRPr="0B3408BA">
        <w:rPr>
          <w:rFonts w:cs="Arial"/>
        </w:rPr>
        <w:t xml:space="preserve">Parties are </w:t>
      </w:r>
      <w:r>
        <w:rPr>
          <w:rFonts w:cs="Arial"/>
        </w:rPr>
        <w:t>encouraged</w:t>
      </w:r>
      <w:r w:rsidRPr="38ABD73C">
        <w:rPr>
          <w:rFonts w:cs="Arial"/>
        </w:rPr>
        <w:t xml:space="preserve"> </w:t>
      </w:r>
      <w:r w:rsidRPr="0B3408BA">
        <w:rPr>
          <w:rFonts w:cs="Arial"/>
        </w:rPr>
        <w:t>to</w:t>
      </w:r>
      <w:r w:rsidRPr="38ABD73C">
        <w:rPr>
          <w:rFonts w:cs="Arial"/>
        </w:rPr>
        <w:t>:</w:t>
      </w:r>
    </w:p>
    <w:p w14:paraId="5E061561" w14:textId="77777777" w:rsidR="00D624A8" w:rsidRDefault="00D624A8" w:rsidP="00DC4FF5">
      <w:pPr>
        <w:spacing w:after="0" w:line="240" w:lineRule="auto"/>
        <w:ind w:left="851" w:hanging="851"/>
        <w:jc w:val="both"/>
      </w:pPr>
    </w:p>
    <w:p w14:paraId="2E490B66" w14:textId="70891310" w:rsidR="00DC4FF5" w:rsidRDefault="00DC4FF5" w:rsidP="00A769E8">
      <w:pPr>
        <w:spacing w:after="0" w:line="240" w:lineRule="auto"/>
        <w:ind w:left="1418" w:hanging="567"/>
        <w:jc w:val="both"/>
        <w:rPr>
          <w:rFonts w:cs="Arial"/>
        </w:rPr>
      </w:pPr>
      <w:r w:rsidRPr="38ABD73C">
        <w:rPr>
          <w:rFonts w:cs="Arial"/>
        </w:rPr>
        <w:t>a)</w:t>
      </w:r>
      <w:r w:rsidRPr="00FF1E15">
        <w:rPr>
          <w:rFonts w:cs="Arial"/>
        </w:rPr>
        <w:t xml:space="preserve"> </w:t>
      </w:r>
      <w:r w:rsidR="00A769E8">
        <w:rPr>
          <w:rFonts w:cs="Arial"/>
        </w:rPr>
        <w:tab/>
      </w:r>
      <w:r w:rsidRPr="00FF1E15">
        <w:rPr>
          <w:rFonts w:cs="Arial"/>
        </w:rPr>
        <w:t>implement the Strategic Plan for Migratory Species (SPMS) 2024-2032</w:t>
      </w:r>
      <w:r w:rsidRPr="38ABD73C">
        <w:rPr>
          <w:rFonts w:cs="Arial"/>
        </w:rPr>
        <w:t xml:space="preserve"> and ensure linkages with their National Biodiversity Strategies and Action Plans (NBSAPs) and </w:t>
      </w:r>
      <w:r w:rsidRPr="00B47EFB">
        <w:rPr>
          <w:rFonts w:eastAsia="Arial" w:cs="Arial"/>
        </w:rPr>
        <w:t>United Nations Sustainable Development Cooperation Frameworks</w:t>
      </w:r>
      <w:r w:rsidR="009F7F42">
        <w:rPr>
          <w:rFonts w:cs="Arial"/>
        </w:rPr>
        <w:t>;</w:t>
      </w:r>
      <w:r w:rsidRPr="00FF1E15">
        <w:rPr>
          <w:rFonts w:cs="Arial"/>
        </w:rPr>
        <w:t xml:space="preserve"> </w:t>
      </w:r>
    </w:p>
    <w:p w14:paraId="091AE3AB" w14:textId="77777777" w:rsidR="006B13DB" w:rsidRDefault="006B13DB" w:rsidP="00A769E8">
      <w:pPr>
        <w:spacing w:after="0" w:line="240" w:lineRule="auto"/>
        <w:ind w:left="1418" w:hanging="567"/>
        <w:jc w:val="both"/>
        <w:rPr>
          <w:rFonts w:cs="Arial"/>
        </w:rPr>
      </w:pPr>
    </w:p>
    <w:p w14:paraId="43470280" w14:textId="55AD3915" w:rsidR="00DC4FF5" w:rsidRDefault="00DC4FF5" w:rsidP="00A769E8">
      <w:pPr>
        <w:spacing w:after="0" w:line="240" w:lineRule="auto"/>
        <w:ind w:left="1418" w:hanging="567"/>
        <w:jc w:val="both"/>
        <w:rPr>
          <w:rFonts w:cs="Arial"/>
        </w:rPr>
      </w:pPr>
      <w:r w:rsidRPr="38ABD73C">
        <w:rPr>
          <w:rFonts w:cs="Arial"/>
        </w:rPr>
        <w:t xml:space="preserve">b) </w:t>
      </w:r>
      <w:r w:rsidR="00A769E8">
        <w:rPr>
          <w:rFonts w:cs="Arial"/>
        </w:rPr>
        <w:tab/>
      </w:r>
      <w:r w:rsidRPr="38ABD73C">
        <w:rPr>
          <w:rFonts w:cs="Arial"/>
        </w:rPr>
        <w:t xml:space="preserve">support </w:t>
      </w:r>
      <w:r w:rsidR="00973086" w:rsidRPr="38ABD73C">
        <w:rPr>
          <w:rFonts w:cs="Arial"/>
        </w:rPr>
        <w:t>the work</w:t>
      </w:r>
      <w:r w:rsidRPr="38ABD73C">
        <w:rPr>
          <w:rFonts w:cs="Arial"/>
        </w:rPr>
        <w:t xml:space="preserve"> of the Intersessional Working Group (IWG) on the SPMS</w:t>
      </w:r>
      <w:r>
        <w:rPr>
          <w:rFonts w:cs="Arial"/>
        </w:rPr>
        <w:t xml:space="preserve"> and the work of the Secretariat</w:t>
      </w:r>
      <w:r w:rsidR="009F7F42">
        <w:rPr>
          <w:rFonts w:cs="Arial"/>
        </w:rPr>
        <w:t>;</w:t>
      </w:r>
    </w:p>
    <w:p w14:paraId="59ADB248" w14:textId="77777777" w:rsidR="006B13DB" w:rsidRDefault="006B13DB" w:rsidP="00A769E8">
      <w:pPr>
        <w:spacing w:after="0" w:line="240" w:lineRule="auto"/>
        <w:ind w:left="1418" w:hanging="567"/>
        <w:jc w:val="both"/>
        <w:rPr>
          <w:rFonts w:cs="Arial"/>
        </w:rPr>
      </w:pPr>
    </w:p>
    <w:p w14:paraId="1637B60E" w14:textId="7173C699" w:rsidR="00DC4FF5" w:rsidRDefault="00DC4FF5" w:rsidP="00A769E8">
      <w:pPr>
        <w:spacing w:after="0" w:line="240" w:lineRule="auto"/>
        <w:ind w:left="1418" w:hanging="567"/>
        <w:jc w:val="both"/>
        <w:rPr>
          <w:rFonts w:cs="Arial"/>
        </w:rPr>
      </w:pPr>
      <w:r>
        <w:rPr>
          <w:rFonts w:cs="Arial"/>
        </w:rPr>
        <w:t xml:space="preserve">c) </w:t>
      </w:r>
      <w:r w:rsidR="00A769E8">
        <w:rPr>
          <w:rFonts w:cs="Arial"/>
        </w:rPr>
        <w:tab/>
      </w:r>
      <w:r>
        <w:rPr>
          <w:rFonts w:cs="Arial"/>
        </w:rPr>
        <w:t>report on the implementation of the SPMS through their National Reports</w:t>
      </w:r>
      <w:r w:rsidR="009F7F42">
        <w:rPr>
          <w:rFonts w:cs="Arial"/>
        </w:rPr>
        <w:t>,</w:t>
      </w:r>
      <w:r>
        <w:rPr>
          <w:rFonts w:cs="Arial"/>
        </w:rPr>
        <w:t xml:space="preserve"> as appropriate. </w:t>
      </w:r>
    </w:p>
    <w:p w14:paraId="584C6498" w14:textId="1CD09BA9" w:rsidR="00C72F48" w:rsidRDefault="00C72F48" w:rsidP="00A769E8">
      <w:pPr>
        <w:spacing w:after="0" w:line="240" w:lineRule="auto"/>
        <w:ind w:left="1418" w:hanging="567"/>
        <w:jc w:val="both"/>
      </w:pPr>
    </w:p>
    <w:p w14:paraId="40792D04" w14:textId="77777777" w:rsidR="00A769E8" w:rsidRDefault="00A769E8" w:rsidP="00926344">
      <w:pPr>
        <w:spacing w:after="0" w:line="240" w:lineRule="auto"/>
        <w:jc w:val="both"/>
      </w:pPr>
    </w:p>
    <w:p w14:paraId="05BBFAE8" w14:textId="77777777" w:rsidR="00C72F48" w:rsidRPr="00CD0FE9" w:rsidRDefault="00C72F48" w:rsidP="00C72F48">
      <w:pPr>
        <w:keepNext/>
        <w:spacing w:after="0" w:line="240" w:lineRule="auto"/>
        <w:jc w:val="both"/>
        <w:rPr>
          <w:rFonts w:cs="Arial"/>
          <w:b/>
          <w:i/>
        </w:rPr>
      </w:pPr>
      <w:r w:rsidRPr="00CD0FE9">
        <w:rPr>
          <w:rFonts w:cs="Arial"/>
          <w:b/>
          <w:i/>
        </w:rPr>
        <w:t>Directed to the Standing Committee</w:t>
      </w:r>
    </w:p>
    <w:p w14:paraId="17954809" w14:textId="77777777" w:rsidR="00C72F48" w:rsidRPr="00CD0FE9" w:rsidRDefault="00C72F48" w:rsidP="00C72F48">
      <w:pPr>
        <w:keepNext/>
        <w:spacing w:after="0" w:line="240" w:lineRule="auto"/>
        <w:jc w:val="both"/>
        <w:rPr>
          <w:rFonts w:cs="Arial"/>
        </w:rPr>
      </w:pPr>
    </w:p>
    <w:p w14:paraId="588BD839" w14:textId="78BC6A33" w:rsidR="00C67569" w:rsidRDefault="00C67569" w:rsidP="00C67569">
      <w:pPr>
        <w:spacing w:after="0" w:line="240" w:lineRule="auto"/>
        <w:ind w:left="851" w:hanging="851"/>
        <w:jc w:val="both"/>
        <w:rPr>
          <w:rFonts w:cs="Arial"/>
        </w:rPr>
      </w:pPr>
      <w:r w:rsidRPr="0B3408BA">
        <w:rPr>
          <w:rFonts w:cs="Arial"/>
        </w:rPr>
        <w:t>14.BB</w:t>
      </w:r>
      <w:r>
        <w:tab/>
      </w:r>
      <w:r w:rsidRPr="0B3408BA">
        <w:rPr>
          <w:rFonts w:cs="Arial"/>
        </w:rPr>
        <w:t xml:space="preserve">The Standing Committee </w:t>
      </w:r>
      <w:r>
        <w:rPr>
          <w:rFonts w:cs="Arial"/>
        </w:rPr>
        <w:t>shall</w:t>
      </w:r>
      <w:r w:rsidRPr="0B3408BA">
        <w:rPr>
          <w:rFonts w:cs="Arial"/>
        </w:rPr>
        <w:t xml:space="preserve">: </w:t>
      </w:r>
    </w:p>
    <w:p w14:paraId="07F2F9EC" w14:textId="77777777" w:rsidR="00C67569" w:rsidRDefault="00C67569" w:rsidP="00C67569">
      <w:pPr>
        <w:spacing w:after="0" w:line="240" w:lineRule="auto"/>
        <w:ind w:left="851" w:hanging="851"/>
        <w:jc w:val="both"/>
        <w:rPr>
          <w:rFonts w:cs="Arial"/>
        </w:rPr>
      </w:pPr>
    </w:p>
    <w:p w14:paraId="66ED959B" w14:textId="70BAF7AF" w:rsidR="006B13DB" w:rsidRDefault="00C67569" w:rsidP="00A769E8">
      <w:pPr>
        <w:spacing w:after="40" w:line="240" w:lineRule="auto"/>
        <w:ind w:left="1418" w:hanging="608"/>
        <w:jc w:val="both"/>
        <w:rPr>
          <w:rFonts w:cs="Arial"/>
        </w:rPr>
      </w:pPr>
      <w:r w:rsidRPr="0B3408BA">
        <w:rPr>
          <w:rFonts w:cs="Arial"/>
        </w:rPr>
        <w:t xml:space="preserve">a) </w:t>
      </w:r>
      <w:r w:rsidR="00A769E8">
        <w:rPr>
          <w:rFonts w:cs="Arial"/>
        </w:rPr>
        <w:tab/>
      </w:r>
      <w:r w:rsidRPr="0B3408BA">
        <w:rPr>
          <w:rFonts w:cs="Arial"/>
        </w:rPr>
        <w:t xml:space="preserve">continue the work of the </w:t>
      </w:r>
      <w:r w:rsidRPr="00C379C3">
        <w:rPr>
          <w:rFonts w:cs="Arial"/>
          <w:color w:val="000000" w:themeColor="text1"/>
        </w:rPr>
        <w:t>IWG on the SPMS</w:t>
      </w:r>
      <w:r w:rsidRPr="0B3408BA">
        <w:rPr>
          <w:rFonts w:cs="Arial"/>
        </w:rPr>
        <w:t xml:space="preserve">, </w:t>
      </w:r>
      <w:r w:rsidRPr="38ABD73C">
        <w:rPr>
          <w:rFonts w:cs="Arial"/>
        </w:rPr>
        <w:t>which will be tasked</w:t>
      </w:r>
      <w:r w:rsidRPr="0B3408BA">
        <w:rPr>
          <w:rFonts w:cs="Arial"/>
        </w:rPr>
        <w:t xml:space="preserve">, with the support of the CMS Secretariat, </w:t>
      </w:r>
      <w:r w:rsidR="00E94C49">
        <w:rPr>
          <w:rFonts w:cs="Arial"/>
        </w:rPr>
        <w:t>with</w:t>
      </w:r>
      <w:r w:rsidRPr="38ABD73C">
        <w:rPr>
          <w:rFonts w:cs="Arial"/>
        </w:rPr>
        <w:t xml:space="preserve"> develop</w:t>
      </w:r>
      <w:r w:rsidR="00E94C49">
        <w:rPr>
          <w:rFonts w:cs="Arial"/>
        </w:rPr>
        <w:t>ing</w:t>
      </w:r>
      <w:r w:rsidR="00187C38">
        <w:rPr>
          <w:rFonts w:cs="Arial"/>
        </w:rPr>
        <w:t>:</w:t>
      </w:r>
      <w:r w:rsidRPr="0B3408BA">
        <w:rPr>
          <w:rFonts w:cs="Arial"/>
        </w:rPr>
        <w:t xml:space="preserve"> </w:t>
      </w:r>
    </w:p>
    <w:p w14:paraId="757639BA" w14:textId="3230372C" w:rsidR="006B13DB" w:rsidRPr="006B13DB" w:rsidRDefault="006527C0" w:rsidP="00A769E8">
      <w:pPr>
        <w:pStyle w:val="ListParagraph"/>
        <w:numPr>
          <w:ilvl w:val="2"/>
          <w:numId w:val="3"/>
        </w:numPr>
        <w:spacing w:after="40" w:line="240" w:lineRule="auto"/>
        <w:ind w:left="1985" w:hanging="425"/>
        <w:contextualSpacing w:val="0"/>
        <w:jc w:val="both"/>
        <w:rPr>
          <w:rFonts w:cs="Arial"/>
        </w:rPr>
      </w:pPr>
      <w:r w:rsidRPr="006B13DB">
        <w:rPr>
          <w:rFonts w:cs="Arial"/>
        </w:rPr>
        <w:t xml:space="preserve">the actions needed to implement the SPMS and achieve its </w:t>
      </w:r>
      <w:r w:rsidR="009F7F42" w:rsidRPr="006B13DB">
        <w:rPr>
          <w:rFonts w:cs="Arial"/>
        </w:rPr>
        <w:t>goals and targets</w:t>
      </w:r>
      <w:r w:rsidR="006B13DB">
        <w:rPr>
          <w:rFonts w:cs="Arial"/>
        </w:rPr>
        <w:t>,</w:t>
      </w:r>
    </w:p>
    <w:p w14:paraId="0B57319E" w14:textId="74B07275" w:rsidR="006B13DB" w:rsidRPr="006B13DB" w:rsidRDefault="00187C38" w:rsidP="00A769E8">
      <w:pPr>
        <w:pStyle w:val="ListParagraph"/>
        <w:numPr>
          <w:ilvl w:val="2"/>
          <w:numId w:val="3"/>
        </w:numPr>
        <w:spacing w:after="40" w:line="240" w:lineRule="auto"/>
        <w:ind w:left="1985" w:hanging="425"/>
        <w:contextualSpacing w:val="0"/>
        <w:jc w:val="both"/>
        <w:rPr>
          <w:rFonts w:cs="Arial"/>
        </w:rPr>
      </w:pPr>
      <w:r w:rsidRPr="006B13DB">
        <w:rPr>
          <w:rFonts w:cs="Arial"/>
        </w:rPr>
        <w:t xml:space="preserve">the </w:t>
      </w:r>
      <w:r w:rsidR="00C67569" w:rsidRPr="006B13DB">
        <w:rPr>
          <w:rFonts w:cs="Arial"/>
        </w:rPr>
        <w:t xml:space="preserve">baselines for each of the SPMS </w:t>
      </w:r>
      <w:r w:rsidR="009F7F42" w:rsidRPr="006B13DB">
        <w:rPr>
          <w:rFonts w:cs="Arial"/>
        </w:rPr>
        <w:t>t</w:t>
      </w:r>
      <w:r w:rsidR="00C67569" w:rsidRPr="006B13DB">
        <w:rPr>
          <w:rFonts w:cs="Arial"/>
        </w:rPr>
        <w:t>argets</w:t>
      </w:r>
      <w:r w:rsidR="006B13DB">
        <w:rPr>
          <w:rFonts w:cs="Arial"/>
        </w:rPr>
        <w:t>,</w:t>
      </w:r>
    </w:p>
    <w:p w14:paraId="59304074" w14:textId="78294929" w:rsidR="006B13DB" w:rsidRDefault="00187C38" w:rsidP="00A769E8">
      <w:pPr>
        <w:pStyle w:val="ListParagraph"/>
        <w:numPr>
          <w:ilvl w:val="2"/>
          <w:numId w:val="3"/>
        </w:numPr>
        <w:spacing w:after="40" w:line="240" w:lineRule="auto"/>
        <w:ind w:left="1985" w:hanging="425"/>
        <w:contextualSpacing w:val="0"/>
        <w:jc w:val="both"/>
        <w:rPr>
          <w:rFonts w:cs="Arial"/>
        </w:rPr>
      </w:pPr>
      <w:r w:rsidRPr="006B13DB">
        <w:rPr>
          <w:rFonts w:cs="Arial"/>
        </w:rPr>
        <w:t xml:space="preserve">the </w:t>
      </w:r>
      <w:r w:rsidR="00C67569" w:rsidRPr="006B13DB">
        <w:rPr>
          <w:rFonts w:cs="Arial"/>
        </w:rPr>
        <w:t xml:space="preserve">indicators for each of the SPMS </w:t>
      </w:r>
      <w:r w:rsidR="009F7F42" w:rsidRPr="006B13DB">
        <w:rPr>
          <w:rFonts w:cs="Arial"/>
        </w:rPr>
        <w:t>t</w:t>
      </w:r>
      <w:r w:rsidR="00C67569" w:rsidRPr="006B13DB">
        <w:rPr>
          <w:rFonts w:cs="Arial"/>
        </w:rPr>
        <w:t>argets and a monitoring framework to assess progress against the indicators</w:t>
      </w:r>
      <w:r w:rsidR="006B13DB">
        <w:rPr>
          <w:rFonts w:cs="Arial"/>
        </w:rPr>
        <w:t>, and</w:t>
      </w:r>
    </w:p>
    <w:p w14:paraId="0F6A85D7" w14:textId="76383230" w:rsidR="00C67569" w:rsidRPr="006B13DB" w:rsidRDefault="005D4AAF" w:rsidP="00A769E8">
      <w:pPr>
        <w:pStyle w:val="ListParagraph"/>
        <w:numPr>
          <w:ilvl w:val="2"/>
          <w:numId w:val="3"/>
        </w:numPr>
        <w:spacing w:after="0" w:line="240" w:lineRule="auto"/>
        <w:ind w:left="1985" w:hanging="425"/>
        <w:jc w:val="both"/>
        <w:rPr>
          <w:rFonts w:cs="Arial"/>
        </w:rPr>
      </w:pPr>
      <w:r w:rsidRPr="006B13DB">
        <w:rPr>
          <w:rFonts w:cs="Arial"/>
        </w:rPr>
        <w:t xml:space="preserve">guidance for the elaboration of </w:t>
      </w:r>
      <w:r w:rsidR="007361D5" w:rsidRPr="006B13DB">
        <w:rPr>
          <w:rFonts w:cs="Arial"/>
        </w:rPr>
        <w:t xml:space="preserve">a new template for </w:t>
      </w:r>
      <w:r w:rsidR="00C67569" w:rsidRPr="006B13DB">
        <w:rPr>
          <w:rFonts w:cs="Arial"/>
        </w:rPr>
        <w:t>National Reports</w:t>
      </w:r>
      <w:r w:rsidR="00684AF8" w:rsidRPr="006B13DB">
        <w:rPr>
          <w:rFonts w:cs="Arial"/>
        </w:rPr>
        <w:t>,</w:t>
      </w:r>
      <w:r w:rsidR="00C67569" w:rsidRPr="006B13DB">
        <w:rPr>
          <w:rFonts w:cs="Arial"/>
        </w:rPr>
        <w:t xml:space="preserve"> aligned to the SPMS</w:t>
      </w:r>
      <w:r w:rsidR="006B13DB">
        <w:rPr>
          <w:rFonts w:cs="Arial"/>
        </w:rPr>
        <w:t>;</w:t>
      </w:r>
    </w:p>
    <w:p w14:paraId="7E4BCB76" w14:textId="77777777" w:rsidR="006B13DB" w:rsidRDefault="006B13DB" w:rsidP="00C379C3">
      <w:pPr>
        <w:spacing w:after="0" w:line="240" w:lineRule="auto"/>
        <w:ind w:left="1620" w:hanging="270"/>
        <w:jc w:val="both"/>
        <w:rPr>
          <w:rFonts w:cs="Arial"/>
        </w:rPr>
      </w:pPr>
    </w:p>
    <w:p w14:paraId="12D5DF4B" w14:textId="3F71FB9D" w:rsidR="00C72F48" w:rsidRDefault="00C67569" w:rsidP="00A769E8">
      <w:pPr>
        <w:spacing w:after="0" w:line="240" w:lineRule="auto"/>
        <w:ind w:left="1418" w:hanging="567"/>
        <w:jc w:val="both"/>
        <w:rPr>
          <w:rFonts w:cs="Arial"/>
        </w:rPr>
      </w:pPr>
      <w:r w:rsidRPr="7BEAA4CF">
        <w:rPr>
          <w:rFonts w:cs="Arial"/>
        </w:rPr>
        <w:t xml:space="preserve">b) </w:t>
      </w:r>
      <w:r w:rsidR="00A769E8">
        <w:rPr>
          <w:rFonts w:cs="Arial"/>
        </w:rPr>
        <w:tab/>
      </w:r>
      <w:r w:rsidR="00420AD4" w:rsidRPr="00420AD4">
        <w:rPr>
          <w:rFonts w:cs="Arial"/>
        </w:rPr>
        <w:t xml:space="preserve">provide advice on the implications of the implementation of the SPMS for the CMS </w:t>
      </w:r>
      <w:proofErr w:type="spellStart"/>
      <w:r w:rsidR="00420AD4" w:rsidRPr="00420AD4">
        <w:rPr>
          <w:rFonts w:cs="Arial"/>
        </w:rPr>
        <w:t>Programme</w:t>
      </w:r>
      <w:proofErr w:type="spellEnd"/>
      <w:r w:rsidR="00420AD4" w:rsidRPr="00420AD4">
        <w:rPr>
          <w:rFonts w:cs="Arial"/>
        </w:rPr>
        <w:t xml:space="preserve"> of Work, to better align it with the SPMS and its priorities</w:t>
      </w:r>
    </w:p>
    <w:p w14:paraId="5C6DDFC3" w14:textId="77777777" w:rsidR="00420AD4" w:rsidRDefault="00420AD4" w:rsidP="00420AD4">
      <w:pPr>
        <w:spacing w:after="0" w:line="240" w:lineRule="auto"/>
        <w:ind w:left="1080" w:hanging="270"/>
        <w:jc w:val="both"/>
        <w:rPr>
          <w:rFonts w:cs="Arial"/>
        </w:rPr>
      </w:pPr>
    </w:p>
    <w:p w14:paraId="181C3764" w14:textId="77777777" w:rsidR="00A769E8" w:rsidRDefault="00A769E8" w:rsidP="00420AD4">
      <w:pPr>
        <w:spacing w:after="0" w:line="240" w:lineRule="auto"/>
        <w:ind w:left="1080" w:hanging="270"/>
        <w:jc w:val="both"/>
        <w:rPr>
          <w:rFonts w:cs="Arial"/>
        </w:rPr>
      </w:pPr>
    </w:p>
    <w:p w14:paraId="31E40974" w14:textId="4FC34CB8" w:rsidR="00C72F48" w:rsidRPr="00642B7D" w:rsidRDefault="00C72F48" w:rsidP="00C72F48">
      <w:pPr>
        <w:spacing w:after="0" w:line="240" w:lineRule="auto"/>
        <w:jc w:val="both"/>
        <w:rPr>
          <w:rFonts w:cs="Arial"/>
        </w:rPr>
      </w:pPr>
      <w:r w:rsidRPr="00CD0FE9">
        <w:rPr>
          <w:rFonts w:cs="Arial"/>
          <w:b/>
          <w:i/>
        </w:rPr>
        <w:t>Directed to the Scientific Council</w:t>
      </w:r>
      <w:r w:rsidR="00642B7D">
        <w:rPr>
          <w:rFonts w:cs="Arial"/>
          <w:b/>
          <w:i/>
        </w:rPr>
        <w:t xml:space="preserve">, </w:t>
      </w:r>
      <w:r w:rsidR="00642B7D" w:rsidRPr="43E947AA">
        <w:rPr>
          <w:b/>
          <w:bCs/>
          <w:i/>
          <w:iCs/>
          <w:lang w:val="hr-HR"/>
        </w:rPr>
        <w:t>Working Groups &amp; Task Forces</w:t>
      </w:r>
    </w:p>
    <w:p w14:paraId="144B6C61" w14:textId="77777777" w:rsidR="00C72F48" w:rsidRPr="00CD0FE9" w:rsidRDefault="00C72F48" w:rsidP="00C72F48">
      <w:pPr>
        <w:spacing w:after="0" w:line="240" w:lineRule="auto"/>
        <w:jc w:val="both"/>
        <w:rPr>
          <w:rFonts w:cs="Arial"/>
        </w:rPr>
      </w:pPr>
    </w:p>
    <w:p w14:paraId="64EE0A21" w14:textId="24F4605B" w:rsidR="006B13DB" w:rsidRDefault="00C72F48" w:rsidP="00A769E8">
      <w:pPr>
        <w:spacing w:after="40" w:line="240" w:lineRule="auto"/>
        <w:ind w:left="851" w:hanging="851"/>
        <w:jc w:val="both"/>
      </w:pPr>
      <w:r w:rsidRPr="0B3408BA">
        <w:rPr>
          <w:rFonts w:cs="Arial"/>
        </w:rPr>
        <w:t>14.</w:t>
      </w:r>
      <w:r w:rsidR="002707AD">
        <w:rPr>
          <w:rFonts w:cs="Arial"/>
        </w:rPr>
        <w:t>CC</w:t>
      </w:r>
      <w:r>
        <w:tab/>
      </w:r>
      <w:r w:rsidRPr="0B3408BA">
        <w:rPr>
          <w:rFonts w:cs="Arial"/>
        </w:rPr>
        <w:t>The Scientific Council is</w:t>
      </w:r>
      <w:r w:rsidR="473E8537" w:rsidRPr="0B3408BA">
        <w:rPr>
          <w:rFonts w:cs="Arial"/>
        </w:rPr>
        <w:t xml:space="preserve"> </w:t>
      </w:r>
      <w:r w:rsidRPr="0B3408BA">
        <w:rPr>
          <w:rFonts w:cs="Arial"/>
        </w:rPr>
        <w:t>requested to</w:t>
      </w:r>
      <w:r w:rsidR="00E256A0" w:rsidRPr="0B3408BA">
        <w:rPr>
          <w:rFonts w:cs="Arial"/>
        </w:rPr>
        <w:t xml:space="preserve"> </w:t>
      </w:r>
      <w:r w:rsidR="34E49CD5" w:rsidRPr="0B3408BA">
        <w:rPr>
          <w:rFonts w:cs="Arial"/>
        </w:rPr>
        <w:t>p</w:t>
      </w:r>
      <w:r w:rsidR="002B5F8C">
        <w:t>rovide</w:t>
      </w:r>
      <w:r w:rsidR="006A4F36">
        <w:t xml:space="preserve"> inputs to the </w:t>
      </w:r>
      <w:r w:rsidR="00221C9D">
        <w:t>IWG</w:t>
      </w:r>
      <w:r w:rsidR="00913204">
        <w:t xml:space="preserve"> </w:t>
      </w:r>
      <w:r w:rsidR="004E3411">
        <w:t xml:space="preserve">on the </w:t>
      </w:r>
      <w:r w:rsidR="00913204">
        <w:t>SPMS, specifically by providing scientific advice on:</w:t>
      </w:r>
    </w:p>
    <w:p w14:paraId="24024624" w14:textId="5F96F239" w:rsidR="006B13DB" w:rsidRPr="006B13DB" w:rsidRDefault="00E95BAF" w:rsidP="00A769E8">
      <w:pPr>
        <w:pStyle w:val="ListParagraph"/>
        <w:numPr>
          <w:ilvl w:val="2"/>
          <w:numId w:val="30"/>
        </w:numPr>
        <w:spacing w:after="40" w:line="240" w:lineRule="auto"/>
        <w:ind w:left="1560" w:hanging="426"/>
        <w:contextualSpacing w:val="0"/>
        <w:jc w:val="both"/>
      </w:pPr>
      <w:r w:rsidRPr="006B13DB">
        <w:rPr>
          <w:rFonts w:cs="Arial"/>
        </w:rPr>
        <w:t xml:space="preserve">the actions needed to implement the SPMS and achieve its </w:t>
      </w:r>
      <w:r w:rsidR="009F7F42" w:rsidRPr="006B13DB">
        <w:rPr>
          <w:rFonts w:cs="Arial"/>
        </w:rPr>
        <w:t>g</w:t>
      </w:r>
      <w:r w:rsidRPr="006B13DB">
        <w:rPr>
          <w:rFonts w:cs="Arial"/>
        </w:rPr>
        <w:t xml:space="preserve">oals and </w:t>
      </w:r>
      <w:r w:rsidR="009F7F42" w:rsidRPr="006B13DB">
        <w:rPr>
          <w:rFonts w:cs="Arial"/>
        </w:rPr>
        <w:t>t</w:t>
      </w:r>
      <w:r w:rsidRPr="006B13DB">
        <w:rPr>
          <w:rFonts w:cs="Arial"/>
        </w:rPr>
        <w:t>argets</w:t>
      </w:r>
      <w:r w:rsidR="006B13DB">
        <w:rPr>
          <w:rFonts w:cs="Arial"/>
        </w:rPr>
        <w:t>,</w:t>
      </w:r>
    </w:p>
    <w:p w14:paraId="66386AFC" w14:textId="09A6A3E9" w:rsidR="006B13DB" w:rsidRDefault="003B50E5" w:rsidP="00A769E8">
      <w:pPr>
        <w:pStyle w:val="ListParagraph"/>
        <w:numPr>
          <w:ilvl w:val="2"/>
          <w:numId w:val="30"/>
        </w:numPr>
        <w:spacing w:after="40" w:line="240" w:lineRule="auto"/>
        <w:ind w:left="1560" w:hanging="426"/>
        <w:contextualSpacing w:val="0"/>
        <w:jc w:val="both"/>
      </w:pPr>
      <w:r>
        <w:t xml:space="preserve">the </w:t>
      </w:r>
      <w:r w:rsidR="00270E0A">
        <w:t>b</w:t>
      </w:r>
      <w:r w:rsidR="00913204">
        <w:t xml:space="preserve">aselines for each of the SPMS </w:t>
      </w:r>
      <w:r w:rsidR="009F7F42">
        <w:t>t</w:t>
      </w:r>
      <w:r w:rsidR="00913204">
        <w:t>argets</w:t>
      </w:r>
      <w:r w:rsidR="002011E2">
        <w:t xml:space="preserve"> with a scientific component</w:t>
      </w:r>
      <w:r w:rsidR="006B13DB">
        <w:t>,</w:t>
      </w:r>
    </w:p>
    <w:p w14:paraId="7CAAE0BD" w14:textId="73B2610B" w:rsidR="006B13DB" w:rsidRDefault="003B50E5" w:rsidP="00A769E8">
      <w:pPr>
        <w:pStyle w:val="ListParagraph"/>
        <w:numPr>
          <w:ilvl w:val="2"/>
          <w:numId w:val="30"/>
        </w:numPr>
        <w:spacing w:after="40" w:line="240" w:lineRule="auto"/>
        <w:ind w:left="1560" w:hanging="426"/>
        <w:contextualSpacing w:val="0"/>
        <w:jc w:val="both"/>
      </w:pPr>
      <w:r>
        <w:t xml:space="preserve">the </w:t>
      </w:r>
      <w:r w:rsidR="00270E0A">
        <w:t>indicators</w:t>
      </w:r>
      <w:r w:rsidR="00096644">
        <w:t xml:space="preserve"> for each of the SPMS </w:t>
      </w:r>
      <w:r w:rsidR="009F7F42">
        <w:t>t</w:t>
      </w:r>
      <w:r w:rsidR="00096644">
        <w:t>argets</w:t>
      </w:r>
      <w:r w:rsidR="002011E2">
        <w:t xml:space="preserve"> with a scientific component</w:t>
      </w:r>
      <w:r w:rsidR="006B13DB">
        <w:t>,</w:t>
      </w:r>
    </w:p>
    <w:p w14:paraId="0D6E263D" w14:textId="6CF0685B" w:rsidR="006B13DB" w:rsidRPr="006B13DB" w:rsidRDefault="003B50E5" w:rsidP="00A769E8">
      <w:pPr>
        <w:pStyle w:val="ListParagraph"/>
        <w:numPr>
          <w:ilvl w:val="2"/>
          <w:numId w:val="30"/>
        </w:numPr>
        <w:spacing w:after="40" w:line="240" w:lineRule="auto"/>
        <w:ind w:left="1560" w:hanging="426"/>
        <w:contextualSpacing w:val="0"/>
        <w:jc w:val="both"/>
      </w:pPr>
      <w:r>
        <w:t xml:space="preserve">the </w:t>
      </w:r>
      <w:r w:rsidR="00270E0A">
        <w:t>d</w:t>
      </w:r>
      <w:r w:rsidR="00096644">
        <w:t>efinition of a monitoring framework</w:t>
      </w:r>
      <w:r w:rsidR="4FF6D57E">
        <w:t xml:space="preserve"> </w:t>
      </w:r>
      <w:r w:rsidR="4FF6D57E" w:rsidRPr="006B13DB">
        <w:rPr>
          <w:rFonts w:cs="Arial"/>
        </w:rPr>
        <w:t>to assess progress against the indicators</w:t>
      </w:r>
      <w:r w:rsidR="006B13DB">
        <w:rPr>
          <w:rFonts w:cs="Arial"/>
        </w:rPr>
        <w:t>, and</w:t>
      </w:r>
    </w:p>
    <w:p w14:paraId="1DAC07BC" w14:textId="6F6A5185" w:rsidR="00C72F48" w:rsidRDefault="003B50E5" w:rsidP="00A769E8">
      <w:pPr>
        <w:pStyle w:val="ListParagraph"/>
        <w:numPr>
          <w:ilvl w:val="2"/>
          <w:numId w:val="30"/>
        </w:numPr>
        <w:spacing w:after="0" w:line="240" w:lineRule="auto"/>
        <w:ind w:left="1560" w:hanging="426"/>
        <w:jc w:val="both"/>
      </w:pPr>
      <w:r w:rsidRPr="006B13DB">
        <w:rPr>
          <w:rFonts w:cs="Arial"/>
        </w:rPr>
        <w:t>guidance for the elaboration of a new template for National Reports, aligned to the SPMS.</w:t>
      </w:r>
    </w:p>
    <w:p w14:paraId="10992EAF" w14:textId="51FDC467" w:rsidR="00C72F48" w:rsidRPr="00CD0FE9" w:rsidRDefault="00C72F48" w:rsidP="00C72F48">
      <w:pPr>
        <w:spacing w:after="0" w:line="240" w:lineRule="auto"/>
        <w:jc w:val="both"/>
        <w:rPr>
          <w:rFonts w:cs="Arial"/>
        </w:rPr>
      </w:pPr>
      <w:r w:rsidRPr="0B3408BA">
        <w:rPr>
          <w:rFonts w:cs="Arial"/>
          <w:b/>
          <w:bCs/>
          <w:i/>
          <w:iCs/>
        </w:rPr>
        <w:lastRenderedPageBreak/>
        <w:t>Directed to the Secretariat</w:t>
      </w:r>
    </w:p>
    <w:p w14:paraId="14F6B6E5" w14:textId="77777777" w:rsidR="00C72F48" w:rsidRDefault="00C72F48" w:rsidP="00926344">
      <w:pPr>
        <w:spacing w:after="0" w:line="240" w:lineRule="auto"/>
        <w:jc w:val="both"/>
      </w:pPr>
    </w:p>
    <w:p w14:paraId="2B84ED47" w14:textId="5CC65B12" w:rsidR="003C4AB3" w:rsidRPr="002011E2" w:rsidRDefault="003C4AB3" w:rsidP="003C4AB3">
      <w:pPr>
        <w:spacing w:after="0" w:line="240" w:lineRule="auto"/>
        <w:ind w:left="851" w:hanging="851"/>
        <w:jc w:val="both"/>
        <w:rPr>
          <w:rFonts w:cs="Arial"/>
        </w:rPr>
      </w:pPr>
      <w:r w:rsidRPr="4C10221B">
        <w:rPr>
          <w:rFonts w:cs="Arial"/>
        </w:rPr>
        <w:t>14.DD</w:t>
      </w:r>
      <w:r>
        <w:tab/>
      </w:r>
      <w:r w:rsidRPr="4C10221B">
        <w:rPr>
          <w:rFonts w:cs="Arial"/>
        </w:rPr>
        <w:t>The Secretariat is requested, subject to the availability of resources, to</w:t>
      </w:r>
      <w:r w:rsidR="006B13DB">
        <w:rPr>
          <w:rFonts w:cs="Arial"/>
        </w:rPr>
        <w:t>:</w:t>
      </w:r>
    </w:p>
    <w:p w14:paraId="258F8C25" w14:textId="77777777" w:rsidR="003C4AB3" w:rsidRPr="002011E2" w:rsidRDefault="003C4AB3" w:rsidP="003C4AB3">
      <w:pPr>
        <w:spacing w:after="0" w:line="240" w:lineRule="auto"/>
        <w:ind w:left="851" w:hanging="851"/>
        <w:jc w:val="both"/>
        <w:rPr>
          <w:rFonts w:cs="Arial"/>
        </w:rPr>
      </w:pPr>
    </w:p>
    <w:p w14:paraId="7EFF3118" w14:textId="6C75A9E8" w:rsidR="0074198F" w:rsidRDefault="00C12848" w:rsidP="00A769E8">
      <w:pPr>
        <w:pStyle w:val="ListParagraph"/>
        <w:numPr>
          <w:ilvl w:val="0"/>
          <w:numId w:val="54"/>
        </w:numPr>
        <w:spacing w:after="0" w:line="240" w:lineRule="auto"/>
        <w:ind w:left="1418" w:hanging="567"/>
        <w:jc w:val="both"/>
        <w:rPr>
          <w:rFonts w:cs="Arial"/>
        </w:rPr>
      </w:pPr>
      <w:r>
        <w:rPr>
          <w:rFonts w:cs="Arial"/>
        </w:rPr>
        <w:t>s</w:t>
      </w:r>
      <w:r w:rsidR="003C4AB3" w:rsidRPr="00FA3633">
        <w:rPr>
          <w:rFonts w:cs="Arial"/>
        </w:rPr>
        <w:t xml:space="preserve">upport the work of the </w:t>
      </w:r>
      <w:r w:rsidR="003C4AB3" w:rsidRPr="00C379C3">
        <w:rPr>
          <w:rFonts w:cs="Arial"/>
          <w:color w:val="000000" w:themeColor="text1"/>
        </w:rPr>
        <w:t>IWG on the SPMS</w:t>
      </w:r>
      <w:r w:rsidR="00FA3633" w:rsidRPr="00C379C3">
        <w:rPr>
          <w:rFonts w:cs="Arial"/>
          <w:color w:val="000000" w:themeColor="text1"/>
        </w:rPr>
        <w:t xml:space="preserve">, </w:t>
      </w:r>
      <w:r w:rsidR="00FA3633" w:rsidRPr="00FA3633">
        <w:rPr>
          <w:rFonts w:cs="Arial"/>
        </w:rPr>
        <w:t xml:space="preserve">including the drafting of </w:t>
      </w:r>
      <w:r w:rsidR="003C4AB3" w:rsidRPr="00FA3633">
        <w:rPr>
          <w:rFonts w:cs="Arial"/>
        </w:rPr>
        <w:t>documents for their consideration and the dissemination of</w:t>
      </w:r>
      <w:r>
        <w:rPr>
          <w:rFonts w:cs="Arial"/>
        </w:rPr>
        <w:t xml:space="preserve"> its</w:t>
      </w:r>
      <w:r w:rsidR="003C4AB3" w:rsidRPr="00FA3633">
        <w:rPr>
          <w:rFonts w:cs="Arial"/>
        </w:rPr>
        <w:t xml:space="preserve"> outcomes</w:t>
      </w:r>
      <w:r w:rsidR="0074198F" w:rsidRPr="00FA3633">
        <w:rPr>
          <w:rFonts w:cs="Arial"/>
        </w:rPr>
        <w:t>;</w:t>
      </w:r>
    </w:p>
    <w:p w14:paraId="4D8E81BD" w14:textId="77777777" w:rsidR="00AB5002" w:rsidRPr="00FA3633" w:rsidRDefault="00AB5002" w:rsidP="00A769E8">
      <w:pPr>
        <w:pStyle w:val="ListParagraph"/>
        <w:spacing w:after="0" w:line="240" w:lineRule="auto"/>
        <w:ind w:left="1418" w:hanging="567"/>
        <w:jc w:val="both"/>
        <w:rPr>
          <w:rFonts w:cs="Arial"/>
        </w:rPr>
      </w:pPr>
    </w:p>
    <w:p w14:paraId="3173E061" w14:textId="2FA70C92" w:rsidR="003C4AB3" w:rsidRDefault="00C12848" w:rsidP="00A769E8">
      <w:pPr>
        <w:pStyle w:val="ListParagraph"/>
        <w:numPr>
          <w:ilvl w:val="0"/>
          <w:numId w:val="54"/>
        </w:numPr>
        <w:spacing w:after="0" w:line="240" w:lineRule="auto"/>
        <w:ind w:left="1418" w:hanging="567"/>
        <w:jc w:val="both"/>
        <w:rPr>
          <w:rFonts w:cs="Arial"/>
        </w:rPr>
      </w:pPr>
      <w:r>
        <w:rPr>
          <w:rFonts w:cs="Arial"/>
        </w:rPr>
        <w:t>r</w:t>
      </w:r>
      <w:r w:rsidR="003C4AB3" w:rsidRPr="0074198F">
        <w:rPr>
          <w:rFonts w:cs="Arial"/>
        </w:rPr>
        <w:t>aise awareness o</w:t>
      </w:r>
      <w:r w:rsidR="00AB5002">
        <w:rPr>
          <w:rFonts w:cs="Arial"/>
        </w:rPr>
        <w:t>f</w:t>
      </w:r>
      <w:r w:rsidR="003C4AB3" w:rsidRPr="0074198F">
        <w:rPr>
          <w:rFonts w:cs="Arial"/>
        </w:rPr>
        <w:t xml:space="preserve"> the implementation of the SPMS with other </w:t>
      </w:r>
      <w:r w:rsidR="00AB5002">
        <w:rPr>
          <w:rFonts w:cs="Arial"/>
        </w:rPr>
        <w:t>multilateral environmental agreement</w:t>
      </w:r>
      <w:r w:rsidR="003C4AB3" w:rsidRPr="0074198F">
        <w:rPr>
          <w:rFonts w:cs="Arial"/>
        </w:rPr>
        <w:t>s and relevant entities;</w:t>
      </w:r>
    </w:p>
    <w:p w14:paraId="6F42102E" w14:textId="77777777" w:rsidR="00AB5002" w:rsidRPr="00AB5002" w:rsidRDefault="00AB5002" w:rsidP="00A769E8">
      <w:pPr>
        <w:spacing w:after="0" w:line="240" w:lineRule="auto"/>
        <w:ind w:left="1418" w:hanging="567"/>
        <w:jc w:val="both"/>
        <w:rPr>
          <w:rFonts w:cs="Arial"/>
        </w:rPr>
      </w:pPr>
    </w:p>
    <w:p w14:paraId="4573AF4C" w14:textId="07E99FDF" w:rsidR="003C4AB3" w:rsidRDefault="003C4AB3" w:rsidP="00A769E8">
      <w:pPr>
        <w:pStyle w:val="ListParagraph"/>
        <w:numPr>
          <w:ilvl w:val="0"/>
          <w:numId w:val="54"/>
        </w:numPr>
        <w:spacing w:after="0" w:line="240" w:lineRule="auto"/>
        <w:ind w:left="1418" w:hanging="567"/>
        <w:jc w:val="both"/>
        <w:rPr>
          <w:rFonts w:cs="Arial"/>
        </w:rPr>
      </w:pPr>
      <w:r w:rsidRPr="0074198F">
        <w:rPr>
          <w:rFonts w:cs="Arial"/>
        </w:rPr>
        <w:t xml:space="preserve">identify data gaps that </w:t>
      </w:r>
      <w:r w:rsidR="00D4089C">
        <w:rPr>
          <w:rFonts w:cs="Arial"/>
        </w:rPr>
        <w:t>could be</w:t>
      </w:r>
      <w:r w:rsidRPr="0074198F">
        <w:rPr>
          <w:rFonts w:cs="Arial"/>
        </w:rPr>
        <w:t xml:space="preserve"> hindering progress in relation to indicators</w:t>
      </w:r>
      <w:r w:rsidR="00CD637A">
        <w:rPr>
          <w:rFonts w:cs="Arial"/>
        </w:rPr>
        <w:t xml:space="preserve"> of the SPMS</w:t>
      </w:r>
      <w:r w:rsidRPr="0074198F">
        <w:rPr>
          <w:rFonts w:cs="Arial"/>
        </w:rPr>
        <w:t>, and support the filling of those gaps;</w:t>
      </w:r>
    </w:p>
    <w:p w14:paraId="755420EC" w14:textId="77777777" w:rsidR="00AB5002" w:rsidRPr="00AB5002" w:rsidRDefault="00AB5002" w:rsidP="00A769E8">
      <w:pPr>
        <w:spacing w:after="0" w:line="240" w:lineRule="auto"/>
        <w:ind w:left="1418" w:hanging="567"/>
        <w:jc w:val="both"/>
        <w:rPr>
          <w:rFonts w:cs="Arial"/>
        </w:rPr>
      </w:pPr>
    </w:p>
    <w:p w14:paraId="638A2791" w14:textId="63C5BF79" w:rsidR="006F7F27" w:rsidRDefault="00160D23" w:rsidP="00A769E8">
      <w:pPr>
        <w:pStyle w:val="ListParagraph"/>
        <w:numPr>
          <w:ilvl w:val="0"/>
          <w:numId w:val="54"/>
        </w:numPr>
        <w:spacing w:after="0" w:line="240" w:lineRule="auto"/>
        <w:ind w:left="1418" w:hanging="567"/>
        <w:jc w:val="both"/>
        <w:rPr>
          <w:rFonts w:cs="Arial"/>
        </w:rPr>
      </w:pPr>
      <w:r w:rsidRPr="00160D23">
        <w:rPr>
          <w:rFonts w:cs="Arial"/>
        </w:rPr>
        <w:t xml:space="preserve">provide advice on the implications of the implementation of the SPMS for the CMS </w:t>
      </w:r>
      <w:proofErr w:type="spellStart"/>
      <w:r w:rsidRPr="00160D23">
        <w:rPr>
          <w:rFonts w:cs="Arial"/>
        </w:rPr>
        <w:t>Programme</w:t>
      </w:r>
      <w:proofErr w:type="spellEnd"/>
      <w:r w:rsidRPr="00160D23">
        <w:rPr>
          <w:rFonts w:cs="Arial"/>
        </w:rPr>
        <w:t xml:space="preserve"> of Work, to better align it with the SPMS and its priorities</w:t>
      </w:r>
      <w:r w:rsidR="00AB5002">
        <w:rPr>
          <w:rFonts w:cs="Arial"/>
        </w:rPr>
        <w:t>;</w:t>
      </w:r>
    </w:p>
    <w:p w14:paraId="70DCEED3" w14:textId="77777777" w:rsidR="00AB5002" w:rsidRPr="00AB5002" w:rsidRDefault="00AB5002" w:rsidP="00A769E8">
      <w:pPr>
        <w:spacing w:after="0" w:line="240" w:lineRule="auto"/>
        <w:ind w:left="1418" w:hanging="567"/>
        <w:jc w:val="both"/>
        <w:rPr>
          <w:rFonts w:cs="Arial"/>
        </w:rPr>
      </w:pPr>
    </w:p>
    <w:p w14:paraId="0218CA15" w14:textId="4F5E5391" w:rsidR="003C4AB3" w:rsidRPr="0074198F" w:rsidRDefault="003C4AB3" w:rsidP="00A769E8">
      <w:pPr>
        <w:pStyle w:val="ListParagraph"/>
        <w:numPr>
          <w:ilvl w:val="0"/>
          <w:numId w:val="54"/>
        </w:numPr>
        <w:spacing w:after="0" w:line="240" w:lineRule="auto"/>
        <w:ind w:left="1418" w:hanging="567"/>
        <w:jc w:val="both"/>
        <w:rPr>
          <w:rFonts w:cs="Arial"/>
        </w:rPr>
      </w:pPr>
      <w:r w:rsidRPr="0074198F">
        <w:rPr>
          <w:rFonts w:cs="Arial"/>
        </w:rPr>
        <w:t>undertake an assessment of the implementation of the SPMS in time for the next CMS Conference of the Parties (COP15)</w:t>
      </w:r>
      <w:r w:rsidR="00AB5002">
        <w:rPr>
          <w:rFonts w:cs="Arial"/>
        </w:rPr>
        <w:t>.</w:t>
      </w:r>
    </w:p>
    <w:p w14:paraId="2395E270" w14:textId="6BE42C50" w:rsidR="00051319" w:rsidRPr="00FF1E15" w:rsidRDefault="00051319" w:rsidP="00A769E8">
      <w:pPr>
        <w:spacing w:after="0" w:line="240" w:lineRule="auto"/>
        <w:ind w:left="1418" w:hanging="567"/>
        <w:jc w:val="both"/>
        <w:rPr>
          <w:rFonts w:cs="Arial"/>
        </w:rPr>
      </w:pPr>
    </w:p>
    <w:sectPr w:rsidR="00051319" w:rsidRPr="00FF1E15" w:rsidSect="00A769E8">
      <w:headerReference w:type="even" r:id="rId30"/>
      <w:headerReference w:type="default" r:id="rId3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079A" w14:textId="77777777" w:rsidR="00F6503E" w:rsidRDefault="00F6503E" w:rsidP="002E0DE9">
      <w:pPr>
        <w:spacing w:after="0" w:line="240" w:lineRule="auto"/>
      </w:pPr>
      <w:r>
        <w:separator/>
      </w:r>
    </w:p>
  </w:endnote>
  <w:endnote w:type="continuationSeparator" w:id="0">
    <w:p w14:paraId="44CA2439" w14:textId="77777777" w:rsidR="00F6503E" w:rsidRDefault="00F6503E" w:rsidP="002E0DE9">
      <w:pPr>
        <w:spacing w:after="0" w:line="240" w:lineRule="auto"/>
      </w:pPr>
      <w:r>
        <w:continuationSeparator/>
      </w:r>
    </w:p>
  </w:endnote>
  <w:endnote w:type="continuationNotice" w:id="1">
    <w:p w14:paraId="3848F8B5" w14:textId="77777777" w:rsidR="00F6503E" w:rsidRDefault="00F65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FA8D" w14:textId="77777777" w:rsidR="00F6503E" w:rsidRDefault="00F6503E" w:rsidP="002E0DE9">
      <w:pPr>
        <w:spacing w:after="0" w:line="240" w:lineRule="auto"/>
      </w:pPr>
      <w:r>
        <w:separator/>
      </w:r>
    </w:p>
  </w:footnote>
  <w:footnote w:type="continuationSeparator" w:id="0">
    <w:p w14:paraId="498E744F" w14:textId="77777777" w:rsidR="00F6503E" w:rsidRDefault="00F6503E" w:rsidP="002E0DE9">
      <w:pPr>
        <w:spacing w:after="0" w:line="240" w:lineRule="auto"/>
      </w:pPr>
      <w:r>
        <w:continuationSeparator/>
      </w:r>
    </w:p>
  </w:footnote>
  <w:footnote w:type="continuationNotice" w:id="1">
    <w:p w14:paraId="143DF4C0" w14:textId="77777777" w:rsidR="00F6503E" w:rsidRDefault="00F6503E">
      <w:pPr>
        <w:spacing w:after="0" w:line="240" w:lineRule="auto"/>
      </w:pPr>
    </w:p>
  </w:footnote>
  <w:footnote w:id="2">
    <w:p w14:paraId="6D69ED54" w14:textId="243F6B73" w:rsidR="00E06ED9" w:rsidRPr="004C6699" w:rsidRDefault="00E06ED9" w:rsidP="00E06ED9">
      <w:pPr>
        <w:pStyle w:val="NormalWeb"/>
        <w:rPr>
          <w:rFonts w:ascii="Arial" w:eastAsia="Times New Roman" w:hAnsi="Arial" w:cs="Arial"/>
          <w:lang w:eastAsia="es-ES_tradnl"/>
        </w:rPr>
      </w:pPr>
      <w:r w:rsidRPr="004C6699">
        <w:rPr>
          <w:rStyle w:val="FootnoteReference"/>
          <w:rFonts w:ascii="Arial" w:hAnsi="Arial" w:cs="Arial"/>
          <w:sz w:val="16"/>
          <w:szCs w:val="16"/>
          <w:vertAlign w:val="superscript"/>
        </w:rPr>
        <w:footnoteRef/>
      </w:r>
      <w:r w:rsidRPr="004C6699">
        <w:rPr>
          <w:rFonts w:ascii="Arial" w:hAnsi="Arial" w:cs="Arial"/>
        </w:rPr>
        <w:t xml:space="preserve"> </w:t>
      </w:r>
      <w:r w:rsidRPr="004C6699">
        <w:rPr>
          <w:rFonts w:ascii="Arial" w:eastAsia="Times New Roman" w:hAnsi="Arial" w:cs="Arial"/>
          <w:sz w:val="16"/>
          <w:szCs w:val="16"/>
          <w:lang w:eastAsia="es-ES_tradnl"/>
        </w:rPr>
        <w:t xml:space="preserve">Superseded by CMS/Resolution 11.2 (Rev.COP12) </w:t>
      </w:r>
    </w:p>
  </w:footnote>
  <w:footnote w:id="3">
    <w:p w14:paraId="3A6F4441" w14:textId="48DA23EF" w:rsidR="00801F14" w:rsidRPr="004B2D11" w:rsidRDefault="00801F14" w:rsidP="00801F14">
      <w:pPr>
        <w:pStyle w:val="FootnoteText"/>
        <w:rPr>
          <w:sz w:val="16"/>
          <w:szCs w:val="16"/>
        </w:rPr>
      </w:pPr>
      <w:r w:rsidRPr="004B2D11">
        <w:rPr>
          <w:rStyle w:val="FootnoteReference"/>
          <w:sz w:val="16"/>
          <w:szCs w:val="16"/>
          <w:vertAlign w:val="superscript"/>
        </w:rPr>
        <w:footnoteRef/>
      </w:r>
      <w:r w:rsidRPr="004B2D11">
        <w:rPr>
          <w:sz w:val="16"/>
          <w:szCs w:val="16"/>
        </w:rPr>
        <w:t xml:space="preserve"> CMS National Reports are one of the </w:t>
      </w:r>
      <w:r w:rsidR="00DD7071" w:rsidRPr="004B2D11">
        <w:rPr>
          <w:sz w:val="16"/>
          <w:szCs w:val="16"/>
        </w:rPr>
        <w:t>many</w:t>
      </w:r>
      <w:r w:rsidRPr="004B2D11">
        <w:rPr>
          <w:sz w:val="16"/>
          <w:szCs w:val="16"/>
        </w:rPr>
        <w:t xml:space="preserve"> sources that could be used to assess the </w:t>
      </w:r>
      <w:r w:rsidR="00DD7071" w:rsidRPr="004B2D11">
        <w:rPr>
          <w:sz w:val="16"/>
          <w:szCs w:val="16"/>
        </w:rPr>
        <w:t xml:space="preserve">conservation status </w:t>
      </w:r>
      <w:r w:rsidRPr="004B2D11">
        <w:rPr>
          <w:sz w:val="16"/>
          <w:szCs w:val="16"/>
        </w:rPr>
        <w:t>of migratory species. Other</w:t>
      </w:r>
      <w:r w:rsidR="00DD7071" w:rsidRPr="004B2D11">
        <w:rPr>
          <w:sz w:val="16"/>
          <w:szCs w:val="16"/>
        </w:rPr>
        <w:t>s</w:t>
      </w:r>
      <w:r w:rsidRPr="004B2D11">
        <w:rPr>
          <w:sz w:val="16"/>
          <w:szCs w:val="16"/>
        </w:rPr>
        <w:t xml:space="preserve"> include IUCN Red List assessments, EU N2000 reports,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429A" w14:textId="225D6412" w:rsidR="00901455" w:rsidRPr="00901455" w:rsidRDefault="00901455" w:rsidP="005D5A5E">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Doc.14.2</w:t>
    </w:r>
  </w:p>
  <w:p w14:paraId="66C57FA8" w14:textId="3F873EB4" w:rsidR="002E0DE9" w:rsidRPr="00901455" w:rsidRDefault="002E0DE9" w:rsidP="00901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3492" w14:textId="23F8FD80" w:rsidR="00901455" w:rsidRPr="00901455" w:rsidRDefault="002E0DE9" w:rsidP="004C6699">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901455">
      <w:rPr>
        <w:rFonts w:eastAsia="Times New Roman" w:cs="Arial"/>
        <w:i/>
        <w:sz w:val="18"/>
        <w:szCs w:val="18"/>
        <w:lang w:val="en-GB"/>
      </w:rPr>
      <w:t>.14.2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0"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1068186095" name="Picture 10681860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466F13B1">
          <wp:simplePos x="0" y="0"/>
          <wp:positionH relativeFrom="column">
            <wp:posOffset>5571494</wp:posOffset>
          </wp:positionH>
          <wp:positionV relativeFrom="paragraph">
            <wp:posOffset>106683</wp:posOffset>
          </wp:positionV>
          <wp:extent cx="541653" cy="260347"/>
          <wp:effectExtent l="0" t="0" r="0" b="6353"/>
          <wp:wrapSquare wrapText="bothSides"/>
          <wp:docPr id="1140012797" name="Picture 11400127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2"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97218678" name="Picture 1972186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6522" w14:textId="21F90F61" w:rsidR="00E14308" w:rsidRPr="00901455" w:rsidRDefault="00E14308" w:rsidP="005D5A5E">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Doc.14.2/Annex 1</w:t>
    </w:r>
  </w:p>
  <w:p w14:paraId="654A843E" w14:textId="77777777" w:rsidR="00E14308" w:rsidRPr="00901455" w:rsidRDefault="00E14308" w:rsidP="009014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6446" w14:textId="2EEAC769" w:rsidR="00801F14" w:rsidRPr="00557948" w:rsidRDefault="00801F14" w:rsidP="00AC1089">
    <w:pPr>
      <w:pStyle w:val="Header"/>
      <w:pBdr>
        <w:bottom w:val="single" w:sz="4" w:space="1" w:color="auto"/>
      </w:pBdr>
      <w:jc w:val="right"/>
      <w:rPr>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Doc.14.2</w:t>
    </w:r>
    <w:r w:rsidR="00A05B3F">
      <w:rPr>
        <w:rFonts w:eastAsia="Times New Roman" w:cs="Arial"/>
        <w:i/>
        <w:sz w:val="18"/>
        <w:szCs w:val="18"/>
        <w:lang w:val="en-GB"/>
      </w:rPr>
      <w:t>/Annex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C75D" w14:textId="05EDDE19" w:rsidR="00D142FC" w:rsidRPr="00901455" w:rsidRDefault="00D142FC" w:rsidP="00224691">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Doc.14.2</w:t>
    </w:r>
    <w:r w:rsidR="00A05B3F">
      <w:rPr>
        <w:rFonts w:eastAsia="Times New Roman" w:cs="Arial"/>
        <w:i/>
        <w:sz w:val="18"/>
        <w:szCs w:val="18"/>
        <w:lang w:val="en-GB"/>
      </w:rPr>
      <w:t>/ Annex 1</w:t>
    </w:r>
  </w:p>
  <w:p w14:paraId="1D07160D" w14:textId="6700B422" w:rsidR="00AC2CF5" w:rsidRPr="00D142FC" w:rsidRDefault="00AC2CF5" w:rsidP="00901455">
    <w:pPr>
      <w:pStyle w:val="Heade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41BD" w14:textId="1D083DCE" w:rsidR="00D142FC" w:rsidRPr="00901455" w:rsidRDefault="00D142FC" w:rsidP="00AC1089">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 xml:space="preserve">Doc.14.2/Annex </w:t>
    </w:r>
    <w:r w:rsidR="00A05B3F">
      <w:rPr>
        <w:rFonts w:eastAsia="Times New Roman" w:cs="Arial"/>
        <w:i/>
        <w:sz w:val="18"/>
        <w:szCs w:val="18"/>
        <w:lang w:val="en-GB"/>
      </w:rPr>
      <w:t>1</w:t>
    </w:r>
  </w:p>
  <w:p w14:paraId="56BCE8E9" w14:textId="3CCE9A39" w:rsidR="00D900B4" w:rsidRPr="00D142FC" w:rsidRDefault="00D900B4" w:rsidP="00D142FC">
    <w:pPr>
      <w:pStyle w:val="Header"/>
      <w:rPr>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BD68" w14:textId="1AB8B7F9" w:rsidR="00A769E8" w:rsidRPr="00901455" w:rsidRDefault="00A769E8" w:rsidP="00224691">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Doc.14.2/ Annex 2</w:t>
    </w:r>
  </w:p>
  <w:p w14:paraId="3C2C0750" w14:textId="77777777" w:rsidR="00A769E8" w:rsidRPr="00D142FC" w:rsidRDefault="00A769E8" w:rsidP="00901455">
    <w:pPr>
      <w:pStyle w:val="Header"/>
      <w:rPr>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9DFC" w14:textId="693E1022" w:rsidR="00A769E8" w:rsidRPr="00901455" w:rsidRDefault="00A769E8" w:rsidP="00AC1089">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Doc.14.2/Annex 2</w:t>
    </w:r>
  </w:p>
  <w:p w14:paraId="7468D1D7" w14:textId="77777777" w:rsidR="00A769E8" w:rsidRPr="00D142FC" w:rsidRDefault="00A769E8" w:rsidP="00D142F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AF1"/>
    <w:multiLevelType w:val="hybridMultilevel"/>
    <w:tmpl w:val="C608BE66"/>
    <w:lvl w:ilvl="0" w:tplc="FFFFFFFF">
      <w:start w:val="1"/>
      <w:numFmt w:val="decimal"/>
      <w:lvlText w:val="%1."/>
      <w:lvlJc w:val="left"/>
      <w:pPr>
        <w:ind w:left="360" w:hanging="360"/>
      </w:pPr>
      <w:rPr>
        <w:rFonts w:hint="default"/>
      </w:rPr>
    </w:lvl>
    <w:lvl w:ilvl="1" w:tplc="040A000F">
      <w:start w:val="1"/>
      <w:numFmt w:val="decimal"/>
      <w:lvlText w:val="%2."/>
      <w:lvlJc w:val="left"/>
      <w:pPr>
        <w:ind w:left="1440" w:hanging="360"/>
      </w:pPr>
    </w:lvl>
    <w:lvl w:ilvl="2" w:tplc="FFFFFFFF">
      <w:start w:val="1"/>
      <w:numFmt w:val="lowerRoman"/>
      <w:lvlText w:val="%3."/>
      <w:lvlJc w:val="right"/>
      <w:pPr>
        <w:ind w:left="2160" w:hanging="180"/>
      </w:pPr>
    </w:lvl>
    <w:lvl w:ilvl="3" w:tplc="DF2638E0">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73EEF"/>
    <w:multiLevelType w:val="hybridMultilevel"/>
    <w:tmpl w:val="0AFE343E"/>
    <w:lvl w:ilvl="0" w:tplc="1768340C">
      <w:start w:val="1"/>
      <w:numFmt w:val="lowerLetter"/>
      <w:lvlText w:val="%1)"/>
      <w:lvlJc w:val="left"/>
      <w:pPr>
        <w:ind w:left="1140" w:hanging="360"/>
      </w:pPr>
      <w:rPr>
        <w:rFonts w:hint="default"/>
      </w:rPr>
    </w:lvl>
    <w:lvl w:ilvl="1" w:tplc="040A0019" w:tentative="1">
      <w:start w:val="1"/>
      <w:numFmt w:val="lowerLetter"/>
      <w:lvlText w:val="%2."/>
      <w:lvlJc w:val="left"/>
      <w:pPr>
        <w:ind w:left="1860" w:hanging="360"/>
      </w:pPr>
    </w:lvl>
    <w:lvl w:ilvl="2" w:tplc="040A001B" w:tentative="1">
      <w:start w:val="1"/>
      <w:numFmt w:val="lowerRoman"/>
      <w:lvlText w:val="%3."/>
      <w:lvlJc w:val="right"/>
      <w:pPr>
        <w:ind w:left="2580" w:hanging="180"/>
      </w:pPr>
    </w:lvl>
    <w:lvl w:ilvl="3" w:tplc="040A000F" w:tentative="1">
      <w:start w:val="1"/>
      <w:numFmt w:val="decimal"/>
      <w:lvlText w:val="%4."/>
      <w:lvlJc w:val="left"/>
      <w:pPr>
        <w:ind w:left="3300" w:hanging="360"/>
      </w:pPr>
    </w:lvl>
    <w:lvl w:ilvl="4" w:tplc="040A0019" w:tentative="1">
      <w:start w:val="1"/>
      <w:numFmt w:val="lowerLetter"/>
      <w:lvlText w:val="%5."/>
      <w:lvlJc w:val="left"/>
      <w:pPr>
        <w:ind w:left="4020" w:hanging="360"/>
      </w:pPr>
    </w:lvl>
    <w:lvl w:ilvl="5" w:tplc="040A001B" w:tentative="1">
      <w:start w:val="1"/>
      <w:numFmt w:val="lowerRoman"/>
      <w:lvlText w:val="%6."/>
      <w:lvlJc w:val="right"/>
      <w:pPr>
        <w:ind w:left="4740" w:hanging="180"/>
      </w:pPr>
    </w:lvl>
    <w:lvl w:ilvl="6" w:tplc="040A000F" w:tentative="1">
      <w:start w:val="1"/>
      <w:numFmt w:val="decimal"/>
      <w:lvlText w:val="%7."/>
      <w:lvlJc w:val="left"/>
      <w:pPr>
        <w:ind w:left="5460" w:hanging="360"/>
      </w:pPr>
    </w:lvl>
    <w:lvl w:ilvl="7" w:tplc="040A0019" w:tentative="1">
      <w:start w:val="1"/>
      <w:numFmt w:val="lowerLetter"/>
      <w:lvlText w:val="%8."/>
      <w:lvlJc w:val="left"/>
      <w:pPr>
        <w:ind w:left="6180" w:hanging="360"/>
      </w:pPr>
    </w:lvl>
    <w:lvl w:ilvl="8" w:tplc="040A001B" w:tentative="1">
      <w:start w:val="1"/>
      <w:numFmt w:val="lowerRoman"/>
      <w:lvlText w:val="%9."/>
      <w:lvlJc w:val="right"/>
      <w:pPr>
        <w:ind w:left="6900" w:hanging="180"/>
      </w:pPr>
    </w:lvl>
  </w:abstractNum>
  <w:abstractNum w:abstractNumId="2" w15:restartNumberingAfterBreak="0">
    <w:nsid w:val="02A940F8"/>
    <w:multiLevelType w:val="hybridMultilevel"/>
    <w:tmpl w:val="4B08DB56"/>
    <w:lvl w:ilvl="0" w:tplc="3A9AB69E">
      <w:start w:val="1"/>
      <w:numFmt w:val="decimal"/>
      <w:lvlText w:val="%1."/>
      <w:lvlJc w:val="left"/>
      <w:pPr>
        <w:ind w:left="360" w:hanging="360"/>
      </w:pPr>
      <w:rPr>
        <w:color w:val="auto"/>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49C062D"/>
    <w:multiLevelType w:val="multilevel"/>
    <w:tmpl w:val="3CAAD6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535E3C"/>
    <w:multiLevelType w:val="hybridMultilevel"/>
    <w:tmpl w:val="FFFFFFFF"/>
    <w:lvl w:ilvl="0" w:tplc="CD8055E4">
      <w:start w:val="1"/>
      <w:numFmt w:val="lowerLetter"/>
      <w:lvlText w:val="%1)"/>
      <w:lvlJc w:val="left"/>
      <w:pPr>
        <w:ind w:left="720" w:hanging="360"/>
      </w:pPr>
    </w:lvl>
    <w:lvl w:ilvl="1" w:tplc="775A2830">
      <w:start w:val="1"/>
      <w:numFmt w:val="lowerLetter"/>
      <w:lvlText w:val="%2."/>
      <w:lvlJc w:val="left"/>
      <w:pPr>
        <w:ind w:left="1440" w:hanging="360"/>
      </w:pPr>
    </w:lvl>
    <w:lvl w:ilvl="2" w:tplc="417EFC3C">
      <w:start w:val="1"/>
      <w:numFmt w:val="lowerRoman"/>
      <w:lvlText w:val="%3."/>
      <w:lvlJc w:val="right"/>
      <w:pPr>
        <w:ind w:left="2160" w:hanging="180"/>
      </w:pPr>
    </w:lvl>
    <w:lvl w:ilvl="3" w:tplc="1B52670E">
      <w:start w:val="1"/>
      <w:numFmt w:val="decimal"/>
      <w:lvlText w:val="%4."/>
      <w:lvlJc w:val="left"/>
      <w:pPr>
        <w:ind w:left="2880" w:hanging="360"/>
      </w:pPr>
    </w:lvl>
    <w:lvl w:ilvl="4" w:tplc="0E647F4A">
      <w:start w:val="1"/>
      <w:numFmt w:val="lowerLetter"/>
      <w:lvlText w:val="%5."/>
      <w:lvlJc w:val="left"/>
      <w:pPr>
        <w:ind w:left="3600" w:hanging="360"/>
      </w:pPr>
    </w:lvl>
    <w:lvl w:ilvl="5" w:tplc="A7B2C132">
      <w:start w:val="1"/>
      <w:numFmt w:val="lowerRoman"/>
      <w:lvlText w:val="%6."/>
      <w:lvlJc w:val="right"/>
      <w:pPr>
        <w:ind w:left="4320" w:hanging="180"/>
      </w:pPr>
    </w:lvl>
    <w:lvl w:ilvl="6" w:tplc="31CCA5A2">
      <w:start w:val="1"/>
      <w:numFmt w:val="decimal"/>
      <w:lvlText w:val="%7."/>
      <w:lvlJc w:val="left"/>
      <w:pPr>
        <w:ind w:left="5040" w:hanging="360"/>
      </w:pPr>
    </w:lvl>
    <w:lvl w:ilvl="7" w:tplc="DEBC9138">
      <w:start w:val="1"/>
      <w:numFmt w:val="lowerLetter"/>
      <w:lvlText w:val="%8."/>
      <w:lvlJc w:val="left"/>
      <w:pPr>
        <w:ind w:left="5760" w:hanging="360"/>
      </w:pPr>
    </w:lvl>
    <w:lvl w:ilvl="8" w:tplc="B608E864">
      <w:start w:val="1"/>
      <w:numFmt w:val="lowerRoman"/>
      <w:lvlText w:val="%9."/>
      <w:lvlJc w:val="right"/>
      <w:pPr>
        <w:ind w:left="6480" w:hanging="180"/>
      </w:pPr>
    </w:lvl>
  </w:abstractNum>
  <w:abstractNum w:abstractNumId="5" w15:restartNumberingAfterBreak="0">
    <w:nsid w:val="09F81F13"/>
    <w:multiLevelType w:val="hybridMultilevel"/>
    <w:tmpl w:val="997CC998"/>
    <w:lvl w:ilvl="0" w:tplc="10000017">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15:restartNumberingAfterBreak="0">
    <w:nsid w:val="0CA12530"/>
    <w:multiLevelType w:val="hybridMultilevel"/>
    <w:tmpl w:val="2796283A"/>
    <w:lvl w:ilvl="0" w:tplc="4052EB16">
      <w:numFmt w:val="bullet"/>
      <w:lvlText w:val=""/>
      <w:lvlJc w:val="left"/>
      <w:pPr>
        <w:ind w:left="720" w:hanging="360"/>
      </w:pPr>
      <w:rPr>
        <w:rFonts w:ascii="Symbol" w:eastAsia="Calibri" w:hAnsi="Symbol"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0DC27CDF"/>
    <w:multiLevelType w:val="multilevel"/>
    <w:tmpl w:val="A3BCD6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B1341"/>
    <w:multiLevelType w:val="hybridMultilevel"/>
    <w:tmpl w:val="B3B48936"/>
    <w:lvl w:ilvl="0" w:tplc="08090013">
      <w:start w:val="1"/>
      <w:numFmt w:val="upperRoman"/>
      <w:lvlText w:val="%1."/>
      <w:lvlJc w:val="righ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9" w15:restartNumberingAfterBreak="0">
    <w:nsid w:val="12EE5A10"/>
    <w:multiLevelType w:val="hybridMultilevel"/>
    <w:tmpl w:val="D53856D8"/>
    <w:lvl w:ilvl="0" w:tplc="FFFFFFFF">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4A361CE"/>
    <w:multiLevelType w:val="hybridMultilevel"/>
    <w:tmpl w:val="941ECDD0"/>
    <w:lvl w:ilvl="0" w:tplc="29224BCE">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AF1EF2"/>
    <w:multiLevelType w:val="hybridMultilevel"/>
    <w:tmpl w:val="19ECC3EC"/>
    <w:lvl w:ilvl="0" w:tplc="55667DBC">
      <w:start w:val="1"/>
      <w:numFmt w:val="lowerLetter"/>
      <w:lvlText w:val="%1)"/>
      <w:lvlJc w:val="left"/>
      <w:pPr>
        <w:ind w:left="899" w:hanging="360"/>
      </w:pPr>
      <w:rPr>
        <w:rFonts w:hint="default"/>
      </w:rPr>
    </w:lvl>
    <w:lvl w:ilvl="1" w:tplc="040A0019" w:tentative="1">
      <w:start w:val="1"/>
      <w:numFmt w:val="lowerLetter"/>
      <w:lvlText w:val="%2."/>
      <w:lvlJc w:val="left"/>
      <w:pPr>
        <w:ind w:left="1619" w:hanging="360"/>
      </w:pPr>
    </w:lvl>
    <w:lvl w:ilvl="2" w:tplc="040A001B" w:tentative="1">
      <w:start w:val="1"/>
      <w:numFmt w:val="lowerRoman"/>
      <w:lvlText w:val="%3."/>
      <w:lvlJc w:val="right"/>
      <w:pPr>
        <w:ind w:left="2339" w:hanging="180"/>
      </w:pPr>
    </w:lvl>
    <w:lvl w:ilvl="3" w:tplc="040A000F" w:tentative="1">
      <w:start w:val="1"/>
      <w:numFmt w:val="decimal"/>
      <w:lvlText w:val="%4."/>
      <w:lvlJc w:val="left"/>
      <w:pPr>
        <w:ind w:left="3059" w:hanging="360"/>
      </w:pPr>
    </w:lvl>
    <w:lvl w:ilvl="4" w:tplc="040A0019" w:tentative="1">
      <w:start w:val="1"/>
      <w:numFmt w:val="lowerLetter"/>
      <w:lvlText w:val="%5."/>
      <w:lvlJc w:val="left"/>
      <w:pPr>
        <w:ind w:left="3779" w:hanging="360"/>
      </w:pPr>
    </w:lvl>
    <w:lvl w:ilvl="5" w:tplc="040A001B" w:tentative="1">
      <w:start w:val="1"/>
      <w:numFmt w:val="lowerRoman"/>
      <w:lvlText w:val="%6."/>
      <w:lvlJc w:val="right"/>
      <w:pPr>
        <w:ind w:left="4499" w:hanging="180"/>
      </w:pPr>
    </w:lvl>
    <w:lvl w:ilvl="6" w:tplc="040A000F" w:tentative="1">
      <w:start w:val="1"/>
      <w:numFmt w:val="decimal"/>
      <w:lvlText w:val="%7."/>
      <w:lvlJc w:val="left"/>
      <w:pPr>
        <w:ind w:left="5219" w:hanging="360"/>
      </w:pPr>
    </w:lvl>
    <w:lvl w:ilvl="7" w:tplc="040A0019" w:tentative="1">
      <w:start w:val="1"/>
      <w:numFmt w:val="lowerLetter"/>
      <w:lvlText w:val="%8."/>
      <w:lvlJc w:val="left"/>
      <w:pPr>
        <w:ind w:left="5939" w:hanging="360"/>
      </w:pPr>
    </w:lvl>
    <w:lvl w:ilvl="8" w:tplc="040A001B" w:tentative="1">
      <w:start w:val="1"/>
      <w:numFmt w:val="lowerRoman"/>
      <w:lvlText w:val="%9."/>
      <w:lvlJc w:val="right"/>
      <w:pPr>
        <w:ind w:left="6659" w:hanging="180"/>
      </w:pPr>
    </w:lvl>
  </w:abstractNum>
  <w:abstractNum w:abstractNumId="12" w15:restartNumberingAfterBreak="0">
    <w:nsid w:val="152D9722"/>
    <w:multiLevelType w:val="hybridMultilevel"/>
    <w:tmpl w:val="FFFFFFFF"/>
    <w:lvl w:ilvl="0" w:tplc="50F05810">
      <w:start w:val="1"/>
      <w:numFmt w:val="bullet"/>
      <w:lvlText w:val="-"/>
      <w:lvlJc w:val="left"/>
      <w:pPr>
        <w:ind w:left="720" w:hanging="360"/>
      </w:pPr>
      <w:rPr>
        <w:rFonts w:ascii="Calibri" w:hAnsi="Calibri" w:hint="default"/>
      </w:rPr>
    </w:lvl>
    <w:lvl w:ilvl="1" w:tplc="F9AE54DE">
      <w:start w:val="1"/>
      <w:numFmt w:val="bullet"/>
      <w:lvlText w:val="o"/>
      <w:lvlJc w:val="left"/>
      <w:pPr>
        <w:ind w:left="1440" w:hanging="360"/>
      </w:pPr>
      <w:rPr>
        <w:rFonts w:ascii="Courier New" w:hAnsi="Courier New" w:hint="default"/>
      </w:rPr>
    </w:lvl>
    <w:lvl w:ilvl="2" w:tplc="57D06296">
      <w:start w:val="1"/>
      <w:numFmt w:val="bullet"/>
      <w:lvlText w:val=""/>
      <w:lvlJc w:val="left"/>
      <w:pPr>
        <w:ind w:left="2160" w:hanging="360"/>
      </w:pPr>
      <w:rPr>
        <w:rFonts w:ascii="Wingdings" w:hAnsi="Wingdings" w:hint="default"/>
      </w:rPr>
    </w:lvl>
    <w:lvl w:ilvl="3" w:tplc="6EEA6A0E">
      <w:start w:val="1"/>
      <w:numFmt w:val="bullet"/>
      <w:lvlText w:val=""/>
      <w:lvlJc w:val="left"/>
      <w:pPr>
        <w:ind w:left="2880" w:hanging="360"/>
      </w:pPr>
      <w:rPr>
        <w:rFonts w:ascii="Symbol" w:hAnsi="Symbol" w:hint="default"/>
      </w:rPr>
    </w:lvl>
    <w:lvl w:ilvl="4" w:tplc="06DA3F98">
      <w:start w:val="1"/>
      <w:numFmt w:val="bullet"/>
      <w:lvlText w:val="o"/>
      <w:lvlJc w:val="left"/>
      <w:pPr>
        <w:ind w:left="3600" w:hanging="360"/>
      </w:pPr>
      <w:rPr>
        <w:rFonts w:ascii="Courier New" w:hAnsi="Courier New" w:hint="default"/>
      </w:rPr>
    </w:lvl>
    <w:lvl w:ilvl="5" w:tplc="134CCC80">
      <w:start w:val="1"/>
      <w:numFmt w:val="bullet"/>
      <w:lvlText w:val=""/>
      <w:lvlJc w:val="left"/>
      <w:pPr>
        <w:ind w:left="4320" w:hanging="360"/>
      </w:pPr>
      <w:rPr>
        <w:rFonts w:ascii="Wingdings" w:hAnsi="Wingdings" w:hint="default"/>
      </w:rPr>
    </w:lvl>
    <w:lvl w:ilvl="6" w:tplc="F69EB0EC">
      <w:start w:val="1"/>
      <w:numFmt w:val="bullet"/>
      <w:lvlText w:val=""/>
      <w:lvlJc w:val="left"/>
      <w:pPr>
        <w:ind w:left="5040" w:hanging="360"/>
      </w:pPr>
      <w:rPr>
        <w:rFonts w:ascii="Symbol" w:hAnsi="Symbol" w:hint="default"/>
      </w:rPr>
    </w:lvl>
    <w:lvl w:ilvl="7" w:tplc="BB263E62">
      <w:start w:val="1"/>
      <w:numFmt w:val="bullet"/>
      <w:lvlText w:val="o"/>
      <w:lvlJc w:val="left"/>
      <w:pPr>
        <w:ind w:left="5760" w:hanging="360"/>
      </w:pPr>
      <w:rPr>
        <w:rFonts w:ascii="Courier New" w:hAnsi="Courier New" w:hint="default"/>
      </w:rPr>
    </w:lvl>
    <w:lvl w:ilvl="8" w:tplc="CAB05B3E">
      <w:start w:val="1"/>
      <w:numFmt w:val="bullet"/>
      <w:lvlText w:val=""/>
      <w:lvlJc w:val="left"/>
      <w:pPr>
        <w:ind w:left="6480" w:hanging="360"/>
      </w:pPr>
      <w:rPr>
        <w:rFonts w:ascii="Wingdings" w:hAnsi="Wingdings" w:hint="default"/>
      </w:rPr>
    </w:lvl>
  </w:abstractNum>
  <w:abstractNum w:abstractNumId="13" w15:restartNumberingAfterBreak="0">
    <w:nsid w:val="155C2B42"/>
    <w:multiLevelType w:val="hybridMultilevel"/>
    <w:tmpl w:val="D4F6914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742C9A3"/>
    <w:multiLevelType w:val="hybridMultilevel"/>
    <w:tmpl w:val="0B26FB56"/>
    <w:lvl w:ilvl="0" w:tplc="8C08AB00">
      <w:start w:val="1"/>
      <w:numFmt w:val="lowerLetter"/>
      <w:lvlText w:val="%1)"/>
      <w:lvlJc w:val="left"/>
      <w:pPr>
        <w:ind w:left="720" w:hanging="360"/>
      </w:pPr>
    </w:lvl>
    <w:lvl w:ilvl="1" w:tplc="D2B29998">
      <w:start w:val="1"/>
      <w:numFmt w:val="lowerLetter"/>
      <w:lvlText w:val="%2."/>
      <w:lvlJc w:val="left"/>
      <w:pPr>
        <w:ind w:left="1440" w:hanging="360"/>
      </w:pPr>
    </w:lvl>
    <w:lvl w:ilvl="2" w:tplc="ED86E5EA">
      <w:start w:val="1"/>
      <w:numFmt w:val="lowerRoman"/>
      <w:lvlText w:val="%3."/>
      <w:lvlJc w:val="right"/>
      <w:pPr>
        <w:ind w:left="2160" w:hanging="180"/>
      </w:pPr>
    </w:lvl>
    <w:lvl w:ilvl="3" w:tplc="DB26E888">
      <w:start w:val="1"/>
      <w:numFmt w:val="decimal"/>
      <w:lvlText w:val="%4."/>
      <w:lvlJc w:val="left"/>
      <w:pPr>
        <w:ind w:left="2880" w:hanging="360"/>
      </w:pPr>
    </w:lvl>
    <w:lvl w:ilvl="4" w:tplc="3500B58C">
      <w:start w:val="1"/>
      <w:numFmt w:val="lowerLetter"/>
      <w:lvlText w:val="%5."/>
      <w:lvlJc w:val="left"/>
      <w:pPr>
        <w:ind w:left="3600" w:hanging="360"/>
      </w:pPr>
    </w:lvl>
    <w:lvl w:ilvl="5" w:tplc="498AA3B2">
      <w:start w:val="1"/>
      <w:numFmt w:val="lowerRoman"/>
      <w:lvlText w:val="%6."/>
      <w:lvlJc w:val="right"/>
      <w:pPr>
        <w:ind w:left="4320" w:hanging="180"/>
      </w:pPr>
    </w:lvl>
    <w:lvl w:ilvl="6" w:tplc="8E00226A">
      <w:start w:val="1"/>
      <w:numFmt w:val="decimal"/>
      <w:lvlText w:val="%7."/>
      <w:lvlJc w:val="left"/>
      <w:pPr>
        <w:ind w:left="5040" w:hanging="360"/>
      </w:pPr>
    </w:lvl>
    <w:lvl w:ilvl="7" w:tplc="A7609AA0">
      <w:start w:val="1"/>
      <w:numFmt w:val="lowerLetter"/>
      <w:lvlText w:val="%8."/>
      <w:lvlJc w:val="left"/>
      <w:pPr>
        <w:ind w:left="5760" w:hanging="360"/>
      </w:pPr>
    </w:lvl>
    <w:lvl w:ilvl="8" w:tplc="8EDE7C84">
      <w:start w:val="1"/>
      <w:numFmt w:val="lowerRoman"/>
      <w:lvlText w:val="%9."/>
      <w:lvlJc w:val="right"/>
      <w:pPr>
        <w:ind w:left="6480" w:hanging="180"/>
      </w:pPr>
    </w:lvl>
  </w:abstractNum>
  <w:abstractNum w:abstractNumId="15" w15:restartNumberingAfterBreak="0">
    <w:nsid w:val="17AC585E"/>
    <w:multiLevelType w:val="hybridMultilevel"/>
    <w:tmpl w:val="B96C1D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B740D7"/>
    <w:multiLevelType w:val="multilevel"/>
    <w:tmpl w:val="552A83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C142F2"/>
    <w:multiLevelType w:val="hybridMultilevel"/>
    <w:tmpl w:val="07EAEA5C"/>
    <w:lvl w:ilvl="0" w:tplc="4A2CD59A">
      <w:start w:val="1"/>
      <w:numFmt w:val="lowerLetter"/>
      <w:lvlText w:val="%1)"/>
      <w:lvlJc w:val="left"/>
      <w:pPr>
        <w:ind w:left="720" w:hanging="360"/>
      </w:pPr>
      <w:rPr>
        <w:b w:val="0"/>
        <w:b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CEA723F"/>
    <w:multiLevelType w:val="hybridMultilevel"/>
    <w:tmpl w:val="510E1D2A"/>
    <w:lvl w:ilvl="0" w:tplc="040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4C0B7F"/>
    <w:multiLevelType w:val="multilevel"/>
    <w:tmpl w:val="5B7A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D469B6"/>
    <w:multiLevelType w:val="hybridMultilevel"/>
    <w:tmpl w:val="0A3AB9AA"/>
    <w:lvl w:ilvl="0" w:tplc="BB3A3874">
      <w:numFmt w:val="bullet"/>
      <w:lvlText w:val=""/>
      <w:lvlJc w:val="left"/>
      <w:pPr>
        <w:ind w:left="780" w:hanging="420"/>
      </w:pPr>
      <w:rPr>
        <w:rFonts w:ascii="Symbol" w:eastAsia="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DE31F90"/>
    <w:multiLevelType w:val="hybridMultilevel"/>
    <w:tmpl w:val="9DA44592"/>
    <w:lvl w:ilvl="0" w:tplc="5D9A637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2625E8"/>
    <w:multiLevelType w:val="multilevel"/>
    <w:tmpl w:val="CD1C6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69A5FE"/>
    <w:multiLevelType w:val="multilevel"/>
    <w:tmpl w:val="B6267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0F6F0E"/>
    <w:multiLevelType w:val="hybridMultilevel"/>
    <w:tmpl w:val="4C6677F6"/>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3B9E6213"/>
    <w:multiLevelType w:val="multilevel"/>
    <w:tmpl w:val="9A9E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31561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F4CF09D"/>
    <w:multiLevelType w:val="multilevel"/>
    <w:tmpl w:val="D8A4C8D6"/>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FF3CA0"/>
    <w:multiLevelType w:val="hybridMultilevel"/>
    <w:tmpl w:val="E0D617C6"/>
    <w:lvl w:ilvl="0" w:tplc="640A5D82">
      <w:numFmt w:val="bullet"/>
      <w:lvlText w:val="-"/>
      <w:lvlJc w:val="left"/>
      <w:pPr>
        <w:ind w:left="720" w:hanging="360"/>
      </w:pPr>
      <w:rPr>
        <w:rFonts w:ascii="Helvetica Neue" w:eastAsia="Helvetica Neue" w:hAnsi="Helvetica Neue" w:cs="Helvetica Neu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1150157"/>
    <w:multiLevelType w:val="hybridMultilevel"/>
    <w:tmpl w:val="05BECD30"/>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44663628"/>
    <w:multiLevelType w:val="multilevel"/>
    <w:tmpl w:val="7DA47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510CCF"/>
    <w:multiLevelType w:val="hybridMultilevel"/>
    <w:tmpl w:val="FFFFFFFF"/>
    <w:lvl w:ilvl="0" w:tplc="9BFC87A0">
      <w:start w:val="1"/>
      <w:numFmt w:val="lowerLetter"/>
      <w:lvlText w:val="%1."/>
      <w:lvlJc w:val="left"/>
      <w:pPr>
        <w:ind w:left="720" w:hanging="360"/>
      </w:pPr>
    </w:lvl>
    <w:lvl w:ilvl="1" w:tplc="74B232A2">
      <w:start w:val="1"/>
      <w:numFmt w:val="lowerLetter"/>
      <w:lvlText w:val="%2."/>
      <w:lvlJc w:val="left"/>
      <w:pPr>
        <w:ind w:left="1440" w:hanging="360"/>
      </w:pPr>
    </w:lvl>
    <w:lvl w:ilvl="2" w:tplc="C03AE6E2">
      <w:start w:val="1"/>
      <w:numFmt w:val="lowerRoman"/>
      <w:lvlText w:val="%3."/>
      <w:lvlJc w:val="right"/>
      <w:pPr>
        <w:ind w:left="2160" w:hanging="180"/>
      </w:pPr>
    </w:lvl>
    <w:lvl w:ilvl="3" w:tplc="12301FB6">
      <w:start w:val="1"/>
      <w:numFmt w:val="decimal"/>
      <w:lvlText w:val="%4."/>
      <w:lvlJc w:val="left"/>
      <w:pPr>
        <w:ind w:left="2880" w:hanging="360"/>
      </w:pPr>
    </w:lvl>
    <w:lvl w:ilvl="4" w:tplc="FB46392E">
      <w:start w:val="1"/>
      <w:numFmt w:val="lowerLetter"/>
      <w:lvlText w:val="%5."/>
      <w:lvlJc w:val="left"/>
      <w:pPr>
        <w:ind w:left="3600" w:hanging="360"/>
      </w:pPr>
    </w:lvl>
    <w:lvl w:ilvl="5" w:tplc="21541782">
      <w:start w:val="1"/>
      <w:numFmt w:val="lowerRoman"/>
      <w:lvlText w:val="%6."/>
      <w:lvlJc w:val="right"/>
      <w:pPr>
        <w:ind w:left="4320" w:hanging="180"/>
      </w:pPr>
    </w:lvl>
    <w:lvl w:ilvl="6" w:tplc="387A1570">
      <w:start w:val="1"/>
      <w:numFmt w:val="decimal"/>
      <w:lvlText w:val="%7."/>
      <w:lvlJc w:val="left"/>
      <w:pPr>
        <w:ind w:left="5040" w:hanging="360"/>
      </w:pPr>
    </w:lvl>
    <w:lvl w:ilvl="7" w:tplc="A7222EBA">
      <w:start w:val="1"/>
      <w:numFmt w:val="lowerLetter"/>
      <w:lvlText w:val="%8."/>
      <w:lvlJc w:val="left"/>
      <w:pPr>
        <w:ind w:left="5760" w:hanging="360"/>
      </w:pPr>
    </w:lvl>
    <w:lvl w:ilvl="8" w:tplc="DD3858E6">
      <w:start w:val="1"/>
      <w:numFmt w:val="lowerRoman"/>
      <w:lvlText w:val="%9."/>
      <w:lvlJc w:val="right"/>
      <w:pPr>
        <w:ind w:left="6480" w:hanging="180"/>
      </w:pPr>
    </w:lvl>
  </w:abstractNum>
  <w:abstractNum w:abstractNumId="32" w15:restartNumberingAfterBreak="0">
    <w:nsid w:val="487F0260"/>
    <w:multiLevelType w:val="hybridMultilevel"/>
    <w:tmpl w:val="6CC891C6"/>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30095"/>
    <w:multiLevelType w:val="hybridMultilevel"/>
    <w:tmpl w:val="F15E4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3B349B"/>
    <w:multiLevelType w:val="hybridMultilevel"/>
    <w:tmpl w:val="78BC5F3A"/>
    <w:lvl w:ilvl="0" w:tplc="D1EE0D7C">
      <w:start w:val="1"/>
      <w:numFmt w:val="decimal"/>
      <w:lvlText w:val="%1."/>
      <w:lvlJc w:val="left"/>
      <w:pPr>
        <w:ind w:left="786"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7EA7C05"/>
    <w:multiLevelType w:val="hybridMultilevel"/>
    <w:tmpl w:val="5216680E"/>
    <w:lvl w:ilvl="0" w:tplc="B8C030CC">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7" w15:restartNumberingAfterBreak="0">
    <w:nsid w:val="5C3517AA"/>
    <w:multiLevelType w:val="hybridMultilevel"/>
    <w:tmpl w:val="2B04803A"/>
    <w:lvl w:ilvl="0" w:tplc="FFFFFFFF">
      <w:start w:val="1"/>
      <w:numFmt w:val="lowerLetter"/>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38" w15:restartNumberingAfterBreak="0">
    <w:nsid w:val="62313C53"/>
    <w:multiLevelType w:val="hybridMultilevel"/>
    <w:tmpl w:val="E584BD20"/>
    <w:lvl w:ilvl="0" w:tplc="041A0001">
      <w:start w:val="1"/>
      <w:numFmt w:val="bullet"/>
      <w:lvlText w:val=""/>
      <w:lvlJc w:val="left"/>
      <w:pPr>
        <w:ind w:left="1259" w:hanging="360"/>
      </w:pPr>
      <w:rPr>
        <w:rFonts w:ascii="Symbol" w:hAnsi="Symbol" w:hint="default"/>
      </w:rPr>
    </w:lvl>
    <w:lvl w:ilvl="1" w:tplc="041A0003" w:tentative="1">
      <w:start w:val="1"/>
      <w:numFmt w:val="bullet"/>
      <w:lvlText w:val="o"/>
      <w:lvlJc w:val="left"/>
      <w:pPr>
        <w:ind w:left="1979" w:hanging="360"/>
      </w:pPr>
      <w:rPr>
        <w:rFonts w:ascii="Courier New" w:hAnsi="Courier New" w:cs="Courier New" w:hint="default"/>
      </w:rPr>
    </w:lvl>
    <w:lvl w:ilvl="2" w:tplc="041A0005" w:tentative="1">
      <w:start w:val="1"/>
      <w:numFmt w:val="bullet"/>
      <w:lvlText w:val=""/>
      <w:lvlJc w:val="left"/>
      <w:pPr>
        <w:ind w:left="2699" w:hanging="360"/>
      </w:pPr>
      <w:rPr>
        <w:rFonts w:ascii="Wingdings" w:hAnsi="Wingdings" w:hint="default"/>
      </w:rPr>
    </w:lvl>
    <w:lvl w:ilvl="3" w:tplc="041A0001" w:tentative="1">
      <w:start w:val="1"/>
      <w:numFmt w:val="bullet"/>
      <w:lvlText w:val=""/>
      <w:lvlJc w:val="left"/>
      <w:pPr>
        <w:ind w:left="3419" w:hanging="360"/>
      </w:pPr>
      <w:rPr>
        <w:rFonts w:ascii="Symbol" w:hAnsi="Symbol" w:hint="default"/>
      </w:rPr>
    </w:lvl>
    <w:lvl w:ilvl="4" w:tplc="041A0003" w:tentative="1">
      <w:start w:val="1"/>
      <w:numFmt w:val="bullet"/>
      <w:lvlText w:val="o"/>
      <w:lvlJc w:val="left"/>
      <w:pPr>
        <w:ind w:left="4139" w:hanging="360"/>
      </w:pPr>
      <w:rPr>
        <w:rFonts w:ascii="Courier New" w:hAnsi="Courier New" w:cs="Courier New" w:hint="default"/>
      </w:rPr>
    </w:lvl>
    <w:lvl w:ilvl="5" w:tplc="041A0005" w:tentative="1">
      <w:start w:val="1"/>
      <w:numFmt w:val="bullet"/>
      <w:lvlText w:val=""/>
      <w:lvlJc w:val="left"/>
      <w:pPr>
        <w:ind w:left="4859" w:hanging="360"/>
      </w:pPr>
      <w:rPr>
        <w:rFonts w:ascii="Wingdings" w:hAnsi="Wingdings" w:hint="default"/>
      </w:rPr>
    </w:lvl>
    <w:lvl w:ilvl="6" w:tplc="041A0001" w:tentative="1">
      <w:start w:val="1"/>
      <w:numFmt w:val="bullet"/>
      <w:lvlText w:val=""/>
      <w:lvlJc w:val="left"/>
      <w:pPr>
        <w:ind w:left="5579" w:hanging="360"/>
      </w:pPr>
      <w:rPr>
        <w:rFonts w:ascii="Symbol" w:hAnsi="Symbol" w:hint="default"/>
      </w:rPr>
    </w:lvl>
    <w:lvl w:ilvl="7" w:tplc="041A0003" w:tentative="1">
      <w:start w:val="1"/>
      <w:numFmt w:val="bullet"/>
      <w:lvlText w:val="o"/>
      <w:lvlJc w:val="left"/>
      <w:pPr>
        <w:ind w:left="6299" w:hanging="360"/>
      </w:pPr>
      <w:rPr>
        <w:rFonts w:ascii="Courier New" w:hAnsi="Courier New" w:cs="Courier New" w:hint="default"/>
      </w:rPr>
    </w:lvl>
    <w:lvl w:ilvl="8" w:tplc="041A0005" w:tentative="1">
      <w:start w:val="1"/>
      <w:numFmt w:val="bullet"/>
      <w:lvlText w:val=""/>
      <w:lvlJc w:val="left"/>
      <w:pPr>
        <w:ind w:left="7019" w:hanging="360"/>
      </w:pPr>
      <w:rPr>
        <w:rFonts w:ascii="Wingdings" w:hAnsi="Wingdings" w:hint="default"/>
      </w:rPr>
    </w:lvl>
  </w:abstractNum>
  <w:abstractNum w:abstractNumId="39" w15:restartNumberingAfterBreak="0">
    <w:nsid w:val="64E33490"/>
    <w:multiLevelType w:val="hybridMultilevel"/>
    <w:tmpl w:val="9190BF2C"/>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40"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69C27296"/>
    <w:multiLevelType w:val="hybridMultilevel"/>
    <w:tmpl w:val="561E12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C6C3A9D"/>
    <w:multiLevelType w:val="hybridMultilevel"/>
    <w:tmpl w:val="2432083C"/>
    <w:lvl w:ilvl="0" w:tplc="14090001">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4" w15:restartNumberingAfterBreak="0">
    <w:nsid w:val="6DE711A0"/>
    <w:multiLevelType w:val="multilevel"/>
    <w:tmpl w:val="90523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9512F1"/>
    <w:multiLevelType w:val="multilevel"/>
    <w:tmpl w:val="C79C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936E89"/>
    <w:multiLevelType w:val="hybridMultilevel"/>
    <w:tmpl w:val="2B04803A"/>
    <w:lvl w:ilvl="0" w:tplc="A80ED4A4">
      <w:start w:val="1"/>
      <w:numFmt w:val="lowerLetter"/>
      <w:lvlText w:val="%1)"/>
      <w:lvlJc w:val="left"/>
      <w:pPr>
        <w:ind w:left="899" w:hanging="360"/>
      </w:pPr>
      <w:rPr>
        <w:rFonts w:hint="default"/>
      </w:rPr>
    </w:lvl>
    <w:lvl w:ilvl="1" w:tplc="040A0019" w:tentative="1">
      <w:start w:val="1"/>
      <w:numFmt w:val="lowerLetter"/>
      <w:lvlText w:val="%2."/>
      <w:lvlJc w:val="left"/>
      <w:pPr>
        <w:ind w:left="1619" w:hanging="360"/>
      </w:pPr>
    </w:lvl>
    <w:lvl w:ilvl="2" w:tplc="040A001B" w:tentative="1">
      <w:start w:val="1"/>
      <w:numFmt w:val="lowerRoman"/>
      <w:lvlText w:val="%3."/>
      <w:lvlJc w:val="right"/>
      <w:pPr>
        <w:ind w:left="2339" w:hanging="180"/>
      </w:pPr>
    </w:lvl>
    <w:lvl w:ilvl="3" w:tplc="040A000F" w:tentative="1">
      <w:start w:val="1"/>
      <w:numFmt w:val="decimal"/>
      <w:lvlText w:val="%4."/>
      <w:lvlJc w:val="left"/>
      <w:pPr>
        <w:ind w:left="3059" w:hanging="360"/>
      </w:pPr>
    </w:lvl>
    <w:lvl w:ilvl="4" w:tplc="040A0019" w:tentative="1">
      <w:start w:val="1"/>
      <w:numFmt w:val="lowerLetter"/>
      <w:lvlText w:val="%5."/>
      <w:lvlJc w:val="left"/>
      <w:pPr>
        <w:ind w:left="3779" w:hanging="360"/>
      </w:pPr>
    </w:lvl>
    <w:lvl w:ilvl="5" w:tplc="040A001B" w:tentative="1">
      <w:start w:val="1"/>
      <w:numFmt w:val="lowerRoman"/>
      <w:lvlText w:val="%6."/>
      <w:lvlJc w:val="right"/>
      <w:pPr>
        <w:ind w:left="4499" w:hanging="180"/>
      </w:pPr>
    </w:lvl>
    <w:lvl w:ilvl="6" w:tplc="040A000F" w:tentative="1">
      <w:start w:val="1"/>
      <w:numFmt w:val="decimal"/>
      <w:lvlText w:val="%7."/>
      <w:lvlJc w:val="left"/>
      <w:pPr>
        <w:ind w:left="5219" w:hanging="360"/>
      </w:pPr>
    </w:lvl>
    <w:lvl w:ilvl="7" w:tplc="040A0019" w:tentative="1">
      <w:start w:val="1"/>
      <w:numFmt w:val="lowerLetter"/>
      <w:lvlText w:val="%8."/>
      <w:lvlJc w:val="left"/>
      <w:pPr>
        <w:ind w:left="5939" w:hanging="360"/>
      </w:pPr>
    </w:lvl>
    <w:lvl w:ilvl="8" w:tplc="040A001B" w:tentative="1">
      <w:start w:val="1"/>
      <w:numFmt w:val="lowerRoman"/>
      <w:lvlText w:val="%9."/>
      <w:lvlJc w:val="right"/>
      <w:pPr>
        <w:ind w:left="6659" w:hanging="180"/>
      </w:pPr>
    </w:lvl>
  </w:abstractNum>
  <w:abstractNum w:abstractNumId="47"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755C0BC5"/>
    <w:multiLevelType w:val="hybridMultilevel"/>
    <w:tmpl w:val="9FF0463E"/>
    <w:lvl w:ilvl="0" w:tplc="CDB67BAA">
      <w:start w:val="1"/>
      <w:numFmt w:val="lowerLetter"/>
      <w:lvlText w:val="%1)"/>
      <w:lvlJc w:val="left"/>
      <w:pPr>
        <w:ind w:left="899" w:hanging="360"/>
      </w:pPr>
      <w:rPr>
        <w:rFonts w:hint="default"/>
      </w:rPr>
    </w:lvl>
    <w:lvl w:ilvl="1" w:tplc="041A0019" w:tentative="1">
      <w:start w:val="1"/>
      <w:numFmt w:val="lowerLetter"/>
      <w:lvlText w:val="%2."/>
      <w:lvlJc w:val="left"/>
      <w:pPr>
        <w:ind w:left="1619" w:hanging="360"/>
      </w:pPr>
    </w:lvl>
    <w:lvl w:ilvl="2" w:tplc="041A001B" w:tentative="1">
      <w:start w:val="1"/>
      <w:numFmt w:val="lowerRoman"/>
      <w:lvlText w:val="%3."/>
      <w:lvlJc w:val="right"/>
      <w:pPr>
        <w:ind w:left="2339" w:hanging="180"/>
      </w:pPr>
    </w:lvl>
    <w:lvl w:ilvl="3" w:tplc="041A000F" w:tentative="1">
      <w:start w:val="1"/>
      <w:numFmt w:val="decimal"/>
      <w:lvlText w:val="%4."/>
      <w:lvlJc w:val="left"/>
      <w:pPr>
        <w:ind w:left="3059" w:hanging="360"/>
      </w:pPr>
    </w:lvl>
    <w:lvl w:ilvl="4" w:tplc="041A0019" w:tentative="1">
      <w:start w:val="1"/>
      <w:numFmt w:val="lowerLetter"/>
      <w:lvlText w:val="%5."/>
      <w:lvlJc w:val="left"/>
      <w:pPr>
        <w:ind w:left="3779" w:hanging="360"/>
      </w:pPr>
    </w:lvl>
    <w:lvl w:ilvl="5" w:tplc="041A001B" w:tentative="1">
      <w:start w:val="1"/>
      <w:numFmt w:val="lowerRoman"/>
      <w:lvlText w:val="%6."/>
      <w:lvlJc w:val="right"/>
      <w:pPr>
        <w:ind w:left="4499" w:hanging="180"/>
      </w:pPr>
    </w:lvl>
    <w:lvl w:ilvl="6" w:tplc="041A000F" w:tentative="1">
      <w:start w:val="1"/>
      <w:numFmt w:val="decimal"/>
      <w:lvlText w:val="%7."/>
      <w:lvlJc w:val="left"/>
      <w:pPr>
        <w:ind w:left="5219" w:hanging="360"/>
      </w:pPr>
    </w:lvl>
    <w:lvl w:ilvl="7" w:tplc="041A0019" w:tentative="1">
      <w:start w:val="1"/>
      <w:numFmt w:val="lowerLetter"/>
      <w:lvlText w:val="%8."/>
      <w:lvlJc w:val="left"/>
      <w:pPr>
        <w:ind w:left="5939" w:hanging="360"/>
      </w:pPr>
    </w:lvl>
    <w:lvl w:ilvl="8" w:tplc="041A001B" w:tentative="1">
      <w:start w:val="1"/>
      <w:numFmt w:val="lowerRoman"/>
      <w:lvlText w:val="%9."/>
      <w:lvlJc w:val="right"/>
      <w:pPr>
        <w:ind w:left="6659" w:hanging="180"/>
      </w:pPr>
    </w:lvl>
  </w:abstractNum>
  <w:abstractNum w:abstractNumId="49" w15:restartNumberingAfterBreak="0">
    <w:nsid w:val="77194698"/>
    <w:multiLevelType w:val="hybridMultilevel"/>
    <w:tmpl w:val="0046BF8E"/>
    <w:lvl w:ilvl="0" w:tplc="10000017">
      <w:start w:val="1"/>
      <w:numFmt w:val="lowerLetter"/>
      <w:lvlText w:val="%1)"/>
      <w:lvlJc w:val="left"/>
      <w:pPr>
        <w:ind w:left="1530" w:hanging="360"/>
      </w:pPr>
    </w:lvl>
    <w:lvl w:ilvl="1" w:tplc="10000019" w:tentative="1">
      <w:start w:val="1"/>
      <w:numFmt w:val="lowerLetter"/>
      <w:lvlText w:val="%2."/>
      <w:lvlJc w:val="left"/>
      <w:pPr>
        <w:ind w:left="2250" w:hanging="360"/>
      </w:pPr>
    </w:lvl>
    <w:lvl w:ilvl="2" w:tplc="1000001B" w:tentative="1">
      <w:start w:val="1"/>
      <w:numFmt w:val="lowerRoman"/>
      <w:lvlText w:val="%3."/>
      <w:lvlJc w:val="right"/>
      <w:pPr>
        <w:ind w:left="2970" w:hanging="180"/>
      </w:pPr>
    </w:lvl>
    <w:lvl w:ilvl="3" w:tplc="1000000F" w:tentative="1">
      <w:start w:val="1"/>
      <w:numFmt w:val="decimal"/>
      <w:lvlText w:val="%4."/>
      <w:lvlJc w:val="left"/>
      <w:pPr>
        <w:ind w:left="3690" w:hanging="360"/>
      </w:pPr>
    </w:lvl>
    <w:lvl w:ilvl="4" w:tplc="10000019" w:tentative="1">
      <w:start w:val="1"/>
      <w:numFmt w:val="lowerLetter"/>
      <w:lvlText w:val="%5."/>
      <w:lvlJc w:val="left"/>
      <w:pPr>
        <w:ind w:left="4410" w:hanging="360"/>
      </w:pPr>
    </w:lvl>
    <w:lvl w:ilvl="5" w:tplc="1000001B" w:tentative="1">
      <w:start w:val="1"/>
      <w:numFmt w:val="lowerRoman"/>
      <w:lvlText w:val="%6."/>
      <w:lvlJc w:val="right"/>
      <w:pPr>
        <w:ind w:left="5130" w:hanging="180"/>
      </w:pPr>
    </w:lvl>
    <w:lvl w:ilvl="6" w:tplc="1000000F" w:tentative="1">
      <w:start w:val="1"/>
      <w:numFmt w:val="decimal"/>
      <w:lvlText w:val="%7."/>
      <w:lvlJc w:val="left"/>
      <w:pPr>
        <w:ind w:left="5850" w:hanging="360"/>
      </w:pPr>
    </w:lvl>
    <w:lvl w:ilvl="7" w:tplc="10000019" w:tentative="1">
      <w:start w:val="1"/>
      <w:numFmt w:val="lowerLetter"/>
      <w:lvlText w:val="%8."/>
      <w:lvlJc w:val="left"/>
      <w:pPr>
        <w:ind w:left="6570" w:hanging="360"/>
      </w:pPr>
    </w:lvl>
    <w:lvl w:ilvl="8" w:tplc="1000001B" w:tentative="1">
      <w:start w:val="1"/>
      <w:numFmt w:val="lowerRoman"/>
      <w:lvlText w:val="%9."/>
      <w:lvlJc w:val="right"/>
      <w:pPr>
        <w:ind w:left="7290" w:hanging="180"/>
      </w:pPr>
    </w:lvl>
  </w:abstractNum>
  <w:abstractNum w:abstractNumId="50" w15:restartNumberingAfterBreak="0">
    <w:nsid w:val="7B373AC9"/>
    <w:multiLevelType w:val="multilevel"/>
    <w:tmpl w:val="E126F0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5670A7"/>
    <w:multiLevelType w:val="hybridMultilevel"/>
    <w:tmpl w:val="30C8E18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7FBC1CD2"/>
    <w:multiLevelType w:val="hybridMultilevel"/>
    <w:tmpl w:val="9DEA95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5431642">
    <w:abstractNumId w:val="33"/>
  </w:num>
  <w:num w:numId="2" w16cid:durableId="957447871">
    <w:abstractNumId w:val="47"/>
  </w:num>
  <w:num w:numId="3" w16cid:durableId="407382725">
    <w:abstractNumId w:val="2"/>
  </w:num>
  <w:num w:numId="4" w16cid:durableId="1625428808">
    <w:abstractNumId w:val="48"/>
  </w:num>
  <w:num w:numId="5" w16cid:durableId="280380208">
    <w:abstractNumId w:val="26"/>
  </w:num>
  <w:num w:numId="6" w16cid:durableId="1506556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153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9835028">
    <w:abstractNumId w:val="21"/>
  </w:num>
  <w:num w:numId="9" w16cid:durableId="20515525">
    <w:abstractNumId w:val="3"/>
  </w:num>
  <w:num w:numId="10" w16cid:durableId="1772824059">
    <w:abstractNumId w:val="32"/>
  </w:num>
  <w:num w:numId="11" w16cid:durableId="1648433214">
    <w:abstractNumId w:val="34"/>
  </w:num>
  <w:num w:numId="12" w16cid:durableId="82336312">
    <w:abstractNumId w:val="38"/>
  </w:num>
  <w:num w:numId="13" w16cid:durableId="9623461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9723136">
    <w:abstractNumId w:val="4"/>
  </w:num>
  <w:num w:numId="15" w16cid:durableId="1509708451">
    <w:abstractNumId w:val="51"/>
  </w:num>
  <w:num w:numId="16" w16cid:durableId="902986140">
    <w:abstractNumId w:val="22"/>
  </w:num>
  <w:num w:numId="17" w16cid:durableId="1994794737">
    <w:abstractNumId w:val="19"/>
  </w:num>
  <w:num w:numId="18" w16cid:durableId="290329981">
    <w:abstractNumId w:val="50"/>
  </w:num>
  <w:num w:numId="19" w16cid:durableId="1552696227">
    <w:abstractNumId w:val="16"/>
  </w:num>
  <w:num w:numId="20" w16cid:durableId="283849378">
    <w:abstractNumId w:val="7"/>
  </w:num>
  <w:num w:numId="21" w16cid:durableId="758985889">
    <w:abstractNumId w:val="46"/>
  </w:num>
  <w:num w:numId="22" w16cid:durableId="1879194541">
    <w:abstractNumId w:val="11"/>
  </w:num>
  <w:num w:numId="23" w16cid:durableId="259796018">
    <w:abstractNumId w:val="37"/>
  </w:num>
  <w:num w:numId="24" w16cid:durableId="148060575">
    <w:abstractNumId w:val="35"/>
  </w:num>
  <w:num w:numId="25" w16cid:durableId="424767710">
    <w:abstractNumId w:val="25"/>
  </w:num>
  <w:num w:numId="26" w16cid:durableId="2133594217">
    <w:abstractNumId w:val="45"/>
  </w:num>
  <w:num w:numId="27" w16cid:durableId="14598379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6676876">
    <w:abstractNumId w:val="29"/>
  </w:num>
  <w:num w:numId="29" w16cid:durableId="1249996896">
    <w:abstractNumId w:val="36"/>
  </w:num>
  <w:num w:numId="30" w16cid:durableId="916591188">
    <w:abstractNumId w:val="0"/>
  </w:num>
  <w:num w:numId="31" w16cid:durableId="1514613990">
    <w:abstractNumId w:val="52"/>
  </w:num>
  <w:num w:numId="32" w16cid:durableId="823013907">
    <w:abstractNumId w:val="40"/>
  </w:num>
  <w:num w:numId="33" w16cid:durableId="780614399">
    <w:abstractNumId w:val="42"/>
  </w:num>
  <w:num w:numId="34" w16cid:durableId="1856335180">
    <w:abstractNumId w:val="14"/>
  </w:num>
  <w:num w:numId="35" w16cid:durableId="977221010">
    <w:abstractNumId w:val="31"/>
  </w:num>
  <w:num w:numId="36" w16cid:durableId="1885481953">
    <w:abstractNumId w:val="6"/>
  </w:num>
  <w:num w:numId="37" w16cid:durableId="552230716">
    <w:abstractNumId w:val="44"/>
  </w:num>
  <w:num w:numId="38" w16cid:durableId="1009411831">
    <w:abstractNumId w:val="1"/>
  </w:num>
  <w:num w:numId="39" w16cid:durableId="1610114458">
    <w:abstractNumId w:val="24"/>
  </w:num>
  <w:num w:numId="40" w16cid:durableId="6828726">
    <w:abstractNumId w:val="12"/>
  </w:num>
  <w:num w:numId="41" w16cid:durableId="634719705">
    <w:abstractNumId w:val="41"/>
  </w:num>
  <w:num w:numId="42" w16cid:durableId="1823501091">
    <w:abstractNumId w:val="13"/>
  </w:num>
  <w:num w:numId="43" w16cid:durableId="2059430817">
    <w:abstractNumId w:val="9"/>
  </w:num>
  <w:num w:numId="44" w16cid:durableId="1438453443">
    <w:abstractNumId w:val="18"/>
  </w:num>
  <w:num w:numId="45" w16cid:durableId="19215931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6557559">
    <w:abstractNumId w:val="43"/>
  </w:num>
  <w:num w:numId="47" w16cid:durableId="1440025269">
    <w:abstractNumId w:val="15"/>
  </w:num>
  <w:num w:numId="48" w16cid:durableId="11539531">
    <w:abstractNumId w:val="20"/>
  </w:num>
  <w:num w:numId="49" w16cid:durableId="945387645">
    <w:abstractNumId w:val="28"/>
  </w:num>
  <w:num w:numId="50" w16cid:durableId="211967923">
    <w:abstractNumId w:val="23"/>
  </w:num>
  <w:num w:numId="51" w16cid:durableId="854541419">
    <w:abstractNumId w:val="30"/>
  </w:num>
  <w:num w:numId="52" w16cid:durableId="2095275759">
    <w:abstractNumId w:val="27"/>
  </w:num>
  <w:num w:numId="53" w16cid:durableId="716319629">
    <w:abstractNumId w:val="49"/>
  </w:num>
  <w:num w:numId="54" w16cid:durableId="623388330">
    <w:abstractNumId w:val="5"/>
  </w:num>
  <w:num w:numId="55" w16cid:durableId="171604869">
    <w:abstractNumId w:val="39"/>
  </w:num>
  <w:num w:numId="56" w16cid:durableId="1450636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F80"/>
    <w:rsid w:val="000010C2"/>
    <w:rsid w:val="000018A5"/>
    <w:rsid w:val="000020B4"/>
    <w:rsid w:val="00002111"/>
    <w:rsid w:val="000028B8"/>
    <w:rsid w:val="00003383"/>
    <w:rsid w:val="0000354F"/>
    <w:rsid w:val="00004C81"/>
    <w:rsid w:val="00005173"/>
    <w:rsid w:val="0000579D"/>
    <w:rsid w:val="00005AE8"/>
    <w:rsid w:val="00005B67"/>
    <w:rsid w:val="00005F13"/>
    <w:rsid w:val="00006AC5"/>
    <w:rsid w:val="00006F42"/>
    <w:rsid w:val="0001020C"/>
    <w:rsid w:val="00010526"/>
    <w:rsid w:val="00011102"/>
    <w:rsid w:val="00011236"/>
    <w:rsid w:val="000121BA"/>
    <w:rsid w:val="000125B2"/>
    <w:rsid w:val="000125BA"/>
    <w:rsid w:val="00013209"/>
    <w:rsid w:val="000145E4"/>
    <w:rsid w:val="00014B54"/>
    <w:rsid w:val="00014CF6"/>
    <w:rsid w:val="00014ED7"/>
    <w:rsid w:val="00015434"/>
    <w:rsid w:val="000155BA"/>
    <w:rsid w:val="0001562D"/>
    <w:rsid w:val="00016454"/>
    <w:rsid w:val="00017FE5"/>
    <w:rsid w:val="00020AF4"/>
    <w:rsid w:val="00020DAB"/>
    <w:rsid w:val="00021EDA"/>
    <w:rsid w:val="0002221F"/>
    <w:rsid w:val="00022ED2"/>
    <w:rsid w:val="000241C4"/>
    <w:rsid w:val="0002476B"/>
    <w:rsid w:val="00024B4F"/>
    <w:rsid w:val="00025C12"/>
    <w:rsid w:val="00026BFE"/>
    <w:rsid w:val="00027AA6"/>
    <w:rsid w:val="00030371"/>
    <w:rsid w:val="00031C2C"/>
    <w:rsid w:val="000328EB"/>
    <w:rsid w:val="00033801"/>
    <w:rsid w:val="00033B4C"/>
    <w:rsid w:val="00034466"/>
    <w:rsid w:val="000345A0"/>
    <w:rsid w:val="00034C4C"/>
    <w:rsid w:val="00034E4D"/>
    <w:rsid w:val="00036118"/>
    <w:rsid w:val="00036DA2"/>
    <w:rsid w:val="00036E4E"/>
    <w:rsid w:val="00037399"/>
    <w:rsid w:val="00037D76"/>
    <w:rsid w:val="00037D8A"/>
    <w:rsid w:val="0004010A"/>
    <w:rsid w:val="00040CD7"/>
    <w:rsid w:val="00040D28"/>
    <w:rsid w:val="000415E2"/>
    <w:rsid w:val="00041B96"/>
    <w:rsid w:val="00042018"/>
    <w:rsid w:val="00042047"/>
    <w:rsid w:val="00042074"/>
    <w:rsid w:val="00043658"/>
    <w:rsid w:val="0004415C"/>
    <w:rsid w:val="00045018"/>
    <w:rsid w:val="00045BAC"/>
    <w:rsid w:val="00045BFC"/>
    <w:rsid w:val="00046E23"/>
    <w:rsid w:val="000474AA"/>
    <w:rsid w:val="00047FC2"/>
    <w:rsid w:val="00047FD4"/>
    <w:rsid w:val="00051319"/>
    <w:rsid w:val="000515DE"/>
    <w:rsid w:val="00051C77"/>
    <w:rsid w:val="00051DA3"/>
    <w:rsid w:val="000532CF"/>
    <w:rsid w:val="0005377F"/>
    <w:rsid w:val="000540DD"/>
    <w:rsid w:val="0005418C"/>
    <w:rsid w:val="000546DC"/>
    <w:rsid w:val="00054778"/>
    <w:rsid w:val="0005704D"/>
    <w:rsid w:val="00060425"/>
    <w:rsid w:val="00060DBA"/>
    <w:rsid w:val="00060FC8"/>
    <w:rsid w:val="000614BF"/>
    <w:rsid w:val="00061CC3"/>
    <w:rsid w:val="0006244F"/>
    <w:rsid w:val="00063F62"/>
    <w:rsid w:val="00064533"/>
    <w:rsid w:val="000646BA"/>
    <w:rsid w:val="000653AB"/>
    <w:rsid w:val="000661B2"/>
    <w:rsid w:val="00066D3F"/>
    <w:rsid w:val="0006765C"/>
    <w:rsid w:val="00067DE8"/>
    <w:rsid w:val="000701EC"/>
    <w:rsid w:val="00070924"/>
    <w:rsid w:val="00071D9B"/>
    <w:rsid w:val="00072A0C"/>
    <w:rsid w:val="00072ECF"/>
    <w:rsid w:val="0007359C"/>
    <w:rsid w:val="000741DD"/>
    <w:rsid w:val="000754CF"/>
    <w:rsid w:val="00075D28"/>
    <w:rsid w:val="00076859"/>
    <w:rsid w:val="00076D04"/>
    <w:rsid w:val="00076E08"/>
    <w:rsid w:val="00077A41"/>
    <w:rsid w:val="00077EEA"/>
    <w:rsid w:val="00081EFB"/>
    <w:rsid w:val="00082B8D"/>
    <w:rsid w:val="00082CEE"/>
    <w:rsid w:val="00083AD5"/>
    <w:rsid w:val="00083DD1"/>
    <w:rsid w:val="0008553A"/>
    <w:rsid w:val="0008593D"/>
    <w:rsid w:val="00086585"/>
    <w:rsid w:val="00086587"/>
    <w:rsid w:val="00086853"/>
    <w:rsid w:val="00087A79"/>
    <w:rsid w:val="00087BDA"/>
    <w:rsid w:val="000926D0"/>
    <w:rsid w:val="000928B5"/>
    <w:rsid w:val="00093753"/>
    <w:rsid w:val="00093EB3"/>
    <w:rsid w:val="0009514A"/>
    <w:rsid w:val="000953DD"/>
    <w:rsid w:val="00096623"/>
    <w:rsid w:val="00096644"/>
    <w:rsid w:val="00096885"/>
    <w:rsid w:val="00096B9B"/>
    <w:rsid w:val="00096F0F"/>
    <w:rsid w:val="0009750B"/>
    <w:rsid w:val="000A04ED"/>
    <w:rsid w:val="000A1130"/>
    <w:rsid w:val="000A17E4"/>
    <w:rsid w:val="000A1AB3"/>
    <w:rsid w:val="000A2FD5"/>
    <w:rsid w:val="000A2FF5"/>
    <w:rsid w:val="000A3BA1"/>
    <w:rsid w:val="000A3C31"/>
    <w:rsid w:val="000A4524"/>
    <w:rsid w:val="000A49A3"/>
    <w:rsid w:val="000A6794"/>
    <w:rsid w:val="000A7631"/>
    <w:rsid w:val="000B0109"/>
    <w:rsid w:val="000B0146"/>
    <w:rsid w:val="000B0625"/>
    <w:rsid w:val="000B0DDC"/>
    <w:rsid w:val="000B1DCF"/>
    <w:rsid w:val="000B2BC7"/>
    <w:rsid w:val="000B31FF"/>
    <w:rsid w:val="000B3418"/>
    <w:rsid w:val="000B352D"/>
    <w:rsid w:val="000B54B1"/>
    <w:rsid w:val="000C225E"/>
    <w:rsid w:val="000C26C4"/>
    <w:rsid w:val="000C2A0B"/>
    <w:rsid w:val="000C2CDA"/>
    <w:rsid w:val="000C2E0C"/>
    <w:rsid w:val="000C2FDE"/>
    <w:rsid w:val="000C4ABF"/>
    <w:rsid w:val="000C6304"/>
    <w:rsid w:val="000C67DF"/>
    <w:rsid w:val="000C6853"/>
    <w:rsid w:val="000C72BF"/>
    <w:rsid w:val="000C7EF5"/>
    <w:rsid w:val="000D0263"/>
    <w:rsid w:val="000D04D7"/>
    <w:rsid w:val="000D0871"/>
    <w:rsid w:val="000D0996"/>
    <w:rsid w:val="000D0B00"/>
    <w:rsid w:val="000D0FDC"/>
    <w:rsid w:val="000D2BD5"/>
    <w:rsid w:val="000D3650"/>
    <w:rsid w:val="000D3788"/>
    <w:rsid w:val="000D3E00"/>
    <w:rsid w:val="000D41E6"/>
    <w:rsid w:val="000D4ABE"/>
    <w:rsid w:val="000D4CD0"/>
    <w:rsid w:val="000D54A8"/>
    <w:rsid w:val="000D573D"/>
    <w:rsid w:val="000D5B24"/>
    <w:rsid w:val="000D5D15"/>
    <w:rsid w:val="000D5D69"/>
    <w:rsid w:val="000D6425"/>
    <w:rsid w:val="000D7645"/>
    <w:rsid w:val="000D7E36"/>
    <w:rsid w:val="000D7FD8"/>
    <w:rsid w:val="000E0315"/>
    <w:rsid w:val="000E08EC"/>
    <w:rsid w:val="000E1971"/>
    <w:rsid w:val="000E1BF6"/>
    <w:rsid w:val="000E1EAC"/>
    <w:rsid w:val="000E210F"/>
    <w:rsid w:val="000E2651"/>
    <w:rsid w:val="000E2701"/>
    <w:rsid w:val="000E2AE2"/>
    <w:rsid w:val="000E2D2D"/>
    <w:rsid w:val="000E3E38"/>
    <w:rsid w:val="000E432B"/>
    <w:rsid w:val="000E5196"/>
    <w:rsid w:val="000E56C8"/>
    <w:rsid w:val="000E5C4C"/>
    <w:rsid w:val="000E68B6"/>
    <w:rsid w:val="000E716E"/>
    <w:rsid w:val="000F0084"/>
    <w:rsid w:val="000F0FBB"/>
    <w:rsid w:val="000F1769"/>
    <w:rsid w:val="000F1A64"/>
    <w:rsid w:val="000F2612"/>
    <w:rsid w:val="000F2E8B"/>
    <w:rsid w:val="000F2EC1"/>
    <w:rsid w:val="000F379D"/>
    <w:rsid w:val="000F3A90"/>
    <w:rsid w:val="000F3F79"/>
    <w:rsid w:val="000F4761"/>
    <w:rsid w:val="000F6AB9"/>
    <w:rsid w:val="000F7A65"/>
    <w:rsid w:val="00100A75"/>
    <w:rsid w:val="00100C06"/>
    <w:rsid w:val="00100EBE"/>
    <w:rsid w:val="00101847"/>
    <w:rsid w:val="00101C29"/>
    <w:rsid w:val="001027ED"/>
    <w:rsid w:val="00102D45"/>
    <w:rsid w:val="00103E3F"/>
    <w:rsid w:val="001048D1"/>
    <w:rsid w:val="001052D7"/>
    <w:rsid w:val="0010588F"/>
    <w:rsid w:val="0010619F"/>
    <w:rsid w:val="00106BB1"/>
    <w:rsid w:val="00107035"/>
    <w:rsid w:val="00107E7A"/>
    <w:rsid w:val="00107FFB"/>
    <w:rsid w:val="001104F4"/>
    <w:rsid w:val="00110863"/>
    <w:rsid w:val="0011341D"/>
    <w:rsid w:val="00113D5A"/>
    <w:rsid w:val="001149A8"/>
    <w:rsid w:val="00114C13"/>
    <w:rsid w:val="001162EB"/>
    <w:rsid w:val="0011673A"/>
    <w:rsid w:val="00116B6A"/>
    <w:rsid w:val="00122574"/>
    <w:rsid w:val="00122A0B"/>
    <w:rsid w:val="0012351F"/>
    <w:rsid w:val="00123957"/>
    <w:rsid w:val="00123E0A"/>
    <w:rsid w:val="00125C45"/>
    <w:rsid w:val="00127004"/>
    <w:rsid w:val="00127CBF"/>
    <w:rsid w:val="00130742"/>
    <w:rsid w:val="00131564"/>
    <w:rsid w:val="0013306F"/>
    <w:rsid w:val="001332AF"/>
    <w:rsid w:val="00135425"/>
    <w:rsid w:val="00135D95"/>
    <w:rsid w:val="001400E9"/>
    <w:rsid w:val="0014112A"/>
    <w:rsid w:val="001413F8"/>
    <w:rsid w:val="0014155F"/>
    <w:rsid w:val="00141845"/>
    <w:rsid w:val="0014217B"/>
    <w:rsid w:val="00142BBD"/>
    <w:rsid w:val="00142CF4"/>
    <w:rsid w:val="00142DAD"/>
    <w:rsid w:val="00143058"/>
    <w:rsid w:val="00143822"/>
    <w:rsid w:val="00143A0C"/>
    <w:rsid w:val="0014569B"/>
    <w:rsid w:val="00145DE2"/>
    <w:rsid w:val="0015037A"/>
    <w:rsid w:val="00150951"/>
    <w:rsid w:val="00150ACD"/>
    <w:rsid w:val="00151BBE"/>
    <w:rsid w:val="0015203B"/>
    <w:rsid w:val="00153463"/>
    <w:rsid w:val="00154C5B"/>
    <w:rsid w:val="00154F4C"/>
    <w:rsid w:val="00155847"/>
    <w:rsid w:val="00156BC4"/>
    <w:rsid w:val="001574E1"/>
    <w:rsid w:val="001578B8"/>
    <w:rsid w:val="0015797D"/>
    <w:rsid w:val="001601E5"/>
    <w:rsid w:val="00160D23"/>
    <w:rsid w:val="00160DAD"/>
    <w:rsid w:val="00160F7F"/>
    <w:rsid w:val="00161380"/>
    <w:rsid w:val="00161630"/>
    <w:rsid w:val="00161C14"/>
    <w:rsid w:val="00161E2E"/>
    <w:rsid w:val="0016332B"/>
    <w:rsid w:val="00163522"/>
    <w:rsid w:val="0016354A"/>
    <w:rsid w:val="00163A69"/>
    <w:rsid w:val="00164478"/>
    <w:rsid w:val="00164696"/>
    <w:rsid w:val="00165659"/>
    <w:rsid w:val="001658AE"/>
    <w:rsid w:val="00167393"/>
    <w:rsid w:val="00167977"/>
    <w:rsid w:val="00167DC9"/>
    <w:rsid w:val="00170470"/>
    <w:rsid w:val="0017060D"/>
    <w:rsid w:val="00172266"/>
    <w:rsid w:val="001723BE"/>
    <w:rsid w:val="00172543"/>
    <w:rsid w:val="00174180"/>
    <w:rsid w:val="001749E3"/>
    <w:rsid w:val="00174B5F"/>
    <w:rsid w:val="00174DFC"/>
    <w:rsid w:val="00180108"/>
    <w:rsid w:val="001811AC"/>
    <w:rsid w:val="00181760"/>
    <w:rsid w:val="00182152"/>
    <w:rsid w:val="00182424"/>
    <w:rsid w:val="00182B7D"/>
    <w:rsid w:val="00182D0F"/>
    <w:rsid w:val="001833AA"/>
    <w:rsid w:val="00183B25"/>
    <w:rsid w:val="0018493F"/>
    <w:rsid w:val="00184DE0"/>
    <w:rsid w:val="00185A09"/>
    <w:rsid w:val="00185A7B"/>
    <w:rsid w:val="00185DD0"/>
    <w:rsid w:val="00187019"/>
    <w:rsid w:val="00187C38"/>
    <w:rsid w:val="00187E24"/>
    <w:rsid w:val="00190486"/>
    <w:rsid w:val="00192438"/>
    <w:rsid w:val="00193151"/>
    <w:rsid w:val="00193366"/>
    <w:rsid w:val="0019406A"/>
    <w:rsid w:val="00194DA9"/>
    <w:rsid w:val="00195307"/>
    <w:rsid w:val="00196462"/>
    <w:rsid w:val="0019774B"/>
    <w:rsid w:val="0019793E"/>
    <w:rsid w:val="001A07CB"/>
    <w:rsid w:val="001A118C"/>
    <w:rsid w:val="001A1350"/>
    <w:rsid w:val="001A13C1"/>
    <w:rsid w:val="001A3CE2"/>
    <w:rsid w:val="001A4142"/>
    <w:rsid w:val="001A439E"/>
    <w:rsid w:val="001A447A"/>
    <w:rsid w:val="001A5080"/>
    <w:rsid w:val="001A53C8"/>
    <w:rsid w:val="001A5AD4"/>
    <w:rsid w:val="001A77FF"/>
    <w:rsid w:val="001A7A75"/>
    <w:rsid w:val="001B01BC"/>
    <w:rsid w:val="001B1A04"/>
    <w:rsid w:val="001B29C2"/>
    <w:rsid w:val="001B3148"/>
    <w:rsid w:val="001B3488"/>
    <w:rsid w:val="001B500D"/>
    <w:rsid w:val="001B57B7"/>
    <w:rsid w:val="001B5870"/>
    <w:rsid w:val="001B72DB"/>
    <w:rsid w:val="001C0B36"/>
    <w:rsid w:val="001C28E9"/>
    <w:rsid w:val="001C3992"/>
    <w:rsid w:val="001C40CF"/>
    <w:rsid w:val="001C4202"/>
    <w:rsid w:val="001C508B"/>
    <w:rsid w:val="001C54A1"/>
    <w:rsid w:val="001C54B1"/>
    <w:rsid w:val="001C56F0"/>
    <w:rsid w:val="001C63DD"/>
    <w:rsid w:val="001C689C"/>
    <w:rsid w:val="001C6ED5"/>
    <w:rsid w:val="001C6F5A"/>
    <w:rsid w:val="001C7244"/>
    <w:rsid w:val="001D008A"/>
    <w:rsid w:val="001D0200"/>
    <w:rsid w:val="001D021D"/>
    <w:rsid w:val="001D025B"/>
    <w:rsid w:val="001D0788"/>
    <w:rsid w:val="001D0C8D"/>
    <w:rsid w:val="001D20F6"/>
    <w:rsid w:val="001D26C7"/>
    <w:rsid w:val="001D293E"/>
    <w:rsid w:val="001D5018"/>
    <w:rsid w:val="001D56D4"/>
    <w:rsid w:val="001D61B7"/>
    <w:rsid w:val="001D633F"/>
    <w:rsid w:val="001D6DE3"/>
    <w:rsid w:val="001D6EBB"/>
    <w:rsid w:val="001D730B"/>
    <w:rsid w:val="001D7777"/>
    <w:rsid w:val="001E01C9"/>
    <w:rsid w:val="001E0C03"/>
    <w:rsid w:val="001E2585"/>
    <w:rsid w:val="001E30CA"/>
    <w:rsid w:val="001E335A"/>
    <w:rsid w:val="001E37D1"/>
    <w:rsid w:val="001E3D18"/>
    <w:rsid w:val="001E3F18"/>
    <w:rsid w:val="001E4364"/>
    <w:rsid w:val="001E45C0"/>
    <w:rsid w:val="001E65CB"/>
    <w:rsid w:val="001E672C"/>
    <w:rsid w:val="001E6F42"/>
    <w:rsid w:val="001E7689"/>
    <w:rsid w:val="001F032C"/>
    <w:rsid w:val="001F0DA0"/>
    <w:rsid w:val="001F1157"/>
    <w:rsid w:val="001F26D9"/>
    <w:rsid w:val="001F2786"/>
    <w:rsid w:val="001F3DC8"/>
    <w:rsid w:val="001F43AE"/>
    <w:rsid w:val="001F4F8F"/>
    <w:rsid w:val="001F5893"/>
    <w:rsid w:val="001F6180"/>
    <w:rsid w:val="001F6536"/>
    <w:rsid w:val="001F7815"/>
    <w:rsid w:val="001F7CF2"/>
    <w:rsid w:val="001F7F67"/>
    <w:rsid w:val="002003BC"/>
    <w:rsid w:val="002011E2"/>
    <w:rsid w:val="00201722"/>
    <w:rsid w:val="00202A49"/>
    <w:rsid w:val="00202D84"/>
    <w:rsid w:val="002037B0"/>
    <w:rsid w:val="00203C6E"/>
    <w:rsid w:val="002049AC"/>
    <w:rsid w:val="00204A67"/>
    <w:rsid w:val="002052E6"/>
    <w:rsid w:val="00205BC3"/>
    <w:rsid w:val="00205E54"/>
    <w:rsid w:val="00207610"/>
    <w:rsid w:val="002100D0"/>
    <w:rsid w:val="002104A9"/>
    <w:rsid w:val="00210545"/>
    <w:rsid w:val="002114C7"/>
    <w:rsid w:val="002115CA"/>
    <w:rsid w:val="00211F07"/>
    <w:rsid w:val="00212162"/>
    <w:rsid w:val="00212F5F"/>
    <w:rsid w:val="00213058"/>
    <w:rsid w:val="002134CB"/>
    <w:rsid w:val="002163F7"/>
    <w:rsid w:val="00217479"/>
    <w:rsid w:val="00217628"/>
    <w:rsid w:val="00217C2D"/>
    <w:rsid w:val="00220426"/>
    <w:rsid w:val="00220C24"/>
    <w:rsid w:val="00221C9D"/>
    <w:rsid w:val="002222C8"/>
    <w:rsid w:val="002228DE"/>
    <w:rsid w:val="00224673"/>
    <w:rsid w:val="00224691"/>
    <w:rsid w:val="002250DC"/>
    <w:rsid w:val="00225200"/>
    <w:rsid w:val="00225636"/>
    <w:rsid w:val="002260B3"/>
    <w:rsid w:val="00227362"/>
    <w:rsid w:val="0023021B"/>
    <w:rsid w:val="00231603"/>
    <w:rsid w:val="0023277A"/>
    <w:rsid w:val="0023314F"/>
    <w:rsid w:val="00233B89"/>
    <w:rsid w:val="00233BA7"/>
    <w:rsid w:val="00233FEC"/>
    <w:rsid w:val="00234B3E"/>
    <w:rsid w:val="00235D5A"/>
    <w:rsid w:val="00235E13"/>
    <w:rsid w:val="00236029"/>
    <w:rsid w:val="00236955"/>
    <w:rsid w:val="00237436"/>
    <w:rsid w:val="0024096C"/>
    <w:rsid w:val="0024263B"/>
    <w:rsid w:val="002434B1"/>
    <w:rsid w:val="0024393A"/>
    <w:rsid w:val="00243C06"/>
    <w:rsid w:val="0024410E"/>
    <w:rsid w:val="002454E2"/>
    <w:rsid w:val="002476E5"/>
    <w:rsid w:val="00247DDF"/>
    <w:rsid w:val="0025097B"/>
    <w:rsid w:val="00250B8F"/>
    <w:rsid w:val="002516B5"/>
    <w:rsid w:val="00251A54"/>
    <w:rsid w:val="00251F90"/>
    <w:rsid w:val="002530B0"/>
    <w:rsid w:val="002546F3"/>
    <w:rsid w:val="002551FA"/>
    <w:rsid w:val="00255417"/>
    <w:rsid w:val="00255B2B"/>
    <w:rsid w:val="00256E34"/>
    <w:rsid w:val="002573BA"/>
    <w:rsid w:val="00260082"/>
    <w:rsid w:val="00260B25"/>
    <w:rsid w:val="002619E9"/>
    <w:rsid w:val="00261EAD"/>
    <w:rsid w:val="002623DF"/>
    <w:rsid w:val="0026423B"/>
    <w:rsid w:val="00264856"/>
    <w:rsid w:val="0026520B"/>
    <w:rsid w:val="00266045"/>
    <w:rsid w:val="002668B4"/>
    <w:rsid w:val="00267145"/>
    <w:rsid w:val="002677CC"/>
    <w:rsid w:val="00267A02"/>
    <w:rsid w:val="00267C34"/>
    <w:rsid w:val="002700E4"/>
    <w:rsid w:val="002707AD"/>
    <w:rsid w:val="00270BEC"/>
    <w:rsid w:val="00270E0A"/>
    <w:rsid w:val="00270F84"/>
    <w:rsid w:val="00271A8C"/>
    <w:rsid w:val="00271D90"/>
    <w:rsid w:val="002727B3"/>
    <w:rsid w:val="00274430"/>
    <w:rsid w:val="00274F97"/>
    <w:rsid w:val="002759DD"/>
    <w:rsid w:val="00275DF8"/>
    <w:rsid w:val="002763D5"/>
    <w:rsid w:val="00276EE1"/>
    <w:rsid w:val="00277ADE"/>
    <w:rsid w:val="00277E82"/>
    <w:rsid w:val="0028017D"/>
    <w:rsid w:val="00280DA6"/>
    <w:rsid w:val="00280EFD"/>
    <w:rsid w:val="00281431"/>
    <w:rsid w:val="00282282"/>
    <w:rsid w:val="00282A6B"/>
    <w:rsid w:val="00283BC1"/>
    <w:rsid w:val="0028433D"/>
    <w:rsid w:val="00284904"/>
    <w:rsid w:val="00284C76"/>
    <w:rsid w:val="00285F24"/>
    <w:rsid w:val="002861A4"/>
    <w:rsid w:val="00286D20"/>
    <w:rsid w:val="00292470"/>
    <w:rsid w:val="0029252B"/>
    <w:rsid w:val="00292F89"/>
    <w:rsid w:val="00294479"/>
    <w:rsid w:val="00295017"/>
    <w:rsid w:val="002955B2"/>
    <w:rsid w:val="002964BB"/>
    <w:rsid w:val="00296F5D"/>
    <w:rsid w:val="002A0154"/>
    <w:rsid w:val="002A0445"/>
    <w:rsid w:val="002A044C"/>
    <w:rsid w:val="002A132A"/>
    <w:rsid w:val="002A21B6"/>
    <w:rsid w:val="002A21D7"/>
    <w:rsid w:val="002A2287"/>
    <w:rsid w:val="002A24A7"/>
    <w:rsid w:val="002A2DFA"/>
    <w:rsid w:val="002A3A4A"/>
    <w:rsid w:val="002A4A7E"/>
    <w:rsid w:val="002A4BE5"/>
    <w:rsid w:val="002A6109"/>
    <w:rsid w:val="002A626E"/>
    <w:rsid w:val="002A684F"/>
    <w:rsid w:val="002A691C"/>
    <w:rsid w:val="002A7426"/>
    <w:rsid w:val="002A7982"/>
    <w:rsid w:val="002B10BD"/>
    <w:rsid w:val="002B130B"/>
    <w:rsid w:val="002B1DE4"/>
    <w:rsid w:val="002B2806"/>
    <w:rsid w:val="002B30B8"/>
    <w:rsid w:val="002B332D"/>
    <w:rsid w:val="002B3389"/>
    <w:rsid w:val="002B3779"/>
    <w:rsid w:val="002B3782"/>
    <w:rsid w:val="002B43AC"/>
    <w:rsid w:val="002B4759"/>
    <w:rsid w:val="002B4D83"/>
    <w:rsid w:val="002B5203"/>
    <w:rsid w:val="002B567A"/>
    <w:rsid w:val="002B56F5"/>
    <w:rsid w:val="002B5CA9"/>
    <w:rsid w:val="002B5F8C"/>
    <w:rsid w:val="002B6141"/>
    <w:rsid w:val="002B61CE"/>
    <w:rsid w:val="002B7181"/>
    <w:rsid w:val="002B737D"/>
    <w:rsid w:val="002B7B6E"/>
    <w:rsid w:val="002B7F91"/>
    <w:rsid w:val="002C04E6"/>
    <w:rsid w:val="002C1B9E"/>
    <w:rsid w:val="002C2637"/>
    <w:rsid w:val="002C47EC"/>
    <w:rsid w:val="002C5FD0"/>
    <w:rsid w:val="002C68C9"/>
    <w:rsid w:val="002C7C00"/>
    <w:rsid w:val="002C7D4A"/>
    <w:rsid w:val="002C7DF1"/>
    <w:rsid w:val="002D0904"/>
    <w:rsid w:val="002D09BE"/>
    <w:rsid w:val="002D0E0E"/>
    <w:rsid w:val="002D1698"/>
    <w:rsid w:val="002D1722"/>
    <w:rsid w:val="002D198C"/>
    <w:rsid w:val="002D1B19"/>
    <w:rsid w:val="002D221D"/>
    <w:rsid w:val="002D2CC1"/>
    <w:rsid w:val="002D304E"/>
    <w:rsid w:val="002D32E5"/>
    <w:rsid w:val="002D4033"/>
    <w:rsid w:val="002D472F"/>
    <w:rsid w:val="002D47DA"/>
    <w:rsid w:val="002D4BAF"/>
    <w:rsid w:val="002D75E3"/>
    <w:rsid w:val="002E0381"/>
    <w:rsid w:val="002E0DE9"/>
    <w:rsid w:val="002E19B2"/>
    <w:rsid w:val="002E1EBB"/>
    <w:rsid w:val="002E4041"/>
    <w:rsid w:val="002E405E"/>
    <w:rsid w:val="002E6BB8"/>
    <w:rsid w:val="002F10A2"/>
    <w:rsid w:val="002F18C3"/>
    <w:rsid w:val="002F1AF5"/>
    <w:rsid w:val="002F270E"/>
    <w:rsid w:val="002F281A"/>
    <w:rsid w:val="002F2FE7"/>
    <w:rsid w:val="002F35CE"/>
    <w:rsid w:val="002F3A03"/>
    <w:rsid w:val="002F3F3D"/>
    <w:rsid w:val="002F4402"/>
    <w:rsid w:val="002F4711"/>
    <w:rsid w:val="002F4B85"/>
    <w:rsid w:val="002F5684"/>
    <w:rsid w:val="002F5E37"/>
    <w:rsid w:val="002F6F5A"/>
    <w:rsid w:val="002F7FB0"/>
    <w:rsid w:val="00300029"/>
    <w:rsid w:val="00300322"/>
    <w:rsid w:val="00300769"/>
    <w:rsid w:val="00300F43"/>
    <w:rsid w:val="00301150"/>
    <w:rsid w:val="003018F8"/>
    <w:rsid w:val="00302116"/>
    <w:rsid w:val="00302556"/>
    <w:rsid w:val="00302D7A"/>
    <w:rsid w:val="003038AB"/>
    <w:rsid w:val="0030517B"/>
    <w:rsid w:val="00305203"/>
    <w:rsid w:val="00306011"/>
    <w:rsid w:val="00306A87"/>
    <w:rsid w:val="00306B75"/>
    <w:rsid w:val="00307E0E"/>
    <w:rsid w:val="0031005E"/>
    <w:rsid w:val="00311406"/>
    <w:rsid w:val="00311DE2"/>
    <w:rsid w:val="00312780"/>
    <w:rsid w:val="00312C7C"/>
    <w:rsid w:val="003133A8"/>
    <w:rsid w:val="00314AE9"/>
    <w:rsid w:val="00314DA8"/>
    <w:rsid w:val="003156FD"/>
    <w:rsid w:val="00315FE0"/>
    <w:rsid w:val="0031648B"/>
    <w:rsid w:val="00316EC0"/>
    <w:rsid w:val="00317A21"/>
    <w:rsid w:val="00317D03"/>
    <w:rsid w:val="00320AEF"/>
    <w:rsid w:val="00321ABD"/>
    <w:rsid w:val="00321CE8"/>
    <w:rsid w:val="00322289"/>
    <w:rsid w:val="0032437A"/>
    <w:rsid w:val="00325514"/>
    <w:rsid w:val="0032579D"/>
    <w:rsid w:val="00326DF6"/>
    <w:rsid w:val="00327ABB"/>
    <w:rsid w:val="00327AC4"/>
    <w:rsid w:val="00327B60"/>
    <w:rsid w:val="00327C56"/>
    <w:rsid w:val="00331D38"/>
    <w:rsid w:val="003321D3"/>
    <w:rsid w:val="00333010"/>
    <w:rsid w:val="00333939"/>
    <w:rsid w:val="003345AC"/>
    <w:rsid w:val="003349C4"/>
    <w:rsid w:val="003353FB"/>
    <w:rsid w:val="0034173D"/>
    <w:rsid w:val="00343973"/>
    <w:rsid w:val="003439C4"/>
    <w:rsid w:val="00343D1E"/>
    <w:rsid w:val="00343F6F"/>
    <w:rsid w:val="00344A43"/>
    <w:rsid w:val="003453B9"/>
    <w:rsid w:val="0034588D"/>
    <w:rsid w:val="00347100"/>
    <w:rsid w:val="00347211"/>
    <w:rsid w:val="0035024E"/>
    <w:rsid w:val="00350941"/>
    <w:rsid w:val="003511C5"/>
    <w:rsid w:val="00351CB7"/>
    <w:rsid w:val="0035314E"/>
    <w:rsid w:val="00353843"/>
    <w:rsid w:val="00354C08"/>
    <w:rsid w:val="003569B6"/>
    <w:rsid w:val="00357E93"/>
    <w:rsid w:val="00361008"/>
    <w:rsid w:val="003619BA"/>
    <w:rsid w:val="00361A78"/>
    <w:rsid w:val="00361DF0"/>
    <w:rsid w:val="00362507"/>
    <w:rsid w:val="00362573"/>
    <w:rsid w:val="003629AF"/>
    <w:rsid w:val="00362AE1"/>
    <w:rsid w:val="00363162"/>
    <w:rsid w:val="00363AFF"/>
    <w:rsid w:val="00363BE6"/>
    <w:rsid w:val="0036400C"/>
    <w:rsid w:val="003646B5"/>
    <w:rsid w:val="00365C02"/>
    <w:rsid w:val="00365CA9"/>
    <w:rsid w:val="0036662D"/>
    <w:rsid w:val="003669E3"/>
    <w:rsid w:val="003708FB"/>
    <w:rsid w:val="00370AEF"/>
    <w:rsid w:val="00370B5F"/>
    <w:rsid w:val="00371097"/>
    <w:rsid w:val="0037234B"/>
    <w:rsid w:val="00372951"/>
    <w:rsid w:val="00372D6B"/>
    <w:rsid w:val="00373909"/>
    <w:rsid w:val="0037434E"/>
    <w:rsid w:val="00375201"/>
    <w:rsid w:val="00375707"/>
    <w:rsid w:val="00376CF9"/>
    <w:rsid w:val="003779FA"/>
    <w:rsid w:val="00377BBE"/>
    <w:rsid w:val="00380AE9"/>
    <w:rsid w:val="00381E1B"/>
    <w:rsid w:val="00382FB2"/>
    <w:rsid w:val="00383280"/>
    <w:rsid w:val="00383F0E"/>
    <w:rsid w:val="00383F72"/>
    <w:rsid w:val="0038429B"/>
    <w:rsid w:val="003854A2"/>
    <w:rsid w:val="00386C95"/>
    <w:rsid w:val="003871DD"/>
    <w:rsid w:val="00390811"/>
    <w:rsid w:val="00390946"/>
    <w:rsid w:val="00390ACD"/>
    <w:rsid w:val="003935EF"/>
    <w:rsid w:val="003945B8"/>
    <w:rsid w:val="00394F65"/>
    <w:rsid w:val="0039505F"/>
    <w:rsid w:val="00395629"/>
    <w:rsid w:val="00395B09"/>
    <w:rsid w:val="00395EAA"/>
    <w:rsid w:val="003967E8"/>
    <w:rsid w:val="00397BF2"/>
    <w:rsid w:val="003A0C2D"/>
    <w:rsid w:val="003A1C76"/>
    <w:rsid w:val="003A2432"/>
    <w:rsid w:val="003A3814"/>
    <w:rsid w:val="003A3E5E"/>
    <w:rsid w:val="003A445D"/>
    <w:rsid w:val="003A50A9"/>
    <w:rsid w:val="003A5B05"/>
    <w:rsid w:val="003A607D"/>
    <w:rsid w:val="003A6123"/>
    <w:rsid w:val="003A6291"/>
    <w:rsid w:val="003A660D"/>
    <w:rsid w:val="003A6622"/>
    <w:rsid w:val="003A6D6F"/>
    <w:rsid w:val="003A72EC"/>
    <w:rsid w:val="003B03C4"/>
    <w:rsid w:val="003B447A"/>
    <w:rsid w:val="003B50E5"/>
    <w:rsid w:val="003B6152"/>
    <w:rsid w:val="003B68A2"/>
    <w:rsid w:val="003B7332"/>
    <w:rsid w:val="003B79F6"/>
    <w:rsid w:val="003C0414"/>
    <w:rsid w:val="003C12BA"/>
    <w:rsid w:val="003C2067"/>
    <w:rsid w:val="003C2EE9"/>
    <w:rsid w:val="003C48A1"/>
    <w:rsid w:val="003C4AB3"/>
    <w:rsid w:val="003C4E98"/>
    <w:rsid w:val="003C569E"/>
    <w:rsid w:val="003C5A8A"/>
    <w:rsid w:val="003C5DF8"/>
    <w:rsid w:val="003C6179"/>
    <w:rsid w:val="003C64CB"/>
    <w:rsid w:val="003C7E47"/>
    <w:rsid w:val="003C7EA2"/>
    <w:rsid w:val="003D02CB"/>
    <w:rsid w:val="003D0532"/>
    <w:rsid w:val="003D0711"/>
    <w:rsid w:val="003D0DA1"/>
    <w:rsid w:val="003D265E"/>
    <w:rsid w:val="003D337E"/>
    <w:rsid w:val="003D3742"/>
    <w:rsid w:val="003D4514"/>
    <w:rsid w:val="003D49B5"/>
    <w:rsid w:val="003D4F8A"/>
    <w:rsid w:val="003D50AC"/>
    <w:rsid w:val="003D543A"/>
    <w:rsid w:val="003D5571"/>
    <w:rsid w:val="003D665D"/>
    <w:rsid w:val="003D6FCB"/>
    <w:rsid w:val="003D765D"/>
    <w:rsid w:val="003D7CE5"/>
    <w:rsid w:val="003E01B3"/>
    <w:rsid w:val="003E0316"/>
    <w:rsid w:val="003E039D"/>
    <w:rsid w:val="003E0619"/>
    <w:rsid w:val="003E09FD"/>
    <w:rsid w:val="003E176A"/>
    <w:rsid w:val="003E2B36"/>
    <w:rsid w:val="003E4C1D"/>
    <w:rsid w:val="003E4DD6"/>
    <w:rsid w:val="003E58ED"/>
    <w:rsid w:val="003E5EDB"/>
    <w:rsid w:val="003E79A4"/>
    <w:rsid w:val="003E7DC3"/>
    <w:rsid w:val="003F0E10"/>
    <w:rsid w:val="003F13BE"/>
    <w:rsid w:val="003F14F9"/>
    <w:rsid w:val="003F1600"/>
    <w:rsid w:val="003F2701"/>
    <w:rsid w:val="003F3BFF"/>
    <w:rsid w:val="003F47A3"/>
    <w:rsid w:val="003F5415"/>
    <w:rsid w:val="003F6512"/>
    <w:rsid w:val="003F6926"/>
    <w:rsid w:val="003F76B9"/>
    <w:rsid w:val="003F789E"/>
    <w:rsid w:val="004000FB"/>
    <w:rsid w:val="004018A9"/>
    <w:rsid w:val="004018F2"/>
    <w:rsid w:val="00401E7B"/>
    <w:rsid w:val="00402ED6"/>
    <w:rsid w:val="00403021"/>
    <w:rsid w:val="004033E3"/>
    <w:rsid w:val="00403847"/>
    <w:rsid w:val="00403A19"/>
    <w:rsid w:val="00404525"/>
    <w:rsid w:val="004055DD"/>
    <w:rsid w:val="004055F4"/>
    <w:rsid w:val="00405B50"/>
    <w:rsid w:val="00405C39"/>
    <w:rsid w:val="004061AD"/>
    <w:rsid w:val="00407994"/>
    <w:rsid w:val="00407F42"/>
    <w:rsid w:val="00411145"/>
    <w:rsid w:val="004119EF"/>
    <w:rsid w:val="00412800"/>
    <w:rsid w:val="004128D7"/>
    <w:rsid w:val="00412A9B"/>
    <w:rsid w:val="00412CEC"/>
    <w:rsid w:val="00412DD1"/>
    <w:rsid w:val="004132CF"/>
    <w:rsid w:val="004147EF"/>
    <w:rsid w:val="0041488E"/>
    <w:rsid w:val="00414A6A"/>
    <w:rsid w:val="00414FEE"/>
    <w:rsid w:val="00416C98"/>
    <w:rsid w:val="00416CBD"/>
    <w:rsid w:val="00416DFC"/>
    <w:rsid w:val="004177A1"/>
    <w:rsid w:val="00417ABC"/>
    <w:rsid w:val="004203A6"/>
    <w:rsid w:val="00420AD4"/>
    <w:rsid w:val="00421025"/>
    <w:rsid w:val="00421542"/>
    <w:rsid w:val="00421683"/>
    <w:rsid w:val="004216AD"/>
    <w:rsid w:val="00422CB5"/>
    <w:rsid w:val="00423169"/>
    <w:rsid w:val="004254B2"/>
    <w:rsid w:val="0042564E"/>
    <w:rsid w:val="00425FE2"/>
    <w:rsid w:val="004277D2"/>
    <w:rsid w:val="004314F3"/>
    <w:rsid w:val="00431E8F"/>
    <w:rsid w:val="00432066"/>
    <w:rsid w:val="0043292E"/>
    <w:rsid w:val="00433781"/>
    <w:rsid w:val="00433B4A"/>
    <w:rsid w:val="00433B8D"/>
    <w:rsid w:val="0043433F"/>
    <w:rsid w:val="00434670"/>
    <w:rsid w:val="00435933"/>
    <w:rsid w:val="00435CA8"/>
    <w:rsid w:val="004360C5"/>
    <w:rsid w:val="00436A3C"/>
    <w:rsid w:val="00437763"/>
    <w:rsid w:val="00440FF4"/>
    <w:rsid w:val="00441C53"/>
    <w:rsid w:val="004425E6"/>
    <w:rsid w:val="00442E79"/>
    <w:rsid w:val="0044334F"/>
    <w:rsid w:val="00444C9F"/>
    <w:rsid w:val="00445507"/>
    <w:rsid w:val="004463B7"/>
    <w:rsid w:val="00446BF7"/>
    <w:rsid w:val="00447AAB"/>
    <w:rsid w:val="00450D10"/>
    <w:rsid w:val="004510CE"/>
    <w:rsid w:val="004518DD"/>
    <w:rsid w:val="0045305E"/>
    <w:rsid w:val="00453A24"/>
    <w:rsid w:val="00455EE9"/>
    <w:rsid w:val="00455FA3"/>
    <w:rsid w:val="00456049"/>
    <w:rsid w:val="004562F7"/>
    <w:rsid w:val="004567F5"/>
    <w:rsid w:val="00456E40"/>
    <w:rsid w:val="00457958"/>
    <w:rsid w:val="00457BFE"/>
    <w:rsid w:val="004613C2"/>
    <w:rsid w:val="00461B35"/>
    <w:rsid w:val="00462982"/>
    <w:rsid w:val="00463584"/>
    <w:rsid w:val="00466883"/>
    <w:rsid w:val="00466CBE"/>
    <w:rsid w:val="00467237"/>
    <w:rsid w:val="00467391"/>
    <w:rsid w:val="004676A0"/>
    <w:rsid w:val="004678CB"/>
    <w:rsid w:val="00470AB6"/>
    <w:rsid w:val="00471105"/>
    <w:rsid w:val="004714F5"/>
    <w:rsid w:val="00472EED"/>
    <w:rsid w:val="00473D23"/>
    <w:rsid w:val="0047418A"/>
    <w:rsid w:val="0047426A"/>
    <w:rsid w:val="004745A6"/>
    <w:rsid w:val="004746AF"/>
    <w:rsid w:val="0047589A"/>
    <w:rsid w:val="004760AD"/>
    <w:rsid w:val="0047629C"/>
    <w:rsid w:val="00476A81"/>
    <w:rsid w:val="00476FB3"/>
    <w:rsid w:val="00481331"/>
    <w:rsid w:val="00481AAD"/>
    <w:rsid w:val="0048258A"/>
    <w:rsid w:val="00482C9D"/>
    <w:rsid w:val="00482F0D"/>
    <w:rsid w:val="0048398C"/>
    <w:rsid w:val="00483E30"/>
    <w:rsid w:val="004846E3"/>
    <w:rsid w:val="004858D8"/>
    <w:rsid w:val="00485FCB"/>
    <w:rsid w:val="00486CCB"/>
    <w:rsid w:val="004870AA"/>
    <w:rsid w:val="004872F7"/>
    <w:rsid w:val="004875EE"/>
    <w:rsid w:val="00487FC0"/>
    <w:rsid w:val="004901B1"/>
    <w:rsid w:val="00490306"/>
    <w:rsid w:val="004905CD"/>
    <w:rsid w:val="00491349"/>
    <w:rsid w:val="00491996"/>
    <w:rsid w:val="00491D26"/>
    <w:rsid w:val="00492330"/>
    <w:rsid w:val="0049233A"/>
    <w:rsid w:val="004924D0"/>
    <w:rsid w:val="00492504"/>
    <w:rsid w:val="00492D07"/>
    <w:rsid w:val="00492D17"/>
    <w:rsid w:val="00493B6F"/>
    <w:rsid w:val="00493C9E"/>
    <w:rsid w:val="0049597B"/>
    <w:rsid w:val="00495A18"/>
    <w:rsid w:val="00495CB0"/>
    <w:rsid w:val="00497A36"/>
    <w:rsid w:val="00497FDC"/>
    <w:rsid w:val="004A2E56"/>
    <w:rsid w:val="004A2F1E"/>
    <w:rsid w:val="004A305C"/>
    <w:rsid w:val="004A3645"/>
    <w:rsid w:val="004A3C32"/>
    <w:rsid w:val="004A3FB5"/>
    <w:rsid w:val="004A427E"/>
    <w:rsid w:val="004A4C11"/>
    <w:rsid w:val="004A573E"/>
    <w:rsid w:val="004A581A"/>
    <w:rsid w:val="004A5DF2"/>
    <w:rsid w:val="004B1239"/>
    <w:rsid w:val="004B165F"/>
    <w:rsid w:val="004B16F3"/>
    <w:rsid w:val="004B1880"/>
    <w:rsid w:val="004B1948"/>
    <w:rsid w:val="004B2409"/>
    <w:rsid w:val="004B2D11"/>
    <w:rsid w:val="004B4750"/>
    <w:rsid w:val="004B4930"/>
    <w:rsid w:val="004B4987"/>
    <w:rsid w:val="004B5487"/>
    <w:rsid w:val="004B5C6E"/>
    <w:rsid w:val="004B5D62"/>
    <w:rsid w:val="004B6786"/>
    <w:rsid w:val="004B68CE"/>
    <w:rsid w:val="004B6F18"/>
    <w:rsid w:val="004B73DC"/>
    <w:rsid w:val="004B7477"/>
    <w:rsid w:val="004C082D"/>
    <w:rsid w:val="004C1CDA"/>
    <w:rsid w:val="004C2FB5"/>
    <w:rsid w:val="004C3945"/>
    <w:rsid w:val="004C3C6B"/>
    <w:rsid w:val="004C3E33"/>
    <w:rsid w:val="004C3F06"/>
    <w:rsid w:val="004C6035"/>
    <w:rsid w:val="004C6699"/>
    <w:rsid w:val="004C747A"/>
    <w:rsid w:val="004D120F"/>
    <w:rsid w:val="004D14C8"/>
    <w:rsid w:val="004D3515"/>
    <w:rsid w:val="004D3B79"/>
    <w:rsid w:val="004D468B"/>
    <w:rsid w:val="004D4C46"/>
    <w:rsid w:val="004D51EE"/>
    <w:rsid w:val="004D69F3"/>
    <w:rsid w:val="004D7164"/>
    <w:rsid w:val="004D7168"/>
    <w:rsid w:val="004D7812"/>
    <w:rsid w:val="004D7EBF"/>
    <w:rsid w:val="004E0BE4"/>
    <w:rsid w:val="004E0E48"/>
    <w:rsid w:val="004E1BD6"/>
    <w:rsid w:val="004E1F81"/>
    <w:rsid w:val="004E3341"/>
    <w:rsid w:val="004E3411"/>
    <w:rsid w:val="004E37A8"/>
    <w:rsid w:val="004E37D6"/>
    <w:rsid w:val="004E5AB6"/>
    <w:rsid w:val="004E6CDD"/>
    <w:rsid w:val="004F08FC"/>
    <w:rsid w:val="004F216B"/>
    <w:rsid w:val="004F21CC"/>
    <w:rsid w:val="004F2383"/>
    <w:rsid w:val="004F252F"/>
    <w:rsid w:val="004F25A2"/>
    <w:rsid w:val="004F32D1"/>
    <w:rsid w:val="004F3B04"/>
    <w:rsid w:val="004F3CD0"/>
    <w:rsid w:val="004F4672"/>
    <w:rsid w:val="004F46C2"/>
    <w:rsid w:val="004F4CDF"/>
    <w:rsid w:val="004F4ED8"/>
    <w:rsid w:val="004F5306"/>
    <w:rsid w:val="004F59A1"/>
    <w:rsid w:val="004F693E"/>
    <w:rsid w:val="004F6A79"/>
    <w:rsid w:val="004F7560"/>
    <w:rsid w:val="004F7B7A"/>
    <w:rsid w:val="005003E0"/>
    <w:rsid w:val="00500DB2"/>
    <w:rsid w:val="005016D6"/>
    <w:rsid w:val="0050225E"/>
    <w:rsid w:val="005031ED"/>
    <w:rsid w:val="005035BE"/>
    <w:rsid w:val="00504836"/>
    <w:rsid w:val="005056B5"/>
    <w:rsid w:val="005056C6"/>
    <w:rsid w:val="005066AA"/>
    <w:rsid w:val="00506716"/>
    <w:rsid w:val="005070CB"/>
    <w:rsid w:val="005075A0"/>
    <w:rsid w:val="00510452"/>
    <w:rsid w:val="00510AF4"/>
    <w:rsid w:val="00511161"/>
    <w:rsid w:val="00511B7B"/>
    <w:rsid w:val="00512362"/>
    <w:rsid w:val="00512B83"/>
    <w:rsid w:val="00512F9A"/>
    <w:rsid w:val="0051395E"/>
    <w:rsid w:val="005153FA"/>
    <w:rsid w:val="005160C5"/>
    <w:rsid w:val="005166BD"/>
    <w:rsid w:val="00516D8B"/>
    <w:rsid w:val="00516FAF"/>
    <w:rsid w:val="00517233"/>
    <w:rsid w:val="00517EA1"/>
    <w:rsid w:val="005202C2"/>
    <w:rsid w:val="00520781"/>
    <w:rsid w:val="00520BFB"/>
    <w:rsid w:val="00521384"/>
    <w:rsid w:val="0052304E"/>
    <w:rsid w:val="00524400"/>
    <w:rsid w:val="00524622"/>
    <w:rsid w:val="005255E7"/>
    <w:rsid w:val="00525C51"/>
    <w:rsid w:val="00525F36"/>
    <w:rsid w:val="005272FD"/>
    <w:rsid w:val="00527429"/>
    <w:rsid w:val="005275C1"/>
    <w:rsid w:val="00527BA5"/>
    <w:rsid w:val="00527E4D"/>
    <w:rsid w:val="00531AC5"/>
    <w:rsid w:val="00533007"/>
    <w:rsid w:val="005330F7"/>
    <w:rsid w:val="00533187"/>
    <w:rsid w:val="00534222"/>
    <w:rsid w:val="005342C9"/>
    <w:rsid w:val="00534309"/>
    <w:rsid w:val="00534B8A"/>
    <w:rsid w:val="00534DCF"/>
    <w:rsid w:val="0053530B"/>
    <w:rsid w:val="005356FB"/>
    <w:rsid w:val="00535DD2"/>
    <w:rsid w:val="00535F74"/>
    <w:rsid w:val="0053673F"/>
    <w:rsid w:val="00537D60"/>
    <w:rsid w:val="005410C1"/>
    <w:rsid w:val="00542325"/>
    <w:rsid w:val="0054243A"/>
    <w:rsid w:val="005426B6"/>
    <w:rsid w:val="005432AC"/>
    <w:rsid w:val="00543B80"/>
    <w:rsid w:val="0054411A"/>
    <w:rsid w:val="00544C1C"/>
    <w:rsid w:val="00544EF3"/>
    <w:rsid w:val="005456E7"/>
    <w:rsid w:val="005459B9"/>
    <w:rsid w:val="00545A85"/>
    <w:rsid w:val="00545C6E"/>
    <w:rsid w:val="00545F6D"/>
    <w:rsid w:val="00546370"/>
    <w:rsid w:val="00546536"/>
    <w:rsid w:val="00546D48"/>
    <w:rsid w:val="0054765A"/>
    <w:rsid w:val="00550D29"/>
    <w:rsid w:val="00551CDE"/>
    <w:rsid w:val="00552A16"/>
    <w:rsid w:val="00552CF2"/>
    <w:rsid w:val="00553038"/>
    <w:rsid w:val="00553C83"/>
    <w:rsid w:val="0055460C"/>
    <w:rsid w:val="00554F51"/>
    <w:rsid w:val="005553A9"/>
    <w:rsid w:val="00555B76"/>
    <w:rsid w:val="00555C67"/>
    <w:rsid w:val="005560EA"/>
    <w:rsid w:val="00556E28"/>
    <w:rsid w:val="005575D2"/>
    <w:rsid w:val="00560AC8"/>
    <w:rsid w:val="00561D93"/>
    <w:rsid w:val="00562E86"/>
    <w:rsid w:val="00562EAC"/>
    <w:rsid w:val="00562EE5"/>
    <w:rsid w:val="00563598"/>
    <w:rsid w:val="00564248"/>
    <w:rsid w:val="00564E3B"/>
    <w:rsid w:val="00564F5E"/>
    <w:rsid w:val="00565433"/>
    <w:rsid w:val="0056684E"/>
    <w:rsid w:val="00570596"/>
    <w:rsid w:val="00570639"/>
    <w:rsid w:val="0057085A"/>
    <w:rsid w:val="00570F14"/>
    <w:rsid w:val="0057235D"/>
    <w:rsid w:val="0057260E"/>
    <w:rsid w:val="00572A83"/>
    <w:rsid w:val="00573209"/>
    <w:rsid w:val="00573A32"/>
    <w:rsid w:val="00573E9B"/>
    <w:rsid w:val="00574D1B"/>
    <w:rsid w:val="00575100"/>
    <w:rsid w:val="00576B89"/>
    <w:rsid w:val="005775C2"/>
    <w:rsid w:val="0057782C"/>
    <w:rsid w:val="00577DDC"/>
    <w:rsid w:val="00580226"/>
    <w:rsid w:val="005804F2"/>
    <w:rsid w:val="0058137A"/>
    <w:rsid w:val="005813EC"/>
    <w:rsid w:val="005817CE"/>
    <w:rsid w:val="005819C7"/>
    <w:rsid w:val="00581E99"/>
    <w:rsid w:val="0058290B"/>
    <w:rsid w:val="00583BAE"/>
    <w:rsid w:val="005841D8"/>
    <w:rsid w:val="005862AD"/>
    <w:rsid w:val="00586306"/>
    <w:rsid w:val="00586BD4"/>
    <w:rsid w:val="00586E52"/>
    <w:rsid w:val="00587E82"/>
    <w:rsid w:val="00590BC5"/>
    <w:rsid w:val="005918B6"/>
    <w:rsid w:val="0059333A"/>
    <w:rsid w:val="005933CC"/>
    <w:rsid w:val="005937AE"/>
    <w:rsid w:val="005939DD"/>
    <w:rsid w:val="0059420F"/>
    <w:rsid w:val="00594304"/>
    <w:rsid w:val="00595484"/>
    <w:rsid w:val="005958BA"/>
    <w:rsid w:val="00597446"/>
    <w:rsid w:val="00597FB7"/>
    <w:rsid w:val="005A042C"/>
    <w:rsid w:val="005A0FDA"/>
    <w:rsid w:val="005A2512"/>
    <w:rsid w:val="005A2751"/>
    <w:rsid w:val="005A3779"/>
    <w:rsid w:val="005A3C48"/>
    <w:rsid w:val="005A4F80"/>
    <w:rsid w:val="005A5D5E"/>
    <w:rsid w:val="005A6EE6"/>
    <w:rsid w:val="005A732C"/>
    <w:rsid w:val="005A7584"/>
    <w:rsid w:val="005A7EB3"/>
    <w:rsid w:val="005B012B"/>
    <w:rsid w:val="005B1D84"/>
    <w:rsid w:val="005B1EA5"/>
    <w:rsid w:val="005B3934"/>
    <w:rsid w:val="005B49F6"/>
    <w:rsid w:val="005B52A8"/>
    <w:rsid w:val="005B540B"/>
    <w:rsid w:val="005B64F6"/>
    <w:rsid w:val="005B6C0B"/>
    <w:rsid w:val="005B6C43"/>
    <w:rsid w:val="005C0C30"/>
    <w:rsid w:val="005C128C"/>
    <w:rsid w:val="005C1C25"/>
    <w:rsid w:val="005C20CD"/>
    <w:rsid w:val="005C24E8"/>
    <w:rsid w:val="005C26E2"/>
    <w:rsid w:val="005C28E8"/>
    <w:rsid w:val="005C2CD3"/>
    <w:rsid w:val="005C480B"/>
    <w:rsid w:val="005C50E7"/>
    <w:rsid w:val="005C5C4E"/>
    <w:rsid w:val="005C6699"/>
    <w:rsid w:val="005C6C01"/>
    <w:rsid w:val="005C6E9D"/>
    <w:rsid w:val="005C7208"/>
    <w:rsid w:val="005C7A9B"/>
    <w:rsid w:val="005C7E49"/>
    <w:rsid w:val="005D0E21"/>
    <w:rsid w:val="005D1247"/>
    <w:rsid w:val="005D137A"/>
    <w:rsid w:val="005D2DB8"/>
    <w:rsid w:val="005D34B1"/>
    <w:rsid w:val="005D4AAF"/>
    <w:rsid w:val="005D5901"/>
    <w:rsid w:val="005D5A5E"/>
    <w:rsid w:val="005D7A2E"/>
    <w:rsid w:val="005E0A79"/>
    <w:rsid w:val="005E0B7E"/>
    <w:rsid w:val="005E166E"/>
    <w:rsid w:val="005E1893"/>
    <w:rsid w:val="005E1B5F"/>
    <w:rsid w:val="005E2BCC"/>
    <w:rsid w:val="005E3205"/>
    <w:rsid w:val="005E491D"/>
    <w:rsid w:val="005E4977"/>
    <w:rsid w:val="005E5F3A"/>
    <w:rsid w:val="005E6D3C"/>
    <w:rsid w:val="005E7FB7"/>
    <w:rsid w:val="005F0DFF"/>
    <w:rsid w:val="005F18B3"/>
    <w:rsid w:val="005F1CDF"/>
    <w:rsid w:val="005F1E69"/>
    <w:rsid w:val="005F1FF1"/>
    <w:rsid w:val="005F20FC"/>
    <w:rsid w:val="005F22E7"/>
    <w:rsid w:val="005F25AF"/>
    <w:rsid w:val="005F3CD6"/>
    <w:rsid w:val="005F4415"/>
    <w:rsid w:val="005F5649"/>
    <w:rsid w:val="005F565C"/>
    <w:rsid w:val="005F5C28"/>
    <w:rsid w:val="005F738C"/>
    <w:rsid w:val="005F77AA"/>
    <w:rsid w:val="006005B6"/>
    <w:rsid w:val="00600791"/>
    <w:rsid w:val="00600ABC"/>
    <w:rsid w:val="00600AC6"/>
    <w:rsid w:val="00600C53"/>
    <w:rsid w:val="00601962"/>
    <w:rsid w:val="00601AFC"/>
    <w:rsid w:val="0060216A"/>
    <w:rsid w:val="00602196"/>
    <w:rsid w:val="00602760"/>
    <w:rsid w:val="0060396D"/>
    <w:rsid w:val="00603C93"/>
    <w:rsid w:val="00603CF0"/>
    <w:rsid w:val="00604E7D"/>
    <w:rsid w:val="006059B1"/>
    <w:rsid w:val="00606CCC"/>
    <w:rsid w:val="006075B1"/>
    <w:rsid w:val="00610214"/>
    <w:rsid w:val="006106A9"/>
    <w:rsid w:val="0061104B"/>
    <w:rsid w:val="0061118D"/>
    <w:rsid w:val="00611710"/>
    <w:rsid w:val="00613C80"/>
    <w:rsid w:val="0061402E"/>
    <w:rsid w:val="006149B4"/>
    <w:rsid w:val="0061560E"/>
    <w:rsid w:val="00615719"/>
    <w:rsid w:val="0061582F"/>
    <w:rsid w:val="006170FA"/>
    <w:rsid w:val="00621581"/>
    <w:rsid w:val="00621F83"/>
    <w:rsid w:val="006241A6"/>
    <w:rsid w:val="006241C5"/>
    <w:rsid w:val="00624328"/>
    <w:rsid w:val="0062452F"/>
    <w:rsid w:val="006250C2"/>
    <w:rsid w:val="0062557A"/>
    <w:rsid w:val="00630630"/>
    <w:rsid w:val="00630792"/>
    <w:rsid w:val="006321FE"/>
    <w:rsid w:val="00633933"/>
    <w:rsid w:val="00633E04"/>
    <w:rsid w:val="00635AEE"/>
    <w:rsid w:val="00635E51"/>
    <w:rsid w:val="00636280"/>
    <w:rsid w:val="00636E5E"/>
    <w:rsid w:val="00637021"/>
    <w:rsid w:val="00637434"/>
    <w:rsid w:val="006374B3"/>
    <w:rsid w:val="0064068E"/>
    <w:rsid w:val="006412EC"/>
    <w:rsid w:val="00642B7D"/>
    <w:rsid w:val="006450A8"/>
    <w:rsid w:val="006456D5"/>
    <w:rsid w:val="00646FC2"/>
    <w:rsid w:val="0065032E"/>
    <w:rsid w:val="0065067D"/>
    <w:rsid w:val="00650F83"/>
    <w:rsid w:val="00651A5B"/>
    <w:rsid w:val="006527C0"/>
    <w:rsid w:val="00652EFA"/>
    <w:rsid w:val="006531F1"/>
    <w:rsid w:val="0065380A"/>
    <w:rsid w:val="00655CA6"/>
    <w:rsid w:val="00655D2B"/>
    <w:rsid w:val="0065771A"/>
    <w:rsid w:val="00662114"/>
    <w:rsid w:val="006649FE"/>
    <w:rsid w:val="00665410"/>
    <w:rsid w:val="00666317"/>
    <w:rsid w:val="006666E8"/>
    <w:rsid w:val="00667934"/>
    <w:rsid w:val="00670721"/>
    <w:rsid w:val="00670A11"/>
    <w:rsid w:val="00670CDF"/>
    <w:rsid w:val="006717FA"/>
    <w:rsid w:val="00671A43"/>
    <w:rsid w:val="00671D70"/>
    <w:rsid w:val="00674DAE"/>
    <w:rsid w:val="0067537D"/>
    <w:rsid w:val="00675B33"/>
    <w:rsid w:val="006769DB"/>
    <w:rsid w:val="00676B62"/>
    <w:rsid w:val="00677125"/>
    <w:rsid w:val="00677FDC"/>
    <w:rsid w:val="006802BE"/>
    <w:rsid w:val="00681890"/>
    <w:rsid w:val="00681F72"/>
    <w:rsid w:val="00682455"/>
    <w:rsid w:val="0068282F"/>
    <w:rsid w:val="00683BD4"/>
    <w:rsid w:val="00683F89"/>
    <w:rsid w:val="006849B5"/>
    <w:rsid w:val="00684AF8"/>
    <w:rsid w:val="00685D16"/>
    <w:rsid w:val="00686E2A"/>
    <w:rsid w:val="00687441"/>
    <w:rsid w:val="00687A7C"/>
    <w:rsid w:val="00687E47"/>
    <w:rsid w:val="006901E3"/>
    <w:rsid w:val="00690909"/>
    <w:rsid w:val="00691167"/>
    <w:rsid w:val="0069196C"/>
    <w:rsid w:val="00691E9D"/>
    <w:rsid w:val="0069289B"/>
    <w:rsid w:val="006945CE"/>
    <w:rsid w:val="006955CB"/>
    <w:rsid w:val="006959CB"/>
    <w:rsid w:val="006965F9"/>
    <w:rsid w:val="0069708A"/>
    <w:rsid w:val="00697821"/>
    <w:rsid w:val="00697B75"/>
    <w:rsid w:val="006A0E58"/>
    <w:rsid w:val="006A16F6"/>
    <w:rsid w:val="006A2458"/>
    <w:rsid w:val="006A288C"/>
    <w:rsid w:val="006A2F2E"/>
    <w:rsid w:val="006A3839"/>
    <w:rsid w:val="006A3E27"/>
    <w:rsid w:val="006A4CF9"/>
    <w:rsid w:val="006A4F36"/>
    <w:rsid w:val="006A5131"/>
    <w:rsid w:val="006A5E75"/>
    <w:rsid w:val="006A6343"/>
    <w:rsid w:val="006A685D"/>
    <w:rsid w:val="006A74B7"/>
    <w:rsid w:val="006A7A81"/>
    <w:rsid w:val="006A7DC4"/>
    <w:rsid w:val="006B040D"/>
    <w:rsid w:val="006B0592"/>
    <w:rsid w:val="006B0BE5"/>
    <w:rsid w:val="006B13DB"/>
    <w:rsid w:val="006B1ABE"/>
    <w:rsid w:val="006B1C25"/>
    <w:rsid w:val="006B26A9"/>
    <w:rsid w:val="006B2836"/>
    <w:rsid w:val="006B2939"/>
    <w:rsid w:val="006B29D2"/>
    <w:rsid w:val="006B323C"/>
    <w:rsid w:val="006B364D"/>
    <w:rsid w:val="006B4409"/>
    <w:rsid w:val="006B4982"/>
    <w:rsid w:val="006B5821"/>
    <w:rsid w:val="006B5EA5"/>
    <w:rsid w:val="006B62FB"/>
    <w:rsid w:val="006B63E2"/>
    <w:rsid w:val="006B7178"/>
    <w:rsid w:val="006B7FDB"/>
    <w:rsid w:val="006C16CA"/>
    <w:rsid w:val="006C3D13"/>
    <w:rsid w:val="006C3DC7"/>
    <w:rsid w:val="006C4225"/>
    <w:rsid w:val="006C4474"/>
    <w:rsid w:val="006C5F3C"/>
    <w:rsid w:val="006C674D"/>
    <w:rsid w:val="006C6B06"/>
    <w:rsid w:val="006C7027"/>
    <w:rsid w:val="006D02B0"/>
    <w:rsid w:val="006D0514"/>
    <w:rsid w:val="006D10D8"/>
    <w:rsid w:val="006D1211"/>
    <w:rsid w:val="006D15CE"/>
    <w:rsid w:val="006D1A5D"/>
    <w:rsid w:val="006D1C42"/>
    <w:rsid w:val="006D21C5"/>
    <w:rsid w:val="006D3A4C"/>
    <w:rsid w:val="006D4398"/>
    <w:rsid w:val="006D6768"/>
    <w:rsid w:val="006D6D12"/>
    <w:rsid w:val="006E04B5"/>
    <w:rsid w:val="006E0AFA"/>
    <w:rsid w:val="006E12B5"/>
    <w:rsid w:val="006E27D6"/>
    <w:rsid w:val="006E3410"/>
    <w:rsid w:val="006E3EE6"/>
    <w:rsid w:val="006E471F"/>
    <w:rsid w:val="006E60DB"/>
    <w:rsid w:val="006E67E2"/>
    <w:rsid w:val="006E6D9E"/>
    <w:rsid w:val="006E6FA0"/>
    <w:rsid w:val="006E752B"/>
    <w:rsid w:val="006F0607"/>
    <w:rsid w:val="006F0A3A"/>
    <w:rsid w:val="006F17B6"/>
    <w:rsid w:val="006F2076"/>
    <w:rsid w:val="006F2EDA"/>
    <w:rsid w:val="006F30E4"/>
    <w:rsid w:val="006F30F9"/>
    <w:rsid w:val="006F394D"/>
    <w:rsid w:val="006F3A51"/>
    <w:rsid w:val="006F4E00"/>
    <w:rsid w:val="006F5139"/>
    <w:rsid w:val="006F5BCD"/>
    <w:rsid w:val="006F5D0F"/>
    <w:rsid w:val="006F6425"/>
    <w:rsid w:val="006F6556"/>
    <w:rsid w:val="006F65DA"/>
    <w:rsid w:val="006F67C4"/>
    <w:rsid w:val="006F6903"/>
    <w:rsid w:val="006F7096"/>
    <w:rsid w:val="006F7A10"/>
    <w:rsid w:val="006F7D0B"/>
    <w:rsid w:val="006F7F27"/>
    <w:rsid w:val="007002F4"/>
    <w:rsid w:val="007009FB"/>
    <w:rsid w:val="00700C3F"/>
    <w:rsid w:val="00700CBE"/>
    <w:rsid w:val="00701B9D"/>
    <w:rsid w:val="00701D8B"/>
    <w:rsid w:val="00702B84"/>
    <w:rsid w:val="007031DC"/>
    <w:rsid w:val="00703B98"/>
    <w:rsid w:val="007044DE"/>
    <w:rsid w:val="00704B69"/>
    <w:rsid w:val="00706700"/>
    <w:rsid w:val="00706B95"/>
    <w:rsid w:val="00706EA1"/>
    <w:rsid w:val="007105B0"/>
    <w:rsid w:val="00710673"/>
    <w:rsid w:val="007113C7"/>
    <w:rsid w:val="00712256"/>
    <w:rsid w:val="00712834"/>
    <w:rsid w:val="00712B3E"/>
    <w:rsid w:val="00714829"/>
    <w:rsid w:val="00714F0E"/>
    <w:rsid w:val="00716486"/>
    <w:rsid w:val="00716C9F"/>
    <w:rsid w:val="0071757E"/>
    <w:rsid w:val="007175DD"/>
    <w:rsid w:val="00717CE3"/>
    <w:rsid w:val="00717EDE"/>
    <w:rsid w:val="00725396"/>
    <w:rsid w:val="007266F5"/>
    <w:rsid w:val="00726B00"/>
    <w:rsid w:val="00727430"/>
    <w:rsid w:val="007278CA"/>
    <w:rsid w:val="007278F1"/>
    <w:rsid w:val="00727C5B"/>
    <w:rsid w:val="00727F97"/>
    <w:rsid w:val="007302A1"/>
    <w:rsid w:val="00730C29"/>
    <w:rsid w:val="00730F3C"/>
    <w:rsid w:val="00730F53"/>
    <w:rsid w:val="007310DE"/>
    <w:rsid w:val="00732749"/>
    <w:rsid w:val="00732841"/>
    <w:rsid w:val="00733912"/>
    <w:rsid w:val="00733942"/>
    <w:rsid w:val="007341AB"/>
    <w:rsid w:val="00734BD8"/>
    <w:rsid w:val="007361D5"/>
    <w:rsid w:val="00736AB1"/>
    <w:rsid w:val="00736FBC"/>
    <w:rsid w:val="00737FE6"/>
    <w:rsid w:val="00740982"/>
    <w:rsid w:val="00740B05"/>
    <w:rsid w:val="0074198F"/>
    <w:rsid w:val="007420D5"/>
    <w:rsid w:val="00742A6C"/>
    <w:rsid w:val="00742AEF"/>
    <w:rsid w:val="00742DC3"/>
    <w:rsid w:val="007435D6"/>
    <w:rsid w:val="007443E4"/>
    <w:rsid w:val="00744EA0"/>
    <w:rsid w:val="00744F0B"/>
    <w:rsid w:val="0074756D"/>
    <w:rsid w:val="00747851"/>
    <w:rsid w:val="007506BD"/>
    <w:rsid w:val="007508A2"/>
    <w:rsid w:val="00750F56"/>
    <w:rsid w:val="00751E0F"/>
    <w:rsid w:val="00752F9C"/>
    <w:rsid w:val="00755DCD"/>
    <w:rsid w:val="007562DF"/>
    <w:rsid w:val="00756F68"/>
    <w:rsid w:val="00757085"/>
    <w:rsid w:val="007609BD"/>
    <w:rsid w:val="0076135F"/>
    <w:rsid w:val="0076147E"/>
    <w:rsid w:val="00761874"/>
    <w:rsid w:val="00763108"/>
    <w:rsid w:val="007631FE"/>
    <w:rsid w:val="00764863"/>
    <w:rsid w:val="0076568A"/>
    <w:rsid w:val="00765E90"/>
    <w:rsid w:val="0076638D"/>
    <w:rsid w:val="007663D2"/>
    <w:rsid w:val="007677FB"/>
    <w:rsid w:val="00767892"/>
    <w:rsid w:val="00767AAE"/>
    <w:rsid w:val="00767D22"/>
    <w:rsid w:val="007701C3"/>
    <w:rsid w:val="00770C8F"/>
    <w:rsid w:val="00771FC9"/>
    <w:rsid w:val="00772436"/>
    <w:rsid w:val="007736FD"/>
    <w:rsid w:val="00773E0B"/>
    <w:rsid w:val="00774516"/>
    <w:rsid w:val="00774AA3"/>
    <w:rsid w:val="00774AEA"/>
    <w:rsid w:val="00774B79"/>
    <w:rsid w:val="00774E6E"/>
    <w:rsid w:val="0077594A"/>
    <w:rsid w:val="00775F4D"/>
    <w:rsid w:val="007760E1"/>
    <w:rsid w:val="007761F1"/>
    <w:rsid w:val="0077667B"/>
    <w:rsid w:val="0077689E"/>
    <w:rsid w:val="00777B48"/>
    <w:rsid w:val="00781BBE"/>
    <w:rsid w:val="00781E60"/>
    <w:rsid w:val="00782581"/>
    <w:rsid w:val="00784271"/>
    <w:rsid w:val="0078455E"/>
    <w:rsid w:val="007847E8"/>
    <w:rsid w:val="0078572D"/>
    <w:rsid w:val="00785BCD"/>
    <w:rsid w:val="00787047"/>
    <w:rsid w:val="007876FF"/>
    <w:rsid w:val="00787778"/>
    <w:rsid w:val="00787A94"/>
    <w:rsid w:val="00787D34"/>
    <w:rsid w:val="00790065"/>
    <w:rsid w:val="0079061B"/>
    <w:rsid w:val="00791500"/>
    <w:rsid w:val="00791592"/>
    <w:rsid w:val="007937C6"/>
    <w:rsid w:val="00793CB0"/>
    <w:rsid w:val="0079490D"/>
    <w:rsid w:val="00797262"/>
    <w:rsid w:val="007A014F"/>
    <w:rsid w:val="007A1C95"/>
    <w:rsid w:val="007A1CEC"/>
    <w:rsid w:val="007A21F0"/>
    <w:rsid w:val="007A2ECC"/>
    <w:rsid w:val="007A377A"/>
    <w:rsid w:val="007A3CEF"/>
    <w:rsid w:val="007A43B7"/>
    <w:rsid w:val="007A43DB"/>
    <w:rsid w:val="007A49D1"/>
    <w:rsid w:val="007A4B48"/>
    <w:rsid w:val="007A4F42"/>
    <w:rsid w:val="007A5784"/>
    <w:rsid w:val="007A64BC"/>
    <w:rsid w:val="007A6ED0"/>
    <w:rsid w:val="007A716E"/>
    <w:rsid w:val="007A725E"/>
    <w:rsid w:val="007B0C3D"/>
    <w:rsid w:val="007B1182"/>
    <w:rsid w:val="007B11DB"/>
    <w:rsid w:val="007B19DC"/>
    <w:rsid w:val="007B1B64"/>
    <w:rsid w:val="007B1C26"/>
    <w:rsid w:val="007B232E"/>
    <w:rsid w:val="007B3FB4"/>
    <w:rsid w:val="007B4174"/>
    <w:rsid w:val="007B58BF"/>
    <w:rsid w:val="007B5A06"/>
    <w:rsid w:val="007B77B7"/>
    <w:rsid w:val="007B7C04"/>
    <w:rsid w:val="007C012F"/>
    <w:rsid w:val="007C0436"/>
    <w:rsid w:val="007C0665"/>
    <w:rsid w:val="007C0886"/>
    <w:rsid w:val="007C08D2"/>
    <w:rsid w:val="007C0CA0"/>
    <w:rsid w:val="007C28B9"/>
    <w:rsid w:val="007C2981"/>
    <w:rsid w:val="007C2C70"/>
    <w:rsid w:val="007C4C33"/>
    <w:rsid w:val="007C589F"/>
    <w:rsid w:val="007C5A5C"/>
    <w:rsid w:val="007C61D7"/>
    <w:rsid w:val="007C72B4"/>
    <w:rsid w:val="007C77FD"/>
    <w:rsid w:val="007C7EFB"/>
    <w:rsid w:val="007D02A0"/>
    <w:rsid w:val="007D134D"/>
    <w:rsid w:val="007D22DD"/>
    <w:rsid w:val="007D25DD"/>
    <w:rsid w:val="007D3369"/>
    <w:rsid w:val="007D42CA"/>
    <w:rsid w:val="007D55A9"/>
    <w:rsid w:val="007D6356"/>
    <w:rsid w:val="007D64C2"/>
    <w:rsid w:val="007D65B3"/>
    <w:rsid w:val="007D6C6F"/>
    <w:rsid w:val="007E0C44"/>
    <w:rsid w:val="007E0DC1"/>
    <w:rsid w:val="007E2159"/>
    <w:rsid w:val="007E2487"/>
    <w:rsid w:val="007E39EE"/>
    <w:rsid w:val="007E3C32"/>
    <w:rsid w:val="007E47EB"/>
    <w:rsid w:val="007E4ADF"/>
    <w:rsid w:val="007E6948"/>
    <w:rsid w:val="007F0272"/>
    <w:rsid w:val="007F24BD"/>
    <w:rsid w:val="007F2B0B"/>
    <w:rsid w:val="007F392F"/>
    <w:rsid w:val="007F39DD"/>
    <w:rsid w:val="007F3B46"/>
    <w:rsid w:val="007F3F17"/>
    <w:rsid w:val="007F40DC"/>
    <w:rsid w:val="007F52A0"/>
    <w:rsid w:val="007F5B28"/>
    <w:rsid w:val="007F62CD"/>
    <w:rsid w:val="007F6663"/>
    <w:rsid w:val="007F696B"/>
    <w:rsid w:val="008001F7"/>
    <w:rsid w:val="00801384"/>
    <w:rsid w:val="00801F14"/>
    <w:rsid w:val="00802C51"/>
    <w:rsid w:val="00803066"/>
    <w:rsid w:val="008034FF"/>
    <w:rsid w:val="0080379C"/>
    <w:rsid w:val="008038A8"/>
    <w:rsid w:val="008045AC"/>
    <w:rsid w:val="0080610A"/>
    <w:rsid w:val="00806AA8"/>
    <w:rsid w:val="00807398"/>
    <w:rsid w:val="008101A1"/>
    <w:rsid w:val="008102ED"/>
    <w:rsid w:val="00810342"/>
    <w:rsid w:val="00810945"/>
    <w:rsid w:val="00811DE4"/>
    <w:rsid w:val="0081350E"/>
    <w:rsid w:val="00813A17"/>
    <w:rsid w:val="00813C31"/>
    <w:rsid w:val="00814280"/>
    <w:rsid w:val="008142A8"/>
    <w:rsid w:val="00815893"/>
    <w:rsid w:val="0081624E"/>
    <w:rsid w:val="00816CA3"/>
    <w:rsid w:val="008179CE"/>
    <w:rsid w:val="00817C72"/>
    <w:rsid w:val="0082068E"/>
    <w:rsid w:val="00820B46"/>
    <w:rsid w:val="008211CF"/>
    <w:rsid w:val="0082197D"/>
    <w:rsid w:val="00822745"/>
    <w:rsid w:val="0082358E"/>
    <w:rsid w:val="00823886"/>
    <w:rsid w:val="0082445E"/>
    <w:rsid w:val="00824860"/>
    <w:rsid w:val="00824AAC"/>
    <w:rsid w:val="0082598C"/>
    <w:rsid w:val="00825C01"/>
    <w:rsid w:val="008261CE"/>
    <w:rsid w:val="008268B1"/>
    <w:rsid w:val="00827486"/>
    <w:rsid w:val="008301DD"/>
    <w:rsid w:val="008325AD"/>
    <w:rsid w:val="0083310D"/>
    <w:rsid w:val="008331D3"/>
    <w:rsid w:val="0083356F"/>
    <w:rsid w:val="0083594F"/>
    <w:rsid w:val="00835A24"/>
    <w:rsid w:val="0083664B"/>
    <w:rsid w:val="00836ADA"/>
    <w:rsid w:val="00840A46"/>
    <w:rsid w:val="00840AB9"/>
    <w:rsid w:val="00841DFD"/>
    <w:rsid w:val="00842B75"/>
    <w:rsid w:val="00842DBF"/>
    <w:rsid w:val="00845E96"/>
    <w:rsid w:val="008465F9"/>
    <w:rsid w:val="00846F95"/>
    <w:rsid w:val="00847744"/>
    <w:rsid w:val="00847B7F"/>
    <w:rsid w:val="00850B73"/>
    <w:rsid w:val="008515AF"/>
    <w:rsid w:val="0085187D"/>
    <w:rsid w:val="008519A0"/>
    <w:rsid w:val="008519A6"/>
    <w:rsid w:val="008519EE"/>
    <w:rsid w:val="00851C72"/>
    <w:rsid w:val="008524AA"/>
    <w:rsid w:val="008536C8"/>
    <w:rsid w:val="00853EE4"/>
    <w:rsid w:val="00854BD5"/>
    <w:rsid w:val="008553A7"/>
    <w:rsid w:val="0085562E"/>
    <w:rsid w:val="00856285"/>
    <w:rsid w:val="008571C6"/>
    <w:rsid w:val="0085732D"/>
    <w:rsid w:val="0085762A"/>
    <w:rsid w:val="008577A7"/>
    <w:rsid w:val="008578D9"/>
    <w:rsid w:val="00857B0B"/>
    <w:rsid w:val="00860561"/>
    <w:rsid w:val="00861174"/>
    <w:rsid w:val="008612BB"/>
    <w:rsid w:val="00861DCF"/>
    <w:rsid w:val="00863161"/>
    <w:rsid w:val="0086392A"/>
    <w:rsid w:val="008651FF"/>
    <w:rsid w:val="00865932"/>
    <w:rsid w:val="00866ADA"/>
    <w:rsid w:val="00866C3D"/>
    <w:rsid w:val="00867C21"/>
    <w:rsid w:val="00870398"/>
    <w:rsid w:val="00870A03"/>
    <w:rsid w:val="00870E2F"/>
    <w:rsid w:val="00872041"/>
    <w:rsid w:val="00872FF8"/>
    <w:rsid w:val="00873962"/>
    <w:rsid w:val="00873C91"/>
    <w:rsid w:val="00874112"/>
    <w:rsid w:val="00874172"/>
    <w:rsid w:val="00874FC8"/>
    <w:rsid w:val="0087558D"/>
    <w:rsid w:val="00876AC9"/>
    <w:rsid w:val="00876C90"/>
    <w:rsid w:val="00876FE0"/>
    <w:rsid w:val="008819A2"/>
    <w:rsid w:val="00882F26"/>
    <w:rsid w:val="008830E2"/>
    <w:rsid w:val="008835B8"/>
    <w:rsid w:val="00884223"/>
    <w:rsid w:val="00884CB1"/>
    <w:rsid w:val="008851C7"/>
    <w:rsid w:val="00885458"/>
    <w:rsid w:val="00885722"/>
    <w:rsid w:val="008857D0"/>
    <w:rsid w:val="00886972"/>
    <w:rsid w:val="008874A5"/>
    <w:rsid w:val="00887A66"/>
    <w:rsid w:val="00887A97"/>
    <w:rsid w:val="008903C6"/>
    <w:rsid w:val="008906F7"/>
    <w:rsid w:val="008914BF"/>
    <w:rsid w:val="00892A4B"/>
    <w:rsid w:val="00893262"/>
    <w:rsid w:val="008939F6"/>
    <w:rsid w:val="0089419C"/>
    <w:rsid w:val="00894E1F"/>
    <w:rsid w:val="008952B8"/>
    <w:rsid w:val="00895324"/>
    <w:rsid w:val="0089542B"/>
    <w:rsid w:val="00896765"/>
    <w:rsid w:val="00896E01"/>
    <w:rsid w:val="00897793"/>
    <w:rsid w:val="00897812"/>
    <w:rsid w:val="00897E1C"/>
    <w:rsid w:val="00897EA1"/>
    <w:rsid w:val="00897F6F"/>
    <w:rsid w:val="008A03BD"/>
    <w:rsid w:val="008A20D3"/>
    <w:rsid w:val="008A20F0"/>
    <w:rsid w:val="008A2D59"/>
    <w:rsid w:val="008A362E"/>
    <w:rsid w:val="008A3811"/>
    <w:rsid w:val="008A3D84"/>
    <w:rsid w:val="008A40A6"/>
    <w:rsid w:val="008A45D3"/>
    <w:rsid w:val="008A4C92"/>
    <w:rsid w:val="008A5623"/>
    <w:rsid w:val="008A5864"/>
    <w:rsid w:val="008A62D0"/>
    <w:rsid w:val="008A76AE"/>
    <w:rsid w:val="008B087D"/>
    <w:rsid w:val="008B0AC3"/>
    <w:rsid w:val="008B110F"/>
    <w:rsid w:val="008B1EF6"/>
    <w:rsid w:val="008B40E9"/>
    <w:rsid w:val="008B52A6"/>
    <w:rsid w:val="008B68B8"/>
    <w:rsid w:val="008B6B9B"/>
    <w:rsid w:val="008B6F38"/>
    <w:rsid w:val="008B7331"/>
    <w:rsid w:val="008B74B0"/>
    <w:rsid w:val="008B7A85"/>
    <w:rsid w:val="008B7B50"/>
    <w:rsid w:val="008C1186"/>
    <w:rsid w:val="008C3872"/>
    <w:rsid w:val="008C39D5"/>
    <w:rsid w:val="008C44F9"/>
    <w:rsid w:val="008C5433"/>
    <w:rsid w:val="008C758C"/>
    <w:rsid w:val="008D136A"/>
    <w:rsid w:val="008D1C8F"/>
    <w:rsid w:val="008D282A"/>
    <w:rsid w:val="008D3BFC"/>
    <w:rsid w:val="008D41B0"/>
    <w:rsid w:val="008D41F4"/>
    <w:rsid w:val="008D4A9F"/>
    <w:rsid w:val="008D5FB4"/>
    <w:rsid w:val="008D6548"/>
    <w:rsid w:val="008D78DC"/>
    <w:rsid w:val="008E046E"/>
    <w:rsid w:val="008E0805"/>
    <w:rsid w:val="008E0B83"/>
    <w:rsid w:val="008E0EE6"/>
    <w:rsid w:val="008E11D3"/>
    <w:rsid w:val="008E230A"/>
    <w:rsid w:val="008E24B1"/>
    <w:rsid w:val="008E3F5E"/>
    <w:rsid w:val="008E555B"/>
    <w:rsid w:val="008E59A9"/>
    <w:rsid w:val="008E5D75"/>
    <w:rsid w:val="008E5FAC"/>
    <w:rsid w:val="008E66D2"/>
    <w:rsid w:val="008E69D7"/>
    <w:rsid w:val="008E7B27"/>
    <w:rsid w:val="008F0854"/>
    <w:rsid w:val="008F0A69"/>
    <w:rsid w:val="008F172C"/>
    <w:rsid w:val="008F1963"/>
    <w:rsid w:val="008F47A1"/>
    <w:rsid w:val="008F6847"/>
    <w:rsid w:val="008F6CB1"/>
    <w:rsid w:val="0090056F"/>
    <w:rsid w:val="0090065A"/>
    <w:rsid w:val="00901455"/>
    <w:rsid w:val="00901474"/>
    <w:rsid w:val="009018EF"/>
    <w:rsid w:val="00901B86"/>
    <w:rsid w:val="00902DFA"/>
    <w:rsid w:val="00902EE6"/>
    <w:rsid w:val="00903640"/>
    <w:rsid w:val="00903957"/>
    <w:rsid w:val="00903CB5"/>
    <w:rsid w:val="009051E5"/>
    <w:rsid w:val="00906A8B"/>
    <w:rsid w:val="00906DA2"/>
    <w:rsid w:val="009073A7"/>
    <w:rsid w:val="00907EC2"/>
    <w:rsid w:val="009101CA"/>
    <w:rsid w:val="00910666"/>
    <w:rsid w:val="00910F9A"/>
    <w:rsid w:val="0091132A"/>
    <w:rsid w:val="0091187B"/>
    <w:rsid w:val="009129D0"/>
    <w:rsid w:val="00913204"/>
    <w:rsid w:val="0091369E"/>
    <w:rsid w:val="00913A42"/>
    <w:rsid w:val="0091424C"/>
    <w:rsid w:val="00914A62"/>
    <w:rsid w:val="009150BC"/>
    <w:rsid w:val="00915338"/>
    <w:rsid w:val="00915938"/>
    <w:rsid w:val="00915C2B"/>
    <w:rsid w:val="00915CD1"/>
    <w:rsid w:val="00917681"/>
    <w:rsid w:val="00917AF7"/>
    <w:rsid w:val="009201BB"/>
    <w:rsid w:val="009201EF"/>
    <w:rsid w:val="0092035F"/>
    <w:rsid w:val="009204CC"/>
    <w:rsid w:val="009204EE"/>
    <w:rsid w:val="009209FC"/>
    <w:rsid w:val="00920E26"/>
    <w:rsid w:val="009210D2"/>
    <w:rsid w:val="00921241"/>
    <w:rsid w:val="00922BE5"/>
    <w:rsid w:val="009235D1"/>
    <w:rsid w:val="00924EE6"/>
    <w:rsid w:val="009251D0"/>
    <w:rsid w:val="00926344"/>
    <w:rsid w:val="00927678"/>
    <w:rsid w:val="009277AE"/>
    <w:rsid w:val="009279A2"/>
    <w:rsid w:val="00927B65"/>
    <w:rsid w:val="00930069"/>
    <w:rsid w:val="0093166D"/>
    <w:rsid w:val="00931E13"/>
    <w:rsid w:val="00932111"/>
    <w:rsid w:val="009326E8"/>
    <w:rsid w:val="00933B90"/>
    <w:rsid w:val="00934BB4"/>
    <w:rsid w:val="00934EA2"/>
    <w:rsid w:val="00935255"/>
    <w:rsid w:val="009360D3"/>
    <w:rsid w:val="00936497"/>
    <w:rsid w:val="0093766A"/>
    <w:rsid w:val="00937B31"/>
    <w:rsid w:val="00940391"/>
    <w:rsid w:val="00940D56"/>
    <w:rsid w:val="0094237C"/>
    <w:rsid w:val="00942CBD"/>
    <w:rsid w:val="00942D39"/>
    <w:rsid w:val="00943E3D"/>
    <w:rsid w:val="0094483E"/>
    <w:rsid w:val="0094521F"/>
    <w:rsid w:val="00945545"/>
    <w:rsid w:val="00946DC8"/>
    <w:rsid w:val="009475B5"/>
    <w:rsid w:val="00950C29"/>
    <w:rsid w:val="00950F40"/>
    <w:rsid w:val="009516B8"/>
    <w:rsid w:val="00953CD3"/>
    <w:rsid w:val="00956D82"/>
    <w:rsid w:val="00957C13"/>
    <w:rsid w:val="00960B08"/>
    <w:rsid w:val="00961143"/>
    <w:rsid w:val="0096150E"/>
    <w:rsid w:val="00961BCA"/>
    <w:rsid w:val="0096214C"/>
    <w:rsid w:val="009621DF"/>
    <w:rsid w:val="0096304E"/>
    <w:rsid w:val="00963B52"/>
    <w:rsid w:val="00964984"/>
    <w:rsid w:val="00965001"/>
    <w:rsid w:val="009658C4"/>
    <w:rsid w:val="00966675"/>
    <w:rsid w:val="00966B3D"/>
    <w:rsid w:val="009700CE"/>
    <w:rsid w:val="00970F1C"/>
    <w:rsid w:val="009711F2"/>
    <w:rsid w:val="00971582"/>
    <w:rsid w:val="00971F7A"/>
    <w:rsid w:val="00973086"/>
    <w:rsid w:val="009731EA"/>
    <w:rsid w:val="009750B0"/>
    <w:rsid w:val="0097669F"/>
    <w:rsid w:val="00976797"/>
    <w:rsid w:val="009769D7"/>
    <w:rsid w:val="0097705F"/>
    <w:rsid w:val="009772D7"/>
    <w:rsid w:val="009777D2"/>
    <w:rsid w:val="00980A54"/>
    <w:rsid w:val="009813D4"/>
    <w:rsid w:val="0098150E"/>
    <w:rsid w:val="00982314"/>
    <w:rsid w:val="009824F7"/>
    <w:rsid w:val="009828C1"/>
    <w:rsid w:val="009838B9"/>
    <w:rsid w:val="009853A2"/>
    <w:rsid w:val="00986114"/>
    <w:rsid w:val="009879EA"/>
    <w:rsid w:val="00990745"/>
    <w:rsid w:val="00990EF0"/>
    <w:rsid w:val="0099231B"/>
    <w:rsid w:val="009928BA"/>
    <w:rsid w:val="009937EC"/>
    <w:rsid w:val="00993A2A"/>
    <w:rsid w:val="00993DFE"/>
    <w:rsid w:val="00994EBB"/>
    <w:rsid w:val="00995209"/>
    <w:rsid w:val="00995671"/>
    <w:rsid w:val="009958BE"/>
    <w:rsid w:val="00996195"/>
    <w:rsid w:val="009961F4"/>
    <w:rsid w:val="0099631F"/>
    <w:rsid w:val="009963BF"/>
    <w:rsid w:val="009A05A2"/>
    <w:rsid w:val="009A08AB"/>
    <w:rsid w:val="009A0CF0"/>
    <w:rsid w:val="009A22BF"/>
    <w:rsid w:val="009A2515"/>
    <w:rsid w:val="009A2D20"/>
    <w:rsid w:val="009A3292"/>
    <w:rsid w:val="009A3C21"/>
    <w:rsid w:val="009A403C"/>
    <w:rsid w:val="009A45B8"/>
    <w:rsid w:val="009A4E20"/>
    <w:rsid w:val="009A51E2"/>
    <w:rsid w:val="009A59E1"/>
    <w:rsid w:val="009A5BE1"/>
    <w:rsid w:val="009A5FC0"/>
    <w:rsid w:val="009A6264"/>
    <w:rsid w:val="009A64BE"/>
    <w:rsid w:val="009A6858"/>
    <w:rsid w:val="009A7D29"/>
    <w:rsid w:val="009A7FA1"/>
    <w:rsid w:val="009B123C"/>
    <w:rsid w:val="009B1470"/>
    <w:rsid w:val="009B1543"/>
    <w:rsid w:val="009B15B1"/>
    <w:rsid w:val="009B16CD"/>
    <w:rsid w:val="009B26E1"/>
    <w:rsid w:val="009B28FC"/>
    <w:rsid w:val="009B2B6A"/>
    <w:rsid w:val="009B3AB4"/>
    <w:rsid w:val="009B3D99"/>
    <w:rsid w:val="009B4C41"/>
    <w:rsid w:val="009B6133"/>
    <w:rsid w:val="009B74F6"/>
    <w:rsid w:val="009C267A"/>
    <w:rsid w:val="009C3173"/>
    <w:rsid w:val="009C3CAE"/>
    <w:rsid w:val="009C48E5"/>
    <w:rsid w:val="009C49CA"/>
    <w:rsid w:val="009C4FB8"/>
    <w:rsid w:val="009C506C"/>
    <w:rsid w:val="009C55DF"/>
    <w:rsid w:val="009C5984"/>
    <w:rsid w:val="009C5C3B"/>
    <w:rsid w:val="009C6097"/>
    <w:rsid w:val="009C74A8"/>
    <w:rsid w:val="009C7C03"/>
    <w:rsid w:val="009D0D1C"/>
    <w:rsid w:val="009D12FE"/>
    <w:rsid w:val="009D1CC9"/>
    <w:rsid w:val="009D23DA"/>
    <w:rsid w:val="009D2838"/>
    <w:rsid w:val="009D3A66"/>
    <w:rsid w:val="009D4C30"/>
    <w:rsid w:val="009D55C8"/>
    <w:rsid w:val="009D5A9D"/>
    <w:rsid w:val="009D634B"/>
    <w:rsid w:val="009D66A0"/>
    <w:rsid w:val="009D685D"/>
    <w:rsid w:val="009D6BD0"/>
    <w:rsid w:val="009D79F9"/>
    <w:rsid w:val="009E0A69"/>
    <w:rsid w:val="009E1615"/>
    <w:rsid w:val="009E1A3B"/>
    <w:rsid w:val="009E1D48"/>
    <w:rsid w:val="009E2CE9"/>
    <w:rsid w:val="009E3D0F"/>
    <w:rsid w:val="009E424A"/>
    <w:rsid w:val="009E5B19"/>
    <w:rsid w:val="009E699D"/>
    <w:rsid w:val="009E6E38"/>
    <w:rsid w:val="009E71E0"/>
    <w:rsid w:val="009F1063"/>
    <w:rsid w:val="009F17B7"/>
    <w:rsid w:val="009F232A"/>
    <w:rsid w:val="009F2D5B"/>
    <w:rsid w:val="009F2E97"/>
    <w:rsid w:val="009F3A61"/>
    <w:rsid w:val="009F46AA"/>
    <w:rsid w:val="009F4BA9"/>
    <w:rsid w:val="009F4FDE"/>
    <w:rsid w:val="009F50E1"/>
    <w:rsid w:val="009F5518"/>
    <w:rsid w:val="009F5B6E"/>
    <w:rsid w:val="009F7046"/>
    <w:rsid w:val="009F715E"/>
    <w:rsid w:val="009F7998"/>
    <w:rsid w:val="009F79DC"/>
    <w:rsid w:val="009F7F42"/>
    <w:rsid w:val="00A009A4"/>
    <w:rsid w:val="00A01FD7"/>
    <w:rsid w:val="00A03C7E"/>
    <w:rsid w:val="00A049AA"/>
    <w:rsid w:val="00A0570F"/>
    <w:rsid w:val="00A05948"/>
    <w:rsid w:val="00A05B3F"/>
    <w:rsid w:val="00A0613F"/>
    <w:rsid w:val="00A10AA2"/>
    <w:rsid w:val="00A117B2"/>
    <w:rsid w:val="00A12C8A"/>
    <w:rsid w:val="00A13A2E"/>
    <w:rsid w:val="00A13DC1"/>
    <w:rsid w:val="00A147A8"/>
    <w:rsid w:val="00A15E0B"/>
    <w:rsid w:val="00A161DD"/>
    <w:rsid w:val="00A16540"/>
    <w:rsid w:val="00A16A0D"/>
    <w:rsid w:val="00A16DFF"/>
    <w:rsid w:val="00A171EA"/>
    <w:rsid w:val="00A2022F"/>
    <w:rsid w:val="00A206FF"/>
    <w:rsid w:val="00A2180F"/>
    <w:rsid w:val="00A21D60"/>
    <w:rsid w:val="00A22217"/>
    <w:rsid w:val="00A23C7C"/>
    <w:rsid w:val="00A24292"/>
    <w:rsid w:val="00A24315"/>
    <w:rsid w:val="00A2440E"/>
    <w:rsid w:val="00A24F54"/>
    <w:rsid w:val="00A254CD"/>
    <w:rsid w:val="00A25D5D"/>
    <w:rsid w:val="00A2640E"/>
    <w:rsid w:val="00A2690E"/>
    <w:rsid w:val="00A27014"/>
    <w:rsid w:val="00A277C4"/>
    <w:rsid w:val="00A30A1D"/>
    <w:rsid w:val="00A328F3"/>
    <w:rsid w:val="00A3333F"/>
    <w:rsid w:val="00A3359A"/>
    <w:rsid w:val="00A339CE"/>
    <w:rsid w:val="00A33C21"/>
    <w:rsid w:val="00A33FBF"/>
    <w:rsid w:val="00A3503F"/>
    <w:rsid w:val="00A362D5"/>
    <w:rsid w:val="00A36F84"/>
    <w:rsid w:val="00A37047"/>
    <w:rsid w:val="00A37562"/>
    <w:rsid w:val="00A423F6"/>
    <w:rsid w:val="00A4246B"/>
    <w:rsid w:val="00A4267D"/>
    <w:rsid w:val="00A4308D"/>
    <w:rsid w:val="00A43D50"/>
    <w:rsid w:val="00A4426B"/>
    <w:rsid w:val="00A445A6"/>
    <w:rsid w:val="00A44BC1"/>
    <w:rsid w:val="00A44ED2"/>
    <w:rsid w:val="00A4548E"/>
    <w:rsid w:val="00A45796"/>
    <w:rsid w:val="00A467DF"/>
    <w:rsid w:val="00A478C1"/>
    <w:rsid w:val="00A511BF"/>
    <w:rsid w:val="00A51555"/>
    <w:rsid w:val="00A519D8"/>
    <w:rsid w:val="00A52521"/>
    <w:rsid w:val="00A546E8"/>
    <w:rsid w:val="00A549FB"/>
    <w:rsid w:val="00A553A5"/>
    <w:rsid w:val="00A56D19"/>
    <w:rsid w:val="00A572D6"/>
    <w:rsid w:val="00A578A6"/>
    <w:rsid w:val="00A609E5"/>
    <w:rsid w:val="00A60B90"/>
    <w:rsid w:val="00A60D6A"/>
    <w:rsid w:val="00A61F5D"/>
    <w:rsid w:val="00A63576"/>
    <w:rsid w:val="00A63E22"/>
    <w:rsid w:val="00A66B9F"/>
    <w:rsid w:val="00A70FCB"/>
    <w:rsid w:val="00A717E3"/>
    <w:rsid w:val="00A72E2D"/>
    <w:rsid w:val="00A74C71"/>
    <w:rsid w:val="00A769E8"/>
    <w:rsid w:val="00A76C24"/>
    <w:rsid w:val="00A76D9A"/>
    <w:rsid w:val="00A772DB"/>
    <w:rsid w:val="00A830FC"/>
    <w:rsid w:val="00A83D38"/>
    <w:rsid w:val="00A840D0"/>
    <w:rsid w:val="00A8493C"/>
    <w:rsid w:val="00A84C88"/>
    <w:rsid w:val="00A84F41"/>
    <w:rsid w:val="00A8796C"/>
    <w:rsid w:val="00A87C29"/>
    <w:rsid w:val="00A87CF7"/>
    <w:rsid w:val="00A87E31"/>
    <w:rsid w:val="00A91015"/>
    <w:rsid w:val="00A9194C"/>
    <w:rsid w:val="00A91C23"/>
    <w:rsid w:val="00A923B0"/>
    <w:rsid w:val="00A923E9"/>
    <w:rsid w:val="00A925F1"/>
    <w:rsid w:val="00A92C0F"/>
    <w:rsid w:val="00A94071"/>
    <w:rsid w:val="00A948D2"/>
    <w:rsid w:val="00A9555D"/>
    <w:rsid w:val="00A96353"/>
    <w:rsid w:val="00A97335"/>
    <w:rsid w:val="00A97A06"/>
    <w:rsid w:val="00AA0CEC"/>
    <w:rsid w:val="00AA1032"/>
    <w:rsid w:val="00AA17CB"/>
    <w:rsid w:val="00AA2692"/>
    <w:rsid w:val="00AA3030"/>
    <w:rsid w:val="00AA386C"/>
    <w:rsid w:val="00AA4139"/>
    <w:rsid w:val="00AA44F8"/>
    <w:rsid w:val="00AA509E"/>
    <w:rsid w:val="00AA5A45"/>
    <w:rsid w:val="00AA5ADE"/>
    <w:rsid w:val="00AA64D9"/>
    <w:rsid w:val="00AA6899"/>
    <w:rsid w:val="00AA70CD"/>
    <w:rsid w:val="00AA74FF"/>
    <w:rsid w:val="00AA7702"/>
    <w:rsid w:val="00AAD4DB"/>
    <w:rsid w:val="00AB0B5D"/>
    <w:rsid w:val="00AB14A0"/>
    <w:rsid w:val="00AB1ECF"/>
    <w:rsid w:val="00AB24B2"/>
    <w:rsid w:val="00AB2ABC"/>
    <w:rsid w:val="00AB2AF8"/>
    <w:rsid w:val="00AB2B2F"/>
    <w:rsid w:val="00AB2E53"/>
    <w:rsid w:val="00AB3449"/>
    <w:rsid w:val="00AB367A"/>
    <w:rsid w:val="00AB3826"/>
    <w:rsid w:val="00AB462B"/>
    <w:rsid w:val="00AB5002"/>
    <w:rsid w:val="00AB52D6"/>
    <w:rsid w:val="00AB53D5"/>
    <w:rsid w:val="00AB54CF"/>
    <w:rsid w:val="00AB70F6"/>
    <w:rsid w:val="00AC03FC"/>
    <w:rsid w:val="00AC1089"/>
    <w:rsid w:val="00AC2CF5"/>
    <w:rsid w:val="00AC529E"/>
    <w:rsid w:val="00AC5D2E"/>
    <w:rsid w:val="00AC67AA"/>
    <w:rsid w:val="00AC72A4"/>
    <w:rsid w:val="00AC74BB"/>
    <w:rsid w:val="00AD2620"/>
    <w:rsid w:val="00AD3000"/>
    <w:rsid w:val="00AD35B3"/>
    <w:rsid w:val="00AD3D34"/>
    <w:rsid w:val="00AD4EF7"/>
    <w:rsid w:val="00AD52FA"/>
    <w:rsid w:val="00AD53E6"/>
    <w:rsid w:val="00AD5A1D"/>
    <w:rsid w:val="00AD5A85"/>
    <w:rsid w:val="00AD7124"/>
    <w:rsid w:val="00AE0069"/>
    <w:rsid w:val="00AE0726"/>
    <w:rsid w:val="00AE240A"/>
    <w:rsid w:val="00AE27AD"/>
    <w:rsid w:val="00AE37CA"/>
    <w:rsid w:val="00AE436E"/>
    <w:rsid w:val="00AE55BE"/>
    <w:rsid w:val="00AE6225"/>
    <w:rsid w:val="00AE69AE"/>
    <w:rsid w:val="00AE72A7"/>
    <w:rsid w:val="00AE7A2F"/>
    <w:rsid w:val="00AF1F7E"/>
    <w:rsid w:val="00AF2DA2"/>
    <w:rsid w:val="00AF4215"/>
    <w:rsid w:val="00AF5134"/>
    <w:rsid w:val="00AF52E4"/>
    <w:rsid w:val="00AF59BA"/>
    <w:rsid w:val="00B00030"/>
    <w:rsid w:val="00B00913"/>
    <w:rsid w:val="00B00FB0"/>
    <w:rsid w:val="00B012A3"/>
    <w:rsid w:val="00B01B99"/>
    <w:rsid w:val="00B02419"/>
    <w:rsid w:val="00B02BAC"/>
    <w:rsid w:val="00B03B8D"/>
    <w:rsid w:val="00B04FDC"/>
    <w:rsid w:val="00B05BDD"/>
    <w:rsid w:val="00B05E25"/>
    <w:rsid w:val="00B05FA7"/>
    <w:rsid w:val="00B060C5"/>
    <w:rsid w:val="00B0684F"/>
    <w:rsid w:val="00B10C26"/>
    <w:rsid w:val="00B10D68"/>
    <w:rsid w:val="00B11AB4"/>
    <w:rsid w:val="00B1333F"/>
    <w:rsid w:val="00B1392F"/>
    <w:rsid w:val="00B13B13"/>
    <w:rsid w:val="00B14012"/>
    <w:rsid w:val="00B1425B"/>
    <w:rsid w:val="00B14894"/>
    <w:rsid w:val="00B155D8"/>
    <w:rsid w:val="00B15B0D"/>
    <w:rsid w:val="00B16C66"/>
    <w:rsid w:val="00B179C3"/>
    <w:rsid w:val="00B20CFB"/>
    <w:rsid w:val="00B210F0"/>
    <w:rsid w:val="00B21C09"/>
    <w:rsid w:val="00B23A47"/>
    <w:rsid w:val="00B23B39"/>
    <w:rsid w:val="00B23F0E"/>
    <w:rsid w:val="00B24F95"/>
    <w:rsid w:val="00B252EC"/>
    <w:rsid w:val="00B30470"/>
    <w:rsid w:val="00B30668"/>
    <w:rsid w:val="00B3077C"/>
    <w:rsid w:val="00B30C8D"/>
    <w:rsid w:val="00B30F5A"/>
    <w:rsid w:val="00B30F69"/>
    <w:rsid w:val="00B319C7"/>
    <w:rsid w:val="00B32966"/>
    <w:rsid w:val="00B32E21"/>
    <w:rsid w:val="00B32ECC"/>
    <w:rsid w:val="00B334E9"/>
    <w:rsid w:val="00B33766"/>
    <w:rsid w:val="00B33817"/>
    <w:rsid w:val="00B345D3"/>
    <w:rsid w:val="00B35A3B"/>
    <w:rsid w:val="00B36388"/>
    <w:rsid w:val="00B3646D"/>
    <w:rsid w:val="00B37016"/>
    <w:rsid w:val="00B3732D"/>
    <w:rsid w:val="00B407FC"/>
    <w:rsid w:val="00B4084B"/>
    <w:rsid w:val="00B40C06"/>
    <w:rsid w:val="00B42270"/>
    <w:rsid w:val="00B43DE9"/>
    <w:rsid w:val="00B4499C"/>
    <w:rsid w:val="00B44CDE"/>
    <w:rsid w:val="00B45703"/>
    <w:rsid w:val="00B45C30"/>
    <w:rsid w:val="00B46783"/>
    <w:rsid w:val="00B46B30"/>
    <w:rsid w:val="00B46B5A"/>
    <w:rsid w:val="00B47287"/>
    <w:rsid w:val="00B47354"/>
    <w:rsid w:val="00B4766F"/>
    <w:rsid w:val="00B47799"/>
    <w:rsid w:val="00B47EFB"/>
    <w:rsid w:val="00B5019A"/>
    <w:rsid w:val="00B507D6"/>
    <w:rsid w:val="00B508C4"/>
    <w:rsid w:val="00B512D4"/>
    <w:rsid w:val="00B51A11"/>
    <w:rsid w:val="00B5320E"/>
    <w:rsid w:val="00B5358B"/>
    <w:rsid w:val="00B53C83"/>
    <w:rsid w:val="00B53E23"/>
    <w:rsid w:val="00B53FA8"/>
    <w:rsid w:val="00B542C1"/>
    <w:rsid w:val="00B546D4"/>
    <w:rsid w:val="00B5539C"/>
    <w:rsid w:val="00B55790"/>
    <w:rsid w:val="00B5609F"/>
    <w:rsid w:val="00B561D2"/>
    <w:rsid w:val="00B56615"/>
    <w:rsid w:val="00B5680A"/>
    <w:rsid w:val="00B570E1"/>
    <w:rsid w:val="00B571A7"/>
    <w:rsid w:val="00B60A41"/>
    <w:rsid w:val="00B60E95"/>
    <w:rsid w:val="00B61448"/>
    <w:rsid w:val="00B61B24"/>
    <w:rsid w:val="00B61D5D"/>
    <w:rsid w:val="00B63AF9"/>
    <w:rsid w:val="00B64377"/>
    <w:rsid w:val="00B65009"/>
    <w:rsid w:val="00B651E5"/>
    <w:rsid w:val="00B65458"/>
    <w:rsid w:val="00B666F8"/>
    <w:rsid w:val="00B66DC0"/>
    <w:rsid w:val="00B67833"/>
    <w:rsid w:val="00B67DF4"/>
    <w:rsid w:val="00B70499"/>
    <w:rsid w:val="00B70C66"/>
    <w:rsid w:val="00B714B9"/>
    <w:rsid w:val="00B72AC6"/>
    <w:rsid w:val="00B760AB"/>
    <w:rsid w:val="00B760C9"/>
    <w:rsid w:val="00B77080"/>
    <w:rsid w:val="00B77086"/>
    <w:rsid w:val="00B77EF5"/>
    <w:rsid w:val="00B80B21"/>
    <w:rsid w:val="00B80D09"/>
    <w:rsid w:val="00B813F9"/>
    <w:rsid w:val="00B8196F"/>
    <w:rsid w:val="00B81BEA"/>
    <w:rsid w:val="00B81CBD"/>
    <w:rsid w:val="00B82A8B"/>
    <w:rsid w:val="00B834DC"/>
    <w:rsid w:val="00B83B03"/>
    <w:rsid w:val="00B83D4D"/>
    <w:rsid w:val="00B83E38"/>
    <w:rsid w:val="00B84812"/>
    <w:rsid w:val="00B85FCF"/>
    <w:rsid w:val="00B8661F"/>
    <w:rsid w:val="00B866AE"/>
    <w:rsid w:val="00B90333"/>
    <w:rsid w:val="00B907FD"/>
    <w:rsid w:val="00B90BDF"/>
    <w:rsid w:val="00B90CF2"/>
    <w:rsid w:val="00B9120E"/>
    <w:rsid w:val="00B915CE"/>
    <w:rsid w:val="00B918F7"/>
    <w:rsid w:val="00B92133"/>
    <w:rsid w:val="00B92337"/>
    <w:rsid w:val="00B9251D"/>
    <w:rsid w:val="00B9272F"/>
    <w:rsid w:val="00B92948"/>
    <w:rsid w:val="00B932BB"/>
    <w:rsid w:val="00B93BE9"/>
    <w:rsid w:val="00B93C2D"/>
    <w:rsid w:val="00B947CF"/>
    <w:rsid w:val="00B948CA"/>
    <w:rsid w:val="00B953B4"/>
    <w:rsid w:val="00B957C1"/>
    <w:rsid w:val="00B95C10"/>
    <w:rsid w:val="00B97405"/>
    <w:rsid w:val="00B9743A"/>
    <w:rsid w:val="00B974FF"/>
    <w:rsid w:val="00B97636"/>
    <w:rsid w:val="00BA0E00"/>
    <w:rsid w:val="00BA121C"/>
    <w:rsid w:val="00BA16B2"/>
    <w:rsid w:val="00BA1FB6"/>
    <w:rsid w:val="00BA204D"/>
    <w:rsid w:val="00BA23D5"/>
    <w:rsid w:val="00BA25A8"/>
    <w:rsid w:val="00BA2693"/>
    <w:rsid w:val="00BA29E1"/>
    <w:rsid w:val="00BA3980"/>
    <w:rsid w:val="00BA4517"/>
    <w:rsid w:val="00BA4552"/>
    <w:rsid w:val="00BA4A6F"/>
    <w:rsid w:val="00BA5144"/>
    <w:rsid w:val="00BA69DD"/>
    <w:rsid w:val="00BA754B"/>
    <w:rsid w:val="00BB00AD"/>
    <w:rsid w:val="00BB0DDC"/>
    <w:rsid w:val="00BB0F9D"/>
    <w:rsid w:val="00BB2360"/>
    <w:rsid w:val="00BB3C42"/>
    <w:rsid w:val="00BB415A"/>
    <w:rsid w:val="00BB45E1"/>
    <w:rsid w:val="00BB4A32"/>
    <w:rsid w:val="00BB684E"/>
    <w:rsid w:val="00BB6D84"/>
    <w:rsid w:val="00BB74AB"/>
    <w:rsid w:val="00BB794D"/>
    <w:rsid w:val="00BB7B40"/>
    <w:rsid w:val="00BB7FAE"/>
    <w:rsid w:val="00BC041A"/>
    <w:rsid w:val="00BC1B02"/>
    <w:rsid w:val="00BC2F20"/>
    <w:rsid w:val="00BC3AA9"/>
    <w:rsid w:val="00BC3D55"/>
    <w:rsid w:val="00BC3EB9"/>
    <w:rsid w:val="00BC466A"/>
    <w:rsid w:val="00BC4E8E"/>
    <w:rsid w:val="00BC59B7"/>
    <w:rsid w:val="00BC5B17"/>
    <w:rsid w:val="00BC5FD6"/>
    <w:rsid w:val="00BC68E0"/>
    <w:rsid w:val="00BC6E92"/>
    <w:rsid w:val="00BD0248"/>
    <w:rsid w:val="00BD032B"/>
    <w:rsid w:val="00BD07D9"/>
    <w:rsid w:val="00BD2018"/>
    <w:rsid w:val="00BD2910"/>
    <w:rsid w:val="00BD3EAA"/>
    <w:rsid w:val="00BD504F"/>
    <w:rsid w:val="00BD52C5"/>
    <w:rsid w:val="00BD532C"/>
    <w:rsid w:val="00BD62FE"/>
    <w:rsid w:val="00BD6717"/>
    <w:rsid w:val="00BD6793"/>
    <w:rsid w:val="00BD7734"/>
    <w:rsid w:val="00BE2C08"/>
    <w:rsid w:val="00BE3146"/>
    <w:rsid w:val="00BE3DA9"/>
    <w:rsid w:val="00BE4377"/>
    <w:rsid w:val="00BE4406"/>
    <w:rsid w:val="00BE45F6"/>
    <w:rsid w:val="00BE4990"/>
    <w:rsid w:val="00BE6035"/>
    <w:rsid w:val="00BE6C81"/>
    <w:rsid w:val="00BE6F04"/>
    <w:rsid w:val="00BE74A9"/>
    <w:rsid w:val="00BE7876"/>
    <w:rsid w:val="00BF0780"/>
    <w:rsid w:val="00BF09D0"/>
    <w:rsid w:val="00BF0AD9"/>
    <w:rsid w:val="00BF10E0"/>
    <w:rsid w:val="00BF1550"/>
    <w:rsid w:val="00BF164B"/>
    <w:rsid w:val="00BF1AAB"/>
    <w:rsid w:val="00BF1B55"/>
    <w:rsid w:val="00BF1ECF"/>
    <w:rsid w:val="00BF29D6"/>
    <w:rsid w:val="00BF4726"/>
    <w:rsid w:val="00BF6678"/>
    <w:rsid w:val="00BF6C25"/>
    <w:rsid w:val="00BF700D"/>
    <w:rsid w:val="00BF7165"/>
    <w:rsid w:val="00C007F5"/>
    <w:rsid w:val="00C012AB"/>
    <w:rsid w:val="00C02A0A"/>
    <w:rsid w:val="00C02DA3"/>
    <w:rsid w:val="00C02FCB"/>
    <w:rsid w:val="00C0415B"/>
    <w:rsid w:val="00C0425E"/>
    <w:rsid w:val="00C04FD4"/>
    <w:rsid w:val="00C06380"/>
    <w:rsid w:val="00C075CB"/>
    <w:rsid w:val="00C07854"/>
    <w:rsid w:val="00C07A37"/>
    <w:rsid w:val="00C07DE3"/>
    <w:rsid w:val="00C1154F"/>
    <w:rsid w:val="00C120B9"/>
    <w:rsid w:val="00C12848"/>
    <w:rsid w:val="00C13551"/>
    <w:rsid w:val="00C1368C"/>
    <w:rsid w:val="00C13996"/>
    <w:rsid w:val="00C144CB"/>
    <w:rsid w:val="00C14696"/>
    <w:rsid w:val="00C146D2"/>
    <w:rsid w:val="00C14936"/>
    <w:rsid w:val="00C14F22"/>
    <w:rsid w:val="00C15034"/>
    <w:rsid w:val="00C16278"/>
    <w:rsid w:val="00C16AB1"/>
    <w:rsid w:val="00C16AE6"/>
    <w:rsid w:val="00C17C2E"/>
    <w:rsid w:val="00C206CF"/>
    <w:rsid w:val="00C20BC3"/>
    <w:rsid w:val="00C2175B"/>
    <w:rsid w:val="00C21C05"/>
    <w:rsid w:val="00C22024"/>
    <w:rsid w:val="00C223CA"/>
    <w:rsid w:val="00C22EB3"/>
    <w:rsid w:val="00C2527A"/>
    <w:rsid w:val="00C253B7"/>
    <w:rsid w:val="00C256EA"/>
    <w:rsid w:val="00C27203"/>
    <w:rsid w:val="00C2797F"/>
    <w:rsid w:val="00C30248"/>
    <w:rsid w:val="00C3037F"/>
    <w:rsid w:val="00C316FF"/>
    <w:rsid w:val="00C31DD1"/>
    <w:rsid w:val="00C32DE3"/>
    <w:rsid w:val="00C353E8"/>
    <w:rsid w:val="00C35B86"/>
    <w:rsid w:val="00C36A56"/>
    <w:rsid w:val="00C36EE7"/>
    <w:rsid w:val="00C36F94"/>
    <w:rsid w:val="00C379C3"/>
    <w:rsid w:val="00C37F02"/>
    <w:rsid w:val="00C40265"/>
    <w:rsid w:val="00C403C2"/>
    <w:rsid w:val="00C406F1"/>
    <w:rsid w:val="00C41DE0"/>
    <w:rsid w:val="00C42F3B"/>
    <w:rsid w:val="00C437CF"/>
    <w:rsid w:val="00C43E6C"/>
    <w:rsid w:val="00C442C2"/>
    <w:rsid w:val="00C447E3"/>
    <w:rsid w:val="00C4566E"/>
    <w:rsid w:val="00C45F3D"/>
    <w:rsid w:val="00C4616E"/>
    <w:rsid w:val="00C465E7"/>
    <w:rsid w:val="00C4669D"/>
    <w:rsid w:val="00C469F5"/>
    <w:rsid w:val="00C47283"/>
    <w:rsid w:val="00C472AB"/>
    <w:rsid w:val="00C474C3"/>
    <w:rsid w:val="00C5094E"/>
    <w:rsid w:val="00C509C9"/>
    <w:rsid w:val="00C50B3C"/>
    <w:rsid w:val="00C514FF"/>
    <w:rsid w:val="00C51A2A"/>
    <w:rsid w:val="00C51F88"/>
    <w:rsid w:val="00C52B09"/>
    <w:rsid w:val="00C5303D"/>
    <w:rsid w:val="00C531BA"/>
    <w:rsid w:val="00C532C7"/>
    <w:rsid w:val="00C53687"/>
    <w:rsid w:val="00C54386"/>
    <w:rsid w:val="00C546DC"/>
    <w:rsid w:val="00C54EF5"/>
    <w:rsid w:val="00C5543F"/>
    <w:rsid w:val="00C559BB"/>
    <w:rsid w:val="00C57CBB"/>
    <w:rsid w:val="00C60AB6"/>
    <w:rsid w:val="00C60E7C"/>
    <w:rsid w:val="00C625F1"/>
    <w:rsid w:val="00C62AEE"/>
    <w:rsid w:val="00C630DC"/>
    <w:rsid w:val="00C63EB1"/>
    <w:rsid w:val="00C640B0"/>
    <w:rsid w:val="00C64731"/>
    <w:rsid w:val="00C64851"/>
    <w:rsid w:val="00C64AF9"/>
    <w:rsid w:val="00C66017"/>
    <w:rsid w:val="00C66C3D"/>
    <w:rsid w:val="00C66DC7"/>
    <w:rsid w:val="00C671A1"/>
    <w:rsid w:val="00C67569"/>
    <w:rsid w:val="00C723B8"/>
    <w:rsid w:val="00C72F48"/>
    <w:rsid w:val="00C732D3"/>
    <w:rsid w:val="00C7409D"/>
    <w:rsid w:val="00C741C8"/>
    <w:rsid w:val="00C742E4"/>
    <w:rsid w:val="00C745C8"/>
    <w:rsid w:val="00C7595E"/>
    <w:rsid w:val="00C75D79"/>
    <w:rsid w:val="00C77894"/>
    <w:rsid w:val="00C77BCE"/>
    <w:rsid w:val="00C77BDD"/>
    <w:rsid w:val="00C800A5"/>
    <w:rsid w:val="00C80D3E"/>
    <w:rsid w:val="00C818F5"/>
    <w:rsid w:val="00C82050"/>
    <w:rsid w:val="00C82592"/>
    <w:rsid w:val="00C82772"/>
    <w:rsid w:val="00C83055"/>
    <w:rsid w:val="00C836FF"/>
    <w:rsid w:val="00C83EA3"/>
    <w:rsid w:val="00C84253"/>
    <w:rsid w:val="00C847B3"/>
    <w:rsid w:val="00C8549D"/>
    <w:rsid w:val="00C8632F"/>
    <w:rsid w:val="00C87931"/>
    <w:rsid w:val="00C87FD3"/>
    <w:rsid w:val="00C90807"/>
    <w:rsid w:val="00C90A0D"/>
    <w:rsid w:val="00C911DA"/>
    <w:rsid w:val="00C91A40"/>
    <w:rsid w:val="00C91B8D"/>
    <w:rsid w:val="00C921D8"/>
    <w:rsid w:val="00C92232"/>
    <w:rsid w:val="00C92CB7"/>
    <w:rsid w:val="00C932AF"/>
    <w:rsid w:val="00C93799"/>
    <w:rsid w:val="00C93C7B"/>
    <w:rsid w:val="00C94170"/>
    <w:rsid w:val="00C95569"/>
    <w:rsid w:val="00C956CF"/>
    <w:rsid w:val="00C95B51"/>
    <w:rsid w:val="00C96E33"/>
    <w:rsid w:val="00C976E6"/>
    <w:rsid w:val="00C97B67"/>
    <w:rsid w:val="00C97E6F"/>
    <w:rsid w:val="00CA143C"/>
    <w:rsid w:val="00CA1562"/>
    <w:rsid w:val="00CA1751"/>
    <w:rsid w:val="00CA1B43"/>
    <w:rsid w:val="00CA2217"/>
    <w:rsid w:val="00CA2BD7"/>
    <w:rsid w:val="00CA365D"/>
    <w:rsid w:val="00CA48E9"/>
    <w:rsid w:val="00CA4F66"/>
    <w:rsid w:val="00CA52A5"/>
    <w:rsid w:val="00CA596E"/>
    <w:rsid w:val="00CA76F9"/>
    <w:rsid w:val="00CA7BD8"/>
    <w:rsid w:val="00CB01BF"/>
    <w:rsid w:val="00CB1BB2"/>
    <w:rsid w:val="00CB2C76"/>
    <w:rsid w:val="00CB3138"/>
    <w:rsid w:val="00CB3357"/>
    <w:rsid w:val="00CB386A"/>
    <w:rsid w:val="00CB3DDD"/>
    <w:rsid w:val="00CB44C6"/>
    <w:rsid w:val="00CB5DF4"/>
    <w:rsid w:val="00CB67DA"/>
    <w:rsid w:val="00CB6CF9"/>
    <w:rsid w:val="00CB7DFF"/>
    <w:rsid w:val="00CC053B"/>
    <w:rsid w:val="00CC0F0C"/>
    <w:rsid w:val="00CC1671"/>
    <w:rsid w:val="00CC1FE7"/>
    <w:rsid w:val="00CC2303"/>
    <w:rsid w:val="00CC2422"/>
    <w:rsid w:val="00CC244A"/>
    <w:rsid w:val="00CC24F2"/>
    <w:rsid w:val="00CC2A6E"/>
    <w:rsid w:val="00CC2B42"/>
    <w:rsid w:val="00CC2D69"/>
    <w:rsid w:val="00CC33FC"/>
    <w:rsid w:val="00CC4627"/>
    <w:rsid w:val="00CC4DBC"/>
    <w:rsid w:val="00CC645E"/>
    <w:rsid w:val="00CC6AB0"/>
    <w:rsid w:val="00CC7750"/>
    <w:rsid w:val="00CD05C6"/>
    <w:rsid w:val="00CD0F57"/>
    <w:rsid w:val="00CD19A1"/>
    <w:rsid w:val="00CD2339"/>
    <w:rsid w:val="00CD285A"/>
    <w:rsid w:val="00CD29F0"/>
    <w:rsid w:val="00CD2B6C"/>
    <w:rsid w:val="00CD3BFB"/>
    <w:rsid w:val="00CD3F7F"/>
    <w:rsid w:val="00CD424A"/>
    <w:rsid w:val="00CD433D"/>
    <w:rsid w:val="00CD491A"/>
    <w:rsid w:val="00CD4F45"/>
    <w:rsid w:val="00CD4F54"/>
    <w:rsid w:val="00CD637A"/>
    <w:rsid w:val="00CD777F"/>
    <w:rsid w:val="00CD7A05"/>
    <w:rsid w:val="00CD7A8E"/>
    <w:rsid w:val="00CE07CD"/>
    <w:rsid w:val="00CE096C"/>
    <w:rsid w:val="00CE242B"/>
    <w:rsid w:val="00CE28CC"/>
    <w:rsid w:val="00CE309E"/>
    <w:rsid w:val="00CE335F"/>
    <w:rsid w:val="00CE383A"/>
    <w:rsid w:val="00CE386C"/>
    <w:rsid w:val="00CE3D93"/>
    <w:rsid w:val="00CE461D"/>
    <w:rsid w:val="00CE4ED4"/>
    <w:rsid w:val="00CE5D44"/>
    <w:rsid w:val="00CF11AF"/>
    <w:rsid w:val="00CF1564"/>
    <w:rsid w:val="00CF22FE"/>
    <w:rsid w:val="00CF2741"/>
    <w:rsid w:val="00CF2CBD"/>
    <w:rsid w:val="00CF2E07"/>
    <w:rsid w:val="00CF33A5"/>
    <w:rsid w:val="00CF3D90"/>
    <w:rsid w:val="00CF4A48"/>
    <w:rsid w:val="00CF4BC1"/>
    <w:rsid w:val="00CF4BEE"/>
    <w:rsid w:val="00CF5B43"/>
    <w:rsid w:val="00CF5D3B"/>
    <w:rsid w:val="00CF60EC"/>
    <w:rsid w:val="00D002AF"/>
    <w:rsid w:val="00D01151"/>
    <w:rsid w:val="00D014C5"/>
    <w:rsid w:val="00D0206F"/>
    <w:rsid w:val="00D024A9"/>
    <w:rsid w:val="00D0326B"/>
    <w:rsid w:val="00D04967"/>
    <w:rsid w:val="00D04D52"/>
    <w:rsid w:val="00D06BE6"/>
    <w:rsid w:val="00D06E6F"/>
    <w:rsid w:val="00D10825"/>
    <w:rsid w:val="00D109AF"/>
    <w:rsid w:val="00D10D9A"/>
    <w:rsid w:val="00D1239D"/>
    <w:rsid w:val="00D12B43"/>
    <w:rsid w:val="00D13F3B"/>
    <w:rsid w:val="00D13FCC"/>
    <w:rsid w:val="00D142FC"/>
    <w:rsid w:val="00D14916"/>
    <w:rsid w:val="00D14CB8"/>
    <w:rsid w:val="00D15DE5"/>
    <w:rsid w:val="00D16578"/>
    <w:rsid w:val="00D202F0"/>
    <w:rsid w:val="00D208D9"/>
    <w:rsid w:val="00D21185"/>
    <w:rsid w:val="00D21BB5"/>
    <w:rsid w:val="00D229B3"/>
    <w:rsid w:val="00D230D5"/>
    <w:rsid w:val="00D23B6F"/>
    <w:rsid w:val="00D2590D"/>
    <w:rsid w:val="00D25E26"/>
    <w:rsid w:val="00D26EB1"/>
    <w:rsid w:val="00D26F69"/>
    <w:rsid w:val="00D2771D"/>
    <w:rsid w:val="00D307FA"/>
    <w:rsid w:val="00D3230E"/>
    <w:rsid w:val="00D329D3"/>
    <w:rsid w:val="00D3352A"/>
    <w:rsid w:val="00D33CF4"/>
    <w:rsid w:val="00D34190"/>
    <w:rsid w:val="00D34616"/>
    <w:rsid w:val="00D34D3C"/>
    <w:rsid w:val="00D351EB"/>
    <w:rsid w:val="00D36FDB"/>
    <w:rsid w:val="00D4089C"/>
    <w:rsid w:val="00D42429"/>
    <w:rsid w:val="00D42D29"/>
    <w:rsid w:val="00D43047"/>
    <w:rsid w:val="00D43470"/>
    <w:rsid w:val="00D43A0C"/>
    <w:rsid w:val="00D443F1"/>
    <w:rsid w:val="00D45490"/>
    <w:rsid w:val="00D4572D"/>
    <w:rsid w:val="00D5011A"/>
    <w:rsid w:val="00D5022E"/>
    <w:rsid w:val="00D51C93"/>
    <w:rsid w:val="00D52E84"/>
    <w:rsid w:val="00D53381"/>
    <w:rsid w:val="00D53383"/>
    <w:rsid w:val="00D53854"/>
    <w:rsid w:val="00D543E1"/>
    <w:rsid w:val="00D547D8"/>
    <w:rsid w:val="00D54A1C"/>
    <w:rsid w:val="00D54A46"/>
    <w:rsid w:val="00D54E38"/>
    <w:rsid w:val="00D552C7"/>
    <w:rsid w:val="00D557FC"/>
    <w:rsid w:val="00D603D4"/>
    <w:rsid w:val="00D6122C"/>
    <w:rsid w:val="00D612B9"/>
    <w:rsid w:val="00D614AA"/>
    <w:rsid w:val="00D624A8"/>
    <w:rsid w:val="00D628BB"/>
    <w:rsid w:val="00D6353F"/>
    <w:rsid w:val="00D64172"/>
    <w:rsid w:val="00D64714"/>
    <w:rsid w:val="00D65578"/>
    <w:rsid w:val="00D65BE5"/>
    <w:rsid w:val="00D66CAD"/>
    <w:rsid w:val="00D70ED4"/>
    <w:rsid w:val="00D7179C"/>
    <w:rsid w:val="00D73093"/>
    <w:rsid w:val="00D731B6"/>
    <w:rsid w:val="00D73C23"/>
    <w:rsid w:val="00D73D1E"/>
    <w:rsid w:val="00D7442A"/>
    <w:rsid w:val="00D74C01"/>
    <w:rsid w:val="00D74C65"/>
    <w:rsid w:val="00D74D0E"/>
    <w:rsid w:val="00D754DD"/>
    <w:rsid w:val="00D807C2"/>
    <w:rsid w:val="00D80B2D"/>
    <w:rsid w:val="00D826DB"/>
    <w:rsid w:val="00D8280A"/>
    <w:rsid w:val="00D828D0"/>
    <w:rsid w:val="00D851D1"/>
    <w:rsid w:val="00D85350"/>
    <w:rsid w:val="00D86B11"/>
    <w:rsid w:val="00D87815"/>
    <w:rsid w:val="00D87D23"/>
    <w:rsid w:val="00D900B4"/>
    <w:rsid w:val="00D90884"/>
    <w:rsid w:val="00D90F67"/>
    <w:rsid w:val="00D92C61"/>
    <w:rsid w:val="00D9361B"/>
    <w:rsid w:val="00D93628"/>
    <w:rsid w:val="00D936AC"/>
    <w:rsid w:val="00D94607"/>
    <w:rsid w:val="00D94913"/>
    <w:rsid w:val="00D94F1B"/>
    <w:rsid w:val="00D95424"/>
    <w:rsid w:val="00D95D0C"/>
    <w:rsid w:val="00D95D5D"/>
    <w:rsid w:val="00D96BAA"/>
    <w:rsid w:val="00D9718F"/>
    <w:rsid w:val="00D97EEE"/>
    <w:rsid w:val="00DA07F4"/>
    <w:rsid w:val="00DA17AF"/>
    <w:rsid w:val="00DA2E6A"/>
    <w:rsid w:val="00DA3084"/>
    <w:rsid w:val="00DA358A"/>
    <w:rsid w:val="00DA377E"/>
    <w:rsid w:val="00DA50CD"/>
    <w:rsid w:val="00DA702B"/>
    <w:rsid w:val="00DA70B3"/>
    <w:rsid w:val="00DB0E8C"/>
    <w:rsid w:val="00DB1E8C"/>
    <w:rsid w:val="00DB408A"/>
    <w:rsid w:val="00DB5119"/>
    <w:rsid w:val="00DB5218"/>
    <w:rsid w:val="00DB530F"/>
    <w:rsid w:val="00DB56FA"/>
    <w:rsid w:val="00DB6881"/>
    <w:rsid w:val="00DB690F"/>
    <w:rsid w:val="00DB7731"/>
    <w:rsid w:val="00DC02F3"/>
    <w:rsid w:val="00DC1A87"/>
    <w:rsid w:val="00DC1ED4"/>
    <w:rsid w:val="00DC241B"/>
    <w:rsid w:val="00DC2C20"/>
    <w:rsid w:val="00DC37B5"/>
    <w:rsid w:val="00DC3C68"/>
    <w:rsid w:val="00DC3CA3"/>
    <w:rsid w:val="00DC3D5A"/>
    <w:rsid w:val="00DC4985"/>
    <w:rsid w:val="00DC4FF5"/>
    <w:rsid w:val="00DC6F7F"/>
    <w:rsid w:val="00DC7179"/>
    <w:rsid w:val="00DC71DC"/>
    <w:rsid w:val="00DC7212"/>
    <w:rsid w:val="00DC7636"/>
    <w:rsid w:val="00DD18C4"/>
    <w:rsid w:val="00DD1DBF"/>
    <w:rsid w:val="00DD26C7"/>
    <w:rsid w:val="00DD3008"/>
    <w:rsid w:val="00DD3160"/>
    <w:rsid w:val="00DD3CA0"/>
    <w:rsid w:val="00DD5F1B"/>
    <w:rsid w:val="00DD6D4E"/>
    <w:rsid w:val="00DD6E5C"/>
    <w:rsid w:val="00DD7071"/>
    <w:rsid w:val="00DD7FAA"/>
    <w:rsid w:val="00DE060F"/>
    <w:rsid w:val="00DE082F"/>
    <w:rsid w:val="00DE0944"/>
    <w:rsid w:val="00DE0CF3"/>
    <w:rsid w:val="00DE0E6C"/>
    <w:rsid w:val="00DE102E"/>
    <w:rsid w:val="00DE1C24"/>
    <w:rsid w:val="00DE21F3"/>
    <w:rsid w:val="00DE2775"/>
    <w:rsid w:val="00DE33A9"/>
    <w:rsid w:val="00DE422A"/>
    <w:rsid w:val="00DE43F8"/>
    <w:rsid w:val="00DE48AB"/>
    <w:rsid w:val="00DE4A5F"/>
    <w:rsid w:val="00DE5A4C"/>
    <w:rsid w:val="00DE6082"/>
    <w:rsid w:val="00DE650A"/>
    <w:rsid w:val="00DE7F67"/>
    <w:rsid w:val="00DF0347"/>
    <w:rsid w:val="00DF0586"/>
    <w:rsid w:val="00DF062F"/>
    <w:rsid w:val="00DF0DA5"/>
    <w:rsid w:val="00DF1A8B"/>
    <w:rsid w:val="00DF1CDE"/>
    <w:rsid w:val="00DF2AEC"/>
    <w:rsid w:val="00DF3252"/>
    <w:rsid w:val="00DF32E0"/>
    <w:rsid w:val="00DF3885"/>
    <w:rsid w:val="00DF396B"/>
    <w:rsid w:val="00DF3AA1"/>
    <w:rsid w:val="00DF40A1"/>
    <w:rsid w:val="00DF478F"/>
    <w:rsid w:val="00DF5843"/>
    <w:rsid w:val="00DF5939"/>
    <w:rsid w:val="00DF637A"/>
    <w:rsid w:val="00DF639C"/>
    <w:rsid w:val="00DF72A8"/>
    <w:rsid w:val="00DF732D"/>
    <w:rsid w:val="00DF732E"/>
    <w:rsid w:val="00DF7FAC"/>
    <w:rsid w:val="00E003BE"/>
    <w:rsid w:val="00E0067E"/>
    <w:rsid w:val="00E018EE"/>
    <w:rsid w:val="00E025DE"/>
    <w:rsid w:val="00E02DBF"/>
    <w:rsid w:val="00E04D6E"/>
    <w:rsid w:val="00E051BD"/>
    <w:rsid w:val="00E05F5F"/>
    <w:rsid w:val="00E06ED9"/>
    <w:rsid w:val="00E07788"/>
    <w:rsid w:val="00E07C03"/>
    <w:rsid w:val="00E10ECA"/>
    <w:rsid w:val="00E11F1B"/>
    <w:rsid w:val="00E11F62"/>
    <w:rsid w:val="00E12767"/>
    <w:rsid w:val="00E135D4"/>
    <w:rsid w:val="00E13BCD"/>
    <w:rsid w:val="00E14308"/>
    <w:rsid w:val="00E143FC"/>
    <w:rsid w:val="00E14C59"/>
    <w:rsid w:val="00E14D0F"/>
    <w:rsid w:val="00E14F26"/>
    <w:rsid w:val="00E1597F"/>
    <w:rsid w:val="00E15A91"/>
    <w:rsid w:val="00E15F56"/>
    <w:rsid w:val="00E1786B"/>
    <w:rsid w:val="00E206C8"/>
    <w:rsid w:val="00E206F5"/>
    <w:rsid w:val="00E21A93"/>
    <w:rsid w:val="00E2229D"/>
    <w:rsid w:val="00E224B0"/>
    <w:rsid w:val="00E228ED"/>
    <w:rsid w:val="00E22E73"/>
    <w:rsid w:val="00E2418C"/>
    <w:rsid w:val="00E246DA"/>
    <w:rsid w:val="00E256A0"/>
    <w:rsid w:val="00E25BBE"/>
    <w:rsid w:val="00E260FC"/>
    <w:rsid w:val="00E2634B"/>
    <w:rsid w:val="00E2707C"/>
    <w:rsid w:val="00E273DC"/>
    <w:rsid w:val="00E2779B"/>
    <w:rsid w:val="00E30383"/>
    <w:rsid w:val="00E31219"/>
    <w:rsid w:val="00E31BEF"/>
    <w:rsid w:val="00E323C5"/>
    <w:rsid w:val="00E32A38"/>
    <w:rsid w:val="00E32A3B"/>
    <w:rsid w:val="00E3304D"/>
    <w:rsid w:val="00E332E0"/>
    <w:rsid w:val="00E33AE9"/>
    <w:rsid w:val="00E33C5C"/>
    <w:rsid w:val="00E34D65"/>
    <w:rsid w:val="00E366F1"/>
    <w:rsid w:val="00E371A0"/>
    <w:rsid w:val="00E40DD4"/>
    <w:rsid w:val="00E41A24"/>
    <w:rsid w:val="00E41B7A"/>
    <w:rsid w:val="00E41B82"/>
    <w:rsid w:val="00E4296F"/>
    <w:rsid w:val="00E43742"/>
    <w:rsid w:val="00E441D2"/>
    <w:rsid w:val="00E44B5B"/>
    <w:rsid w:val="00E46273"/>
    <w:rsid w:val="00E46501"/>
    <w:rsid w:val="00E46629"/>
    <w:rsid w:val="00E46C0A"/>
    <w:rsid w:val="00E4794F"/>
    <w:rsid w:val="00E47FDC"/>
    <w:rsid w:val="00E502A2"/>
    <w:rsid w:val="00E51580"/>
    <w:rsid w:val="00E51DF8"/>
    <w:rsid w:val="00E527C6"/>
    <w:rsid w:val="00E531D9"/>
    <w:rsid w:val="00E54B24"/>
    <w:rsid w:val="00E54B3D"/>
    <w:rsid w:val="00E54C40"/>
    <w:rsid w:val="00E5777F"/>
    <w:rsid w:val="00E60ECA"/>
    <w:rsid w:val="00E623E1"/>
    <w:rsid w:val="00E6353E"/>
    <w:rsid w:val="00E63EB6"/>
    <w:rsid w:val="00E642FA"/>
    <w:rsid w:val="00E647FC"/>
    <w:rsid w:val="00E64A38"/>
    <w:rsid w:val="00E66AE8"/>
    <w:rsid w:val="00E66B57"/>
    <w:rsid w:val="00E70060"/>
    <w:rsid w:val="00E70604"/>
    <w:rsid w:val="00E70D95"/>
    <w:rsid w:val="00E72020"/>
    <w:rsid w:val="00E7229A"/>
    <w:rsid w:val="00E72347"/>
    <w:rsid w:val="00E73C6B"/>
    <w:rsid w:val="00E75605"/>
    <w:rsid w:val="00E756A7"/>
    <w:rsid w:val="00E763EE"/>
    <w:rsid w:val="00E76490"/>
    <w:rsid w:val="00E76851"/>
    <w:rsid w:val="00E77C21"/>
    <w:rsid w:val="00E80769"/>
    <w:rsid w:val="00E80785"/>
    <w:rsid w:val="00E8148D"/>
    <w:rsid w:val="00E81E34"/>
    <w:rsid w:val="00E81E68"/>
    <w:rsid w:val="00E826BF"/>
    <w:rsid w:val="00E844DA"/>
    <w:rsid w:val="00E84878"/>
    <w:rsid w:val="00E85423"/>
    <w:rsid w:val="00E9137B"/>
    <w:rsid w:val="00E91446"/>
    <w:rsid w:val="00E9198D"/>
    <w:rsid w:val="00E9204F"/>
    <w:rsid w:val="00E93E82"/>
    <w:rsid w:val="00E93F7B"/>
    <w:rsid w:val="00E940AE"/>
    <w:rsid w:val="00E94C49"/>
    <w:rsid w:val="00E95BAF"/>
    <w:rsid w:val="00E96172"/>
    <w:rsid w:val="00E966DE"/>
    <w:rsid w:val="00E96AB7"/>
    <w:rsid w:val="00E96B90"/>
    <w:rsid w:val="00E96C67"/>
    <w:rsid w:val="00E97432"/>
    <w:rsid w:val="00E97D17"/>
    <w:rsid w:val="00EA0A61"/>
    <w:rsid w:val="00EA19FE"/>
    <w:rsid w:val="00EA1C62"/>
    <w:rsid w:val="00EA23BD"/>
    <w:rsid w:val="00EA2A12"/>
    <w:rsid w:val="00EA2D0A"/>
    <w:rsid w:val="00EA42D4"/>
    <w:rsid w:val="00EA4A9A"/>
    <w:rsid w:val="00EA5580"/>
    <w:rsid w:val="00EA68FE"/>
    <w:rsid w:val="00EA6B10"/>
    <w:rsid w:val="00EB023E"/>
    <w:rsid w:val="00EB0B04"/>
    <w:rsid w:val="00EB147F"/>
    <w:rsid w:val="00EB151B"/>
    <w:rsid w:val="00EB2486"/>
    <w:rsid w:val="00EB311B"/>
    <w:rsid w:val="00EB5478"/>
    <w:rsid w:val="00EB5A35"/>
    <w:rsid w:val="00EB6AAA"/>
    <w:rsid w:val="00EB6F31"/>
    <w:rsid w:val="00EB75B1"/>
    <w:rsid w:val="00EB7899"/>
    <w:rsid w:val="00EC115A"/>
    <w:rsid w:val="00EC177A"/>
    <w:rsid w:val="00EC271B"/>
    <w:rsid w:val="00EC2A04"/>
    <w:rsid w:val="00EC2B81"/>
    <w:rsid w:val="00EC3033"/>
    <w:rsid w:val="00EC41E3"/>
    <w:rsid w:val="00EC59DB"/>
    <w:rsid w:val="00EC5DF7"/>
    <w:rsid w:val="00EC5F28"/>
    <w:rsid w:val="00EC62FA"/>
    <w:rsid w:val="00EC6326"/>
    <w:rsid w:val="00EC6485"/>
    <w:rsid w:val="00EC7CD6"/>
    <w:rsid w:val="00ED0A31"/>
    <w:rsid w:val="00ED1DD9"/>
    <w:rsid w:val="00ED224B"/>
    <w:rsid w:val="00ED2439"/>
    <w:rsid w:val="00ED275C"/>
    <w:rsid w:val="00ED2FF7"/>
    <w:rsid w:val="00ED41E2"/>
    <w:rsid w:val="00ED544E"/>
    <w:rsid w:val="00ED5DBB"/>
    <w:rsid w:val="00ED633A"/>
    <w:rsid w:val="00ED6FAE"/>
    <w:rsid w:val="00ED7D1B"/>
    <w:rsid w:val="00EE08AA"/>
    <w:rsid w:val="00EE10A1"/>
    <w:rsid w:val="00EE126D"/>
    <w:rsid w:val="00EE1791"/>
    <w:rsid w:val="00EE19A6"/>
    <w:rsid w:val="00EE1C81"/>
    <w:rsid w:val="00EE2429"/>
    <w:rsid w:val="00EE2C5E"/>
    <w:rsid w:val="00EE46DC"/>
    <w:rsid w:val="00EE4881"/>
    <w:rsid w:val="00EE496F"/>
    <w:rsid w:val="00EE4C39"/>
    <w:rsid w:val="00EE4E4F"/>
    <w:rsid w:val="00EE5017"/>
    <w:rsid w:val="00EE629A"/>
    <w:rsid w:val="00EE69E5"/>
    <w:rsid w:val="00EE7894"/>
    <w:rsid w:val="00EF0146"/>
    <w:rsid w:val="00EF120A"/>
    <w:rsid w:val="00EF15F1"/>
    <w:rsid w:val="00EF32E6"/>
    <w:rsid w:val="00EF3533"/>
    <w:rsid w:val="00EF3F4F"/>
    <w:rsid w:val="00EF4D72"/>
    <w:rsid w:val="00EF58C9"/>
    <w:rsid w:val="00EF5972"/>
    <w:rsid w:val="00EF6713"/>
    <w:rsid w:val="00EF724C"/>
    <w:rsid w:val="00F01406"/>
    <w:rsid w:val="00F026E7"/>
    <w:rsid w:val="00F027FC"/>
    <w:rsid w:val="00F03E19"/>
    <w:rsid w:val="00F047CE"/>
    <w:rsid w:val="00F05755"/>
    <w:rsid w:val="00F05AC7"/>
    <w:rsid w:val="00F05BF7"/>
    <w:rsid w:val="00F0617E"/>
    <w:rsid w:val="00F064A5"/>
    <w:rsid w:val="00F106C1"/>
    <w:rsid w:val="00F11615"/>
    <w:rsid w:val="00F118BE"/>
    <w:rsid w:val="00F11955"/>
    <w:rsid w:val="00F1248A"/>
    <w:rsid w:val="00F13269"/>
    <w:rsid w:val="00F1467F"/>
    <w:rsid w:val="00F15348"/>
    <w:rsid w:val="00F161F2"/>
    <w:rsid w:val="00F20213"/>
    <w:rsid w:val="00F20CCB"/>
    <w:rsid w:val="00F21966"/>
    <w:rsid w:val="00F21F77"/>
    <w:rsid w:val="00F224F0"/>
    <w:rsid w:val="00F231FD"/>
    <w:rsid w:val="00F25753"/>
    <w:rsid w:val="00F25826"/>
    <w:rsid w:val="00F268D6"/>
    <w:rsid w:val="00F27BE4"/>
    <w:rsid w:val="00F27C06"/>
    <w:rsid w:val="00F30082"/>
    <w:rsid w:val="00F30BC0"/>
    <w:rsid w:val="00F30F6C"/>
    <w:rsid w:val="00F3128D"/>
    <w:rsid w:val="00F329B4"/>
    <w:rsid w:val="00F32D1F"/>
    <w:rsid w:val="00F34254"/>
    <w:rsid w:val="00F35EEF"/>
    <w:rsid w:val="00F3623D"/>
    <w:rsid w:val="00F37A77"/>
    <w:rsid w:val="00F37AEA"/>
    <w:rsid w:val="00F37C4D"/>
    <w:rsid w:val="00F41CC1"/>
    <w:rsid w:val="00F4250A"/>
    <w:rsid w:val="00F42F4F"/>
    <w:rsid w:val="00F4356D"/>
    <w:rsid w:val="00F436F9"/>
    <w:rsid w:val="00F43703"/>
    <w:rsid w:val="00F43813"/>
    <w:rsid w:val="00F438BA"/>
    <w:rsid w:val="00F444A2"/>
    <w:rsid w:val="00F45CF4"/>
    <w:rsid w:val="00F46C29"/>
    <w:rsid w:val="00F46C5A"/>
    <w:rsid w:val="00F47199"/>
    <w:rsid w:val="00F4783A"/>
    <w:rsid w:val="00F502D9"/>
    <w:rsid w:val="00F50341"/>
    <w:rsid w:val="00F50CDD"/>
    <w:rsid w:val="00F51E7E"/>
    <w:rsid w:val="00F52020"/>
    <w:rsid w:val="00F523B7"/>
    <w:rsid w:val="00F52ADF"/>
    <w:rsid w:val="00F541DE"/>
    <w:rsid w:val="00F556A7"/>
    <w:rsid w:val="00F55771"/>
    <w:rsid w:val="00F55794"/>
    <w:rsid w:val="00F56A13"/>
    <w:rsid w:val="00F579CC"/>
    <w:rsid w:val="00F6081E"/>
    <w:rsid w:val="00F60C6B"/>
    <w:rsid w:val="00F61662"/>
    <w:rsid w:val="00F6182D"/>
    <w:rsid w:val="00F61C2B"/>
    <w:rsid w:val="00F624E4"/>
    <w:rsid w:val="00F629A5"/>
    <w:rsid w:val="00F6324B"/>
    <w:rsid w:val="00F6336F"/>
    <w:rsid w:val="00F6503E"/>
    <w:rsid w:val="00F66F5C"/>
    <w:rsid w:val="00F70109"/>
    <w:rsid w:val="00F7261F"/>
    <w:rsid w:val="00F74668"/>
    <w:rsid w:val="00F74770"/>
    <w:rsid w:val="00F750D8"/>
    <w:rsid w:val="00F7526B"/>
    <w:rsid w:val="00F75B57"/>
    <w:rsid w:val="00F75B91"/>
    <w:rsid w:val="00F76EDA"/>
    <w:rsid w:val="00F774D4"/>
    <w:rsid w:val="00F80C73"/>
    <w:rsid w:val="00F80D6B"/>
    <w:rsid w:val="00F80DB1"/>
    <w:rsid w:val="00F81F98"/>
    <w:rsid w:val="00F82131"/>
    <w:rsid w:val="00F82F7D"/>
    <w:rsid w:val="00F837CC"/>
    <w:rsid w:val="00F84ED7"/>
    <w:rsid w:val="00F8552F"/>
    <w:rsid w:val="00F857A8"/>
    <w:rsid w:val="00F8635E"/>
    <w:rsid w:val="00F869ED"/>
    <w:rsid w:val="00F86BCE"/>
    <w:rsid w:val="00F87935"/>
    <w:rsid w:val="00F8794A"/>
    <w:rsid w:val="00F9001D"/>
    <w:rsid w:val="00F9074D"/>
    <w:rsid w:val="00F91A27"/>
    <w:rsid w:val="00F91AEC"/>
    <w:rsid w:val="00F92651"/>
    <w:rsid w:val="00F92A4B"/>
    <w:rsid w:val="00F93C51"/>
    <w:rsid w:val="00F93D77"/>
    <w:rsid w:val="00F950A3"/>
    <w:rsid w:val="00F95342"/>
    <w:rsid w:val="00F9564A"/>
    <w:rsid w:val="00F95D55"/>
    <w:rsid w:val="00F95D9C"/>
    <w:rsid w:val="00F95FAB"/>
    <w:rsid w:val="00F967B3"/>
    <w:rsid w:val="00F96D1E"/>
    <w:rsid w:val="00FA26AF"/>
    <w:rsid w:val="00FA28EB"/>
    <w:rsid w:val="00FA31D3"/>
    <w:rsid w:val="00FA32FC"/>
    <w:rsid w:val="00FA3633"/>
    <w:rsid w:val="00FA3E4E"/>
    <w:rsid w:val="00FA4D9C"/>
    <w:rsid w:val="00FA5482"/>
    <w:rsid w:val="00FA5FE9"/>
    <w:rsid w:val="00FA6621"/>
    <w:rsid w:val="00FA6F7B"/>
    <w:rsid w:val="00FA74F3"/>
    <w:rsid w:val="00FA7F26"/>
    <w:rsid w:val="00FB133C"/>
    <w:rsid w:val="00FB1BA2"/>
    <w:rsid w:val="00FB25DB"/>
    <w:rsid w:val="00FB2932"/>
    <w:rsid w:val="00FB2E81"/>
    <w:rsid w:val="00FB2EDC"/>
    <w:rsid w:val="00FB334D"/>
    <w:rsid w:val="00FB3561"/>
    <w:rsid w:val="00FB3805"/>
    <w:rsid w:val="00FB40C1"/>
    <w:rsid w:val="00FB4209"/>
    <w:rsid w:val="00FB5B21"/>
    <w:rsid w:val="00FB64F1"/>
    <w:rsid w:val="00FB6986"/>
    <w:rsid w:val="00FB74AB"/>
    <w:rsid w:val="00FB7B5C"/>
    <w:rsid w:val="00FC0888"/>
    <w:rsid w:val="00FC1A53"/>
    <w:rsid w:val="00FC1F58"/>
    <w:rsid w:val="00FC245D"/>
    <w:rsid w:val="00FC2FA4"/>
    <w:rsid w:val="00FC45CD"/>
    <w:rsid w:val="00FC4DAC"/>
    <w:rsid w:val="00FC4FC0"/>
    <w:rsid w:val="00FC51BC"/>
    <w:rsid w:val="00FC5D58"/>
    <w:rsid w:val="00FC78BE"/>
    <w:rsid w:val="00FD0F28"/>
    <w:rsid w:val="00FD2559"/>
    <w:rsid w:val="00FD2D94"/>
    <w:rsid w:val="00FD4106"/>
    <w:rsid w:val="00FD453B"/>
    <w:rsid w:val="00FD614F"/>
    <w:rsid w:val="00FE0666"/>
    <w:rsid w:val="00FE198F"/>
    <w:rsid w:val="00FE19AA"/>
    <w:rsid w:val="00FE2FE1"/>
    <w:rsid w:val="00FE3820"/>
    <w:rsid w:val="00FE5BF4"/>
    <w:rsid w:val="00FE5CBE"/>
    <w:rsid w:val="00FE6B6C"/>
    <w:rsid w:val="00FE7396"/>
    <w:rsid w:val="00FF08F8"/>
    <w:rsid w:val="00FF0D5C"/>
    <w:rsid w:val="00FF0FE6"/>
    <w:rsid w:val="00FF1503"/>
    <w:rsid w:val="00FF1C4E"/>
    <w:rsid w:val="00FF1DB9"/>
    <w:rsid w:val="00FF1DBC"/>
    <w:rsid w:val="00FF1E15"/>
    <w:rsid w:val="00FF48AE"/>
    <w:rsid w:val="00FF4E91"/>
    <w:rsid w:val="00FF56B5"/>
    <w:rsid w:val="00FF5949"/>
    <w:rsid w:val="00FF5A76"/>
    <w:rsid w:val="00FF5BFD"/>
    <w:rsid w:val="00FF5D06"/>
    <w:rsid w:val="01479702"/>
    <w:rsid w:val="0148BCD4"/>
    <w:rsid w:val="016A52C7"/>
    <w:rsid w:val="017115A4"/>
    <w:rsid w:val="019B2004"/>
    <w:rsid w:val="01C2BA34"/>
    <w:rsid w:val="01C36D86"/>
    <w:rsid w:val="0212559D"/>
    <w:rsid w:val="02254608"/>
    <w:rsid w:val="02C9D02F"/>
    <w:rsid w:val="034315E8"/>
    <w:rsid w:val="037938F8"/>
    <w:rsid w:val="03D23308"/>
    <w:rsid w:val="0485A8A0"/>
    <w:rsid w:val="05167B04"/>
    <w:rsid w:val="05600F45"/>
    <w:rsid w:val="05F9F153"/>
    <w:rsid w:val="06437737"/>
    <w:rsid w:val="066868CE"/>
    <w:rsid w:val="06906F1D"/>
    <w:rsid w:val="0727D92C"/>
    <w:rsid w:val="07631C2D"/>
    <w:rsid w:val="07AF5338"/>
    <w:rsid w:val="07FA863C"/>
    <w:rsid w:val="0800A9D7"/>
    <w:rsid w:val="0838C4A0"/>
    <w:rsid w:val="08FEEC8E"/>
    <w:rsid w:val="09CBE588"/>
    <w:rsid w:val="09E0C6BE"/>
    <w:rsid w:val="09F445BE"/>
    <w:rsid w:val="0B3408BA"/>
    <w:rsid w:val="0B7F3542"/>
    <w:rsid w:val="0BACE0D6"/>
    <w:rsid w:val="0BF1D593"/>
    <w:rsid w:val="0C6F5BE2"/>
    <w:rsid w:val="0C9834CB"/>
    <w:rsid w:val="0D228B41"/>
    <w:rsid w:val="0DD25DB1"/>
    <w:rsid w:val="0E0309FF"/>
    <w:rsid w:val="0E17AC56"/>
    <w:rsid w:val="0E6F2B99"/>
    <w:rsid w:val="0E8DA75E"/>
    <w:rsid w:val="0EDAA37A"/>
    <w:rsid w:val="0F237065"/>
    <w:rsid w:val="0FD7A2B3"/>
    <w:rsid w:val="1002BE92"/>
    <w:rsid w:val="1103F278"/>
    <w:rsid w:val="1113D2AA"/>
    <w:rsid w:val="113183E2"/>
    <w:rsid w:val="11C198F1"/>
    <w:rsid w:val="11EEFFC3"/>
    <w:rsid w:val="12102116"/>
    <w:rsid w:val="1213773A"/>
    <w:rsid w:val="123F8A73"/>
    <w:rsid w:val="125946DD"/>
    <w:rsid w:val="131A8AAD"/>
    <w:rsid w:val="133D2261"/>
    <w:rsid w:val="138D892C"/>
    <w:rsid w:val="1390B4C4"/>
    <w:rsid w:val="13E36672"/>
    <w:rsid w:val="147894BF"/>
    <w:rsid w:val="14DB6A4E"/>
    <w:rsid w:val="15498D15"/>
    <w:rsid w:val="15725813"/>
    <w:rsid w:val="15BA06F5"/>
    <w:rsid w:val="173D4177"/>
    <w:rsid w:val="179CA9E6"/>
    <w:rsid w:val="17CC795F"/>
    <w:rsid w:val="1841CB17"/>
    <w:rsid w:val="18E05044"/>
    <w:rsid w:val="194F0B7A"/>
    <w:rsid w:val="1975BF6B"/>
    <w:rsid w:val="199A38D9"/>
    <w:rsid w:val="19EB0673"/>
    <w:rsid w:val="19F1BF67"/>
    <w:rsid w:val="1A73712A"/>
    <w:rsid w:val="1B0CA94E"/>
    <w:rsid w:val="1B15862B"/>
    <w:rsid w:val="1B50384E"/>
    <w:rsid w:val="1B808592"/>
    <w:rsid w:val="1B8166B5"/>
    <w:rsid w:val="1BA63C43"/>
    <w:rsid w:val="1BAA2073"/>
    <w:rsid w:val="1C3C0DBB"/>
    <w:rsid w:val="1CA9F643"/>
    <w:rsid w:val="1CB22A8A"/>
    <w:rsid w:val="1CF70269"/>
    <w:rsid w:val="1D840D55"/>
    <w:rsid w:val="1DA01B01"/>
    <w:rsid w:val="1DB7833E"/>
    <w:rsid w:val="1DF7B5FC"/>
    <w:rsid w:val="1E142213"/>
    <w:rsid w:val="1E54819F"/>
    <w:rsid w:val="1E703090"/>
    <w:rsid w:val="1EA22CA5"/>
    <w:rsid w:val="1EB45A6E"/>
    <w:rsid w:val="1EC8A2BF"/>
    <w:rsid w:val="1EE5AE03"/>
    <w:rsid w:val="1EEE71F1"/>
    <w:rsid w:val="1F2FC456"/>
    <w:rsid w:val="1F4342D5"/>
    <w:rsid w:val="1F7CF787"/>
    <w:rsid w:val="1FF05200"/>
    <w:rsid w:val="2017FA7F"/>
    <w:rsid w:val="204A6953"/>
    <w:rsid w:val="2097350F"/>
    <w:rsid w:val="21280FC3"/>
    <w:rsid w:val="21835BB3"/>
    <w:rsid w:val="221F3662"/>
    <w:rsid w:val="22DC224E"/>
    <w:rsid w:val="22EEB297"/>
    <w:rsid w:val="230F0B3C"/>
    <w:rsid w:val="23322C4B"/>
    <w:rsid w:val="23705470"/>
    <w:rsid w:val="23ABC170"/>
    <w:rsid w:val="23B6EBFB"/>
    <w:rsid w:val="23D73B00"/>
    <w:rsid w:val="2525957A"/>
    <w:rsid w:val="25688539"/>
    <w:rsid w:val="25B61D0C"/>
    <w:rsid w:val="262D4C99"/>
    <w:rsid w:val="26588797"/>
    <w:rsid w:val="274C939A"/>
    <w:rsid w:val="2775F30C"/>
    <w:rsid w:val="2788C242"/>
    <w:rsid w:val="27AACC60"/>
    <w:rsid w:val="28B2CD2A"/>
    <w:rsid w:val="28C674C1"/>
    <w:rsid w:val="28D265FA"/>
    <w:rsid w:val="292BCCA3"/>
    <w:rsid w:val="29472D6D"/>
    <w:rsid w:val="2A045770"/>
    <w:rsid w:val="2AB28BFC"/>
    <w:rsid w:val="2B2CCBB2"/>
    <w:rsid w:val="2B343F69"/>
    <w:rsid w:val="2B5FC13F"/>
    <w:rsid w:val="2BB8718B"/>
    <w:rsid w:val="2C12A41B"/>
    <w:rsid w:val="2C50B558"/>
    <w:rsid w:val="2C68B2AF"/>
    <w:rsid w:val="2CE9041C"/>
    <w:rsid w:val="2D27905C"/>
    <w:rsid w:val="2D64F4E9"/>
    <w:rsid w:val="2DE9DD57"/>
    <w:rsid w:val="2DEE542A"/>
    <w:rsid w:val="2F113A56"/>
    <w:rsid w:val="2F41B1B7"/>
    <w:rsid w:val="2F4E2FB4"/>
    <w:rsid w:val="2F738A50"/>
    <w:rsid w:val="3020A4DE"/>
    <w:rsid w:val="303CCA47"/>
    <w:rsid w:val="3072C097"/>
    <w:rsid w:val="30AADC25"/>
    <w:rsid w:val="30AC49E2"/>
    <w:rsid w:val="319AD5CD"/>
    <w:rsid w:val="31BC753F"/>
    <w:rsid w:val="32F187DF"/>
    <w:rsid w:val="333B6B98"/>
    <w:rsid w:val="3369AFDD"/>
    <w:rsid w:val="33BB7B4A"/>
    <w:rsid w:val="344C0351"/>
    <w:rsid w:val="34E49CD5"/>
    <w:rsid w:val="34F673E1"/>
    <w:rsid w:val="359D2C15"/>
    <w:rsid w:val="366CF0A0"/>
    <w:rsid w:val="36D318CF"/>
    <w:rsid w:val="3762252E"/>
    <w:rsid w:val="378D5C48"/>
    <w:rsid w:val="37C6A486"/>
    <w:rsid w:val="381F16B5"/>
    <w:rsid w:val="38389145"/>
    <w:rsid w:val="38A2ABD5"/>
    <w:rsid w:val="38ABD73C"/>
    <w:rsid w:val="38E923A8"/>
    <w:rsid w:val="391F7474"/>
    <w:rsid w:val="39CF6F68"/>
    <w:rsid w:val="39D51009"/>
    <w:rsid w:val="39D6E822"/>
    <w:rsid w:val="39E3836C"/>
    <w:rsid w:val="3A272341"/>
    <w:rsid w:val="3A4395BC"/>
    <w:rsid w:val="3A9074B5"/>
    <w:rsid w:val="3ACEDD8C"/>
    <w:rsid w:val="3B2EF084"/>
    <w:rsid w:val="3B397547"/>
    <w:rsid w:val="3B94A7C3"/>
    <w:rsid w:val="3B9747B8"/>
    <w:rsid w:val="3BB59C75"/>
    <w:rsid w:val="3C0189AD"/>
    <w:rsid w:val="3CC17360"/>
    <w:rsid w:val="3D07102A"/>
    <w:rsid w:val="3D741FFE"/>
    <w:rsid w:val="3EA2E5CD"/>
    <w:rsid w:val="3EAC937E"/>
    <w:rsid w:val="3F40A71A"/>
    <w:rsid w:val="3F67F260"/>
    <w:rsid w:val="400261A7"/>
    <w:rsid w:val="4099343E"/>
    <w:rsid w:val="40E38200"/>
    <w:rsid w:val="41559C9D"/>
    <w:rsid w:val="4158B907"/>
    <w:rsid w:val="419C96A4"/>
    <w:rsid w:val="41C64815"/>
    <w:rsid w:val="42362DEC"/>
    <w:rsid w:val="428BF89E"/>
    <w:rsid w:val="42F03C26"/>
    <w:rsid w:val="43576C0B"/>
    <w:rsid w:val="43E116AA"/>
    <w:rsid w:val="44B33F91"/>
    <w:rsid w:val="44C4F4CD"/>
    <w:rsid w:val="44D0C610"/>
    <w:rsid w:val="44D5D2CA"/>
    <w:rsid w:val="44F38641"/>
    <w:rsid w:val="4576432C"/>
    <w:rsid w:val="45975F49"/>
    <w:rsid w:val="45AD5006"/>
    <w:rsid w:val="468BFFBD"/>
    <w:rsid w:val="46B7A563"/>
    <w:rsid w:val="4713CAD7"/>
    <w:rsid w:val="4721D487"/>
    <w:rsid w:val="473E8537"/>
    <w:rsid w:val="476765E3"/>
    <w:rsid w:val="47737403"/>
    <w:rsid w:val="48497D0A"/>
    <w:rsid w:val="4870E58F"/>
    <w:rsid w:val="490A3395"/>
    <w:rsid w:val="49281175"/>
    <w:rsid w:val="4938E882"/>
    <w:rsid w:val="495D7AFC"/>
    <w:rsid w:val="498CF8F4"/>
    <w:rsid w:val="49A7F8A4"/>
    <w:rsid w:val="49B0D8E6"/>
    <w:rsid w:val="49ECB4C2"/>
    <w:rsid w:val="4A503233"/>
    <w:rsid w:val="4ACBD8F9"/>
    <w:rsid w:val="4B511656"/>
    <w:rsid w:val="4BC9D239"/>
    <w:rsid w:val="4BD8C449"/>
    <w:rsid w:val="4C07EEF1"/>
    <w:rsid w:val="4C10221B"/>
    <w:rsid w:val="4C136F97"/>
    <w:rsid w:val="4C1D40C0"/>
    <w:rsid w:val="4C33195C"/>
    <w:rsid w:val="4C67A95A"/>
    <w:rsid w:val="4CB657E8"/>
    <w:rsid w:val="4CC61668"/>
    <w:rsid w:val="4D892885"/>
    <w:rsid w:val="4D9F398E"/>
    <w:rsid w:val="4DDFC49C"/>
    <w:rsid w:val="4E532DFB"/>
    <w:rsid w:val="4EB7E517"/>
    <w:rsid w:val="4EED5C2C"/>
    <w:rsid w:val="4EED7157"/>
    <w:rsid w:val="4F1DE61A"/>
    <w:rsid w:val="4F3C7282"/>
    <w:rsid w:val="4F4DD756"/>
    <w:rsid w:val="4F6344D1"/>
    <w:rsid w:val="4FC58260"/>
    <w:rsid w:val="4FF6D57E"/>
    <w:rsid w:val="4FF93A84"/>
    <w:rsid w:val="5070279E"/>
    <w:rsid w:val="50CA2D55"/>
    <w:rsid w:val="512BE15A"/>
    <w:rsid w:val="512F6F4C"/>
    <w:rsid w:val="516DBE56"/>
    <w:rsid w:val="51D4B8C7"/>
    <w:rsid w:val="51FD883B"/>
    <w:rsid w:val="5272AAB1"/>
    <w:rsid w:val="535942D7"/>
    <w:rsid w:val="535E1B45"/>
    <w:rsid w:val="54173D44"/>
    <w:rsid w:val="5430F8F1"/>
    <w:rsid w:val="544CE63C"/>
    <w:rsid w:val="54B7D5A9"/>
    <w:rsid w:val="54FE98D1"/>
    <w:rsid w:val="550BEA20"/>
    <w:rsid w:val="56165C5E"/>
    <w:rsid w:val="562EE057"/>
    <w:rsid w:val="5636D516"/>
    <w:rsid w:val="563A9528"/>
    <w:rsid w:val="567BD462"/>
    <w:rsid w:val="56C2ED26"/>
    <w:rsid w:val="57CF042E"/>
    <w:rsid w:val="57CF133F"/>
    <w:rsid w:val="58084B63"/>
    <w:rsid w:val="5811DFF5"/>
    <w:rsid w:val="584FADFF"/>
    <w:rsid w:val="593207AD"/>
    <w:rsid w:val="594E19E8"/>
    <w:rsid w:val="597D0BA8"/>
    <w:rsid w:val="59960DAE"/>
    <w:rsid w:val="5A53A2CB"/>
    <w:rsid w:val="5A6B7FAF"/>
    <w:rsid w:val="5B34A246"/>
    <w:rsid w:val="5B6D9C12"/>
    <w:rsid w:val="5BF1D5C8"/>
    <w:rsid w:val="5CC46FB7"/>
    <w:rsid w:val="5D239944"/>
    <w:rsid w:val="5D901165"/>
    <w:rsid w:val="5E1A7D07"/>
    <w:rsid w:val="5E515AEE"/>
    <w:rsid w:val="5E7DEB9A"/>
    <w:rsid w:val="5EE78B75"/>
    <w:rsid w:val="5FC1BC22"/>
    <w:rsid w:val="5FDB0B37"/>
    <w:rsid w:val="6015F669"/>
    <w:rsid w:val="60470CAC"/>
    <w:rsid w:val="605D6004"/>
    <w:rsid w:val="60A5D6E3"/>
    <w:rsid w:val="60D50066"/>
    <w:rsid w:val="628F2E50"/>
    <w:rsid w:val="6312ABF9"/>
    <w:rsid w:val="63437DD7"/>
    <w:rsid w:val="63A1D43B"/>
    <w:rsid w:val="6434DB55"/>
    <w:rsid w:val="651CEF2C"/>
    <w:rsid w:val="667FD95E"/>
    <w:rsid w:val="6694E80F"/>
    <w:rsid w:val="66A034D2"/>
    <w:rsid w:val="67167F61"/>
    <w:rsid w:val="674BB507"/>
    <w:rsid w:val="67F79DE3"/>
    <w:rsid w:val="6815E757"/>
    <w:rsid w:val="683E97B7"/>
    <w:rsid w:val="6842D9FF"/>
    <w:rsid w:val="6879EF7D"/>
    <w:rsid w:val="68B24FC2"/>
    <w:rsid w:val="69643DB2"/>
    <w:rsid w:val="69BB1C22"/>
    <w:rsid w:val="69D56CA8"/>
    <w:rsid w:val="6A617F6D"/>
    <w:rsid w:val="6A94BE12"/>
    <w:rsid w:val="6ADAE986"/>
    <w:rsid w:val="6BA62EC4"/>
    <w:rsid w:val="6BA87331"/>
    <w:rsid w:val="6BC76E7F"/>
    <w:rsid w:val="6C3BF26C"/>
    <w:rsid w:val="6C8CBDA4"/>
    <w:rsid w:val="6C8F5A37"/>
    <w:rsid w:val="6CCB7B86"/>
    <w:rsid w:val="6DA4B38B"/>
    <w:rsid w:val="6EC49BA8"/>
    <w:rsid w:val="6EDCEE9E"/>
    <w:rsid w:val="6EDD7AF5"/>
    <w:rsid w:val="6F5B41AB"/>
    <w:rsid w:val="6F84003F"/>
    <w:rsid w:val="6F8B84C0"/>
    <w:rsid w:val="6FD186F8"/>
    <w:rsid w:val="70566510"/>
    <w:rsid w:val="7084AC7D"/>
    <w:rsid w:val="708B6F47"/>
    <w:rsid w:val="709A8115"/>
    <w:rsid w:val="70CF3FE0"/>
    <w:rsid w:val="72CAEA49"/>
    <w:rsid w:val="72CC1970"/>
    <w:rsid w:val="72D35C6E"/>
    <w:rsid w:val="730927BA"/>
    <w:rsid w:val="73217271"/>
    <w:rsid w:val="73333BEB"/>
    <w:rsid w:val="7342B41C"/>
    <w:rsid w:val="734AC076"/>
    <w:rsid w:val="73A0AD01"/>
    <w:rsid w:val="73FEE2EB"/>
    <w:rsid w:val="7454F8B1"/>
    <w:rsid w:val="748BCFBE"/>
    <w:rsid w:val="74BB38C5"/>
    <w:rsid w:val="75140127"/>
    <w:rsid w:val="7548551E"/>
    <w:rsid w:val="75818AEF"/>
    <w:rsid w:val="75D501CF"/>
    <w:rsid w:val="76502F53"/>
    <w:rsid w:val="76F7F4D7"/>
    <w:rsid w:val="772E5301"/>
    <w:rsid w:val="773E1FF0"/>
    <w:rsid w:val="77B28523"/>
    <w:rsid w:val="77F7D37E"/>
    <w:rsid w:val="7839D0F4"/>
    <w:rsid w:val="78D6ADBA"/>
    <w:rsid w:val="78E916E8"/>
    <w:rsid w:val="791E1056"/>
    <w:rsid w:val="79733AF9"/>
    <w:rsid w:val="799A4543"/>
    <w:rsid w:val="79D8A0F8"/>
    <w:rsid w:val="79F51971"/>
    <w:rsid w:val="7A07B5D0"/>
    <w:rsid w:val="7A426075"/>
    <w:rsid w:val="7A7B3456"/>
    <w:rsid w:val="7B0F9381"/>
    <w:rsid w:val="7B3AE966"/>
    <w:rsid w:val="7BC05EF6"/>
    <w:rsid w:val="7BEAA4CF"/>
    <w:rsid w:val="7C000474"/>
    <w:rsid w:val="7D04CF9D"/>
    <w:rsid w:val="7D285CA7"/>
    <w:rsid w:val="7D44A25E"/>
    <w:rsid w:val="7D558C0A"/>
    <w:rsid w:val="7D6C120F"/>
    <w:rsid w:val="7D80F1A3"/>
    <w:rsid w:val="7D8C9CD4"/>
    <w:rsid w:val="7DF2AAA4"/>
    <w:rsid w:val="7E57AF8B"/>
    <w:rsid w:val="7E5A04F5"/>
    <w:rsid w:val="7E8B8DBF"/>
    <w:rsid w:val="7E9CE128"/>
    <w:rsid w:val="7EBD62C3"/>
    <w:rsid w:val="7EF6ACDB"/>
    <w:rsid w:val="7F110479"/>
    <w:rsid w:val="7F4EA579"/>
    <w:rsid w:val="7F7CD404"/>
    <w:rsid w:val="7FA78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8A5F3382-ECAE-48BB-9E60-61974B8F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A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1F14"/>
    <w:pPr>
      <w:keepNext/>
      <w:keepLines/>
      <w:spacing w:after="0" w:line="312" w:lineRule="auto"/>
      <w:outlineLvl w:val="1"/>
    </w:pPr>
    <w:rPr>
      <w:rFonts w:ascii="Helvetica Neue" w:eastAsia="Helvetica Neue" w:hAnsi="Helvetica Neue" w:cs="Helvetica Neue"/>
      <w:b/>
      <w:color w:val="3C4F19"/>
      <w:sz w:val="30"/>
      <w:szCs w:val="30"/>
      <w:lang w:val="en"/>
    </w:rPr>
  </w:style>
  <w:style w:type="paragraph" w:styleId="Heading3">
    <w:name w:val="heading 3"/>
    <w:basedOn w:val="Normal"/>
    <w:next w:val="Normal"/>
    <w:link w:val="Heading3Char"/>
    <w:uiPriority w:val="9"/>
    <w:semiHidden/>
    <w:unhideWhenUsed/>
    <w:qFormat/>
    <w:rsid w:val="00BF15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01F14"/>
    <w:pPr>
      <w:keepNext/>
      <w:keepLines/>
      <w:spacing w:after="0" w:line="276" w:lineRule="auto"/>
      <w:outlineLvl w:val="3"/>
    </w:pPr>
    <w:rPr>
      <w:rFonts w:ascii="Helvetica Neue" w:eastAsia="Helvetica Neue" w:hAnsi="Helvetica Neue" w:cs="Helvetica Neue"/>
      <w:i/>
      <w:color w:val="3C4F19"/>
      <w:sz w:val="26"/>
      <w:szCs w:val="26"/>
      <w:lang w:val="en"/>
    </w:rPr>
  </w:style>
  <w:style w:type="paragraph" w:styleId="Heading5">
    <w:name w:val="heading 5"/>
    <w:basedOn w:val="Normal"/>
    <w:next w:val="Normal"/>
    <w:link w:val="Heading5Char"/>
    <w:uiPriority w:val="9"/>
    <w:semiHidden/>
    <w:unhideWhenUsed/>
    <w:qFormat/>
    <w:rsid w:val="00801F14"/>
    <w:pPr>
      <w:keepNext/>
      <w:keepLines/>
      <w:spacing w:before="240" w:after="80" w:line="276" w:lineRule="auto"/>
      <w:outlineLvl w:val="4"/>
    </w:pPr>
    <w:rPr>
      <w:rFonts w:ascii="Helvetica Neue" w:eastAsia="Helvetica Neue" w:hAnsi="Helvetica Neue" w:cs="Helvetica Neue"/>
      <w:b/>
      <w:lang w:val="en"/>
    </w:rPr>
  </w:style>
  <w:style w:type="paragraph" w:styleId="Heading6">
    <w:name w:val="heading 6"/>
    <w:basedOn w:val="Normal"/>
    <w:next w:val="Normal"/>
    <w:link w:val="Heading6Char"/>
    <w:uiPriority w:val="9"/>
    <w:semiHidden/>
    <w:unhideWhenUsed/>
    <w:qFormat/>
    <w:rsid w:val="00801F14"/>
    <w:pPr>
      <w:keepNext/>
      <w:keepLines/>
      <w:spacing w:before="240" w:after="80" w:line="276" w:lineRule="auto"/>
      <w:outlineLvl w:val="5"/>
    </w:pPr>
    <w:rPr>
      <w:rFonts w:ascii="Helvetica Neue" w:eastAsia="Helvetica Neue" w:hAnsi="Helvetica Neue" w:cs="Helvetica Neue"/>
      <w:i/>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styleId="Hyperlink">
    <w:name w:val="Hyperlink"/>
    <w:basedOn w:val="DefaultParagraphFont"/>
    <w:uiPriority w:val="99"/>
    <w:unhideWhenUsed/>
    <w:rsid w:val="00E14C59"/>
    <w:rPr>
      <w:color w:val="0563C1" w:themeColor="hyperlink"/>
      <w:u w:val="single"/>
    </w:rPr>
  </w:style>
  <w:style w:type="character" w:styleId="UnresolvedMention">
    <w:name w:val="Unresolved Mention"/>
    <w:basedOn w:val="DefaultParagraphFont"/>
    <w:uiPriority w:val="99"/>
    <w:semiHidden/>
    <w:unhideWhenUsed/>
    <w:rsid w:val="00E14C59"/>
    <w:rPr>
      <w:color w:val="605E5C"/>
      <w:shd w:val="clear" w:color="auto" w:fill="E1DFDD"/>
    </w:rPr>
  </w:style>
  <w:style w:type="character" w:styleId="PlaceholderText">
    <w:name w:val="Placeholder Text"/>
    <w:basedOn w:val="DefaultParagraphFont"/>
    <w:uiPriority w:val="99"/>
    <w:semiHidden/>
    <w:rsid w:val="00F9001D"/>
    <w:rPr>
      <w:color w:val="808080"/>
    </w:rPr>
  </w:style>
  <w:style w:type="paragraph" w:customStyle="1" w:styleId="Default">
    <w:name w:val="Default"/>
    <w:rsid w:val="003E0619"/>
    <w:pPr>
      <w:autoSpaceDE w:val="0"/>
      <w:autoSpaceDN w:val="0"/>
      <w:adjustRightInd w:val="0"/>
      <w:spacing w:after="0" w:line="240" w:lineRule="auto"/>
    </w:pPr>
    <w:rPr>
      <w:rFonts w:cs="Arial"/>
      <w:color w:val="000000"/>
      <w:sz w:val="24"/>
      <w:szCs w:val="24"/>
      <w:lang w:val="hr-HR"/>
    </w:rPr>
  </w:style>
  <w:style w:type="paragraph" w:styleId="FootnoteText">
    <w:name w:val="footnote text"/>
    <w:basedOn w:val="Normal"/>
    <w:link w:val="FootnoteTextChar"/>
    <w:uiPriority w:val="99"/>
    <w:semiHidden/>
    <w:unhideWhenUsed/>
    <w:rsid w:val="00704B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B69"/>
    <w:rPr>
      <w:sz w:val="20"/>
      <w:szCs w:val="20"/>
    </w:rPr>
  </w:style>
  <w:style w:type="character" w:styleId="FootnoteReference">
    <w:name w:val="footnote reference"/>
    <w:aliases w:val="stylish"/>
    <w:uiPriority w:val="99"/>
    <w:rsid w:val="00704B69"/>
    <w:rPr>
      <w:rFonts w:cs="Times New Roman"/>
    </w:rPr>
  </w:style>
  <w:style w:type="paragraph" w:styleId="Revision">
    <w:name w:val="Revision"/>
    <w:hidden/>
    <w:uiPriority w:val="99"/>
    <w:semiHidden/>
    <w:rsid w:val="002454E2"/>
    <w:pPr>
      <w:spacing w:after="0" w:line="240" w:lineRule="auto"/>
    </w:pPr>
  </w:style>
  <w:style w:type="paragraph" w:styleId="BodyTextIndent">
    <w:name w:val="Body Text Indent"/>
    <w:basedOn w:val="Normal"/>
    <w:link w:val="BodyTextIndentChar"/>
    <w:uiPriority w:val="99"/>
    <w:unhideWhenUsed/>
    <w:rsid w:val="008874A5"/>
    <w:pPr>
      <w:ind w:left="1701"/>
    </w:pPr>
    <w:rPr>
      <w:lang w:val="hr-HR"/>
    </w:rPr>
  </w:style>
  <w:style w:type="character" w:customStyle="1" w:styleId="BodyTextIndentChar">
    <w:name w:val="Body Text Indent Char"/>
    <w:basedOn w:val="DefaultParagraphFont"/>
    <w:link w:val="BodyTextIndent"/>
    <w:uiPriority w:val="99"/>
    <w:rsid w:val="008874A5"/>
    <w:rPr>
      <w:lang w:val="hr-HR"/>
    </w:rPr>
  </w:style>
  <w:style w:type="paragraph" w:styleId="BodyTextIndent2">
    <w:name w:val="Body Text Indent 2"/>
    <w:basedOn w:val="Normal"/>
    <w:link w:val="BodyTextIndent2Char"/>
    <w:uiPriority w:val="99"/>
    <w:unhideWhenUsed/>
    <w:rsid w:val="006649FE"/>
    <w:pPr>
      <w:ind w:left="1701"/>
      <w:jc w:val="both"/>
    </w:pPr>
    <w:rPr>
      <w:lang w:val="hr-HR"/>
    </w:rPr>
  </w:style>
  <w:style w:type="character" w:customStyle="1" w:styleId="BodyTextIndent2Char">
    <w:name w:val="Body Text Indent 2 Char"/>
    <w:basedOn w:val="DefaultParagraphFont"/>
    <w:link w:val="BodyTextIndent2"/>
    <w:uiPriority w:val="99"/>
    <w:rsid w:val="006649FE"/>
    <w:rPr>
      <w:lang w:val="hr-HR"/>
    </w:rPr>
  </w:style>
  <w:style w:type="paragraph" w:styleId="BodyTextIndent3">
    <w:name w:val="Body Text Indent 3"/>
    <w:basedOn w:val="Normal"/>
    <w:link w:val="BodyTextIndent3Char"/>
    <w:uiPriority w:val="99"/>
    <w:unhideWhenUsed/>
    <w:rsid w:val="00863161"/>
    <w:pPr>
      <w:ind w:left="1701" w:hanging="1701"/>
    </w:pPr>
    <w:rPr>
      <w:lang w:val="hr-HR"/>
    </w:rPr>
  </w:style>
  <w:style w:type="character" w:customStyle="1" w:styleId="BodyTextIndent3Char">
    <w:name w:val="Body Text Indent 3 Char"/>
    <w:basedOn w:val="DefaultParagraphFont"/>
    <w:link w:val="BodyTextIndent3"/>
    <w:uiPriority w:val="99"/>
    <w:rsid w:val="00863161"/>
    <w:rPr>
      <w:lang w:val="hr-HR"/>
    </w:rPr>
  </w:style>
  <w:style w:type="character" w:styleId="CommentReference">
    <w:name w:val="annotation reference"/>
    <w:basedOn w:val="DefaultParagraphFont"/>
    <w:uiPriority w:val="99"/>
    <w:semiHidden/>
    <w:unhideWhenUsed/>
    <w:rsid w:val="00817C72"/>
    <w:rPr>
      <w:sz w:val="16"/>
      <w:szCs w:val="16"/>
    </w:rPr>
  </w:style>
  <w:style w:type="paragraph" w:styleId="CommentText">
    <w:name w:val="annotation text"/>
    <w:basedOn w:val="Normal"/>
    <w:link w:val="CommentTextChar"/>
    <w:uiPriority w:val="99"/>
    <w:unhideWhenUsed/>
    <w:rsid w:val="00817C72"/>
    <w:pPr>
      <w:spacing w:line="240" w:lineRule="auto"/>
    </w:pPr>
    <w:rPr>
      <w:sz w:val="20"/>
      <w:szCs w:val="20"/>
    </w:rPr>
  </w:style>
  <w:style w:type="character" w:customStyle="1" w:styleId="CommentTextChar">
    <w:name w:val="Comment Text Char"/>
    <w:basedOn w:val="DefaultParagraphFont"/>
    <w:link w:val="CommentText"/>
    <w:uiPriority w:val="99"/>
    <w:rsid w:val="00817C72"/>
    <w:rPr>
      <w:sz w:val="20"/>
      <w:szCs w:val="20"/>
    </w:rPr>
  </w:style>
  <w:style w:type="paragraph" w:styleId="CommentSubject">
    <w:name w:val="annotation subject"/>
    <w:basedOn w:val="CommentText"/>
    <w:next w:val="CommentText"/>
    <w:link w:val="CommentSubjectChar"/>
    <w:uiPriority w:val="99"/>
    <w:semiHidden/>
    <w:unhideWhenUsed/>
    <w:rsid w:val="00817C72"/>
    <w:rPr>
      <w:b/>
      <w:bCs/>
    </w:rPr>
  </w:style>
  <w:style w:type="character" w:customStyle="1" w:styleId="CommentSubjectChar">
    <w:name w:val="Comment Subject Char"/>
    <w:basedOn w:val="CommentTextChar"/>
    <w:link w:val="CommentSubject"/>
    <w:uiPriority w:val="99"/>
    <w:semiHidden/>
    <w:rsid w:val="00817C72"/>
    <w:rPr>
      <w:b/>
      <w:bCs/>
      <w:sz w:val="20"/>
      <w:szCs w:val="20"/>
    </w:rPr>
  </w:style>
  <w:style w:type="paragraph" w:styleId="NormalWeb">
    <w:name w:val="Normal (Web)"/>
    <w:basedOn w:val="Normal"/>
    <w:uiPriority w:val="99"/>
    <w:unhideWhenUsed/>
    <w:rsid w:val="00353843"/>
    <w:rPr>
      <w:rFonts w:ascii="Times New Roman" w:hAnsi="Times New Roman" w:cs="Times New Roman"/>
      <w:sz w:val="24"/>
      <w:szCs w:val="24"/>
    </w:rPr>
  </w:style>
  <w:style w:type="paragraph" w:styleId="BodyText">
    <w:name w:val="Body Text"/>
    <w:basedOn w:val="Normal"/>
    <w:link w:val="BodyTextChar"/>
    <w:uiPriority w:val="99"/>
    <w:unhideWhenUsed/>
    <w:rsid w:val="00314DA8"/>
    <w:pPr>
      <w:spacing w:after="0" w:line="240" w:lineRule="auto"/>
      <w:jc w:val="both"/>
    </w:pPr>
    <w:rPr>
      <w:i/>
      <w:iCs/>
    </w:rPr>
  </w:style>
  <w:style w:type="character" w:customStyle="1" w:styleId="BodyTextChar">
    <w:name w:val="Body Text Char"/>
    <w:basedOn w:val="DefaultParagraphFont"/>
    <w:link w:val="BodyText"/>
    <w:uiPriority w:val="99"/>
    <w:rsid w:val="00314DA8"/>
    <w:rPr>
      <w:i/>
      <w:iCs/>
    </w:rPr>
  </w:style>
  <w:style w:type="paragraph" w:styleId="BodyText2">
    <w:name w:val="Body Text 2"/>
    <w:basedOn w:val="Normal"/>
    <w:link w:val="BodyText2Char"/>
    <w:uiPriority w:val="99"/>
    <w:unhideWhenUsed/>
    <w:rsid w:val="00DC02F3"/>
    <w:pPr>
      <w:spacing w:after="0" w:line="240" w:lineRule="auto"/>
      <w:jc w:val="both"/>
    </w:pPr>
  </w:style>
  <w:style w:type="character" w:customStyle="1" w:styleId="BodyText2Char">
    <w:name w:val="Body Text 2 Char"/>
    <w:basedOn w:val="DefaultParagraphFont"/>
    <w:link w:val="BodyText2"/>
    <w:uiPriority w:val="99"/>
    <w:rsid w:val="00DC02F3"/>
  </w:style>
  <w:style w:type="character" w:styleId="FollowedHyperlink">
    <w:name w:val="FollowedHyperlink"/>
    <w:basedOn w:val="DefaultParagraphFont"/>
    <w:uiPriority w:val="99"/>
    <w:semiHidden/>
    <w:unhideWhenUsed/>
    <w:rsid w:val="003156FD"/>
    <w:rPr>
      <w:color w:val="954F72" w:themeColor="followedHyperlink"/>
      <w:u w:val="single"/>
    </w:rPr>
  </w:style>
  <w:style w:type="character" w:styleId="Mention">
    <w:name w:val="Mention"/>
    <w:basedOn w:val="DefaultParagraphFont"/>
    <w:uiPriority w:val="99"/>
    <w:unhideWhenUsed/>
    <w:rsid w:val="00D15DE5"/>
    <w:rPr>
      <w:color w:val="2B579A"/>
      <w:shd w:val="clear" w:color="auto" w:fill="E1DFDD"/>
    </w:rPr>
  </w:style>
  <w:style w:type="character" w:customStyle="1" w:styleId="Heading1Char">
    <w:name w:val="Heading 1 Char"/>
    <w:basedOn w:val="DefaultParagraphFont"/>
    <w:link w:val="Heading1"/>
    <w:uiPriority w:val="9"/>
    <w:rsid w:val="00EC2A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1550"/>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5813EC"/>
    <w:rPr>
      <w:rFonts w:ascii="Segoe UI" w:hAnsi="Segoe UI" w:cs="Segoe UI" w:hint="default"/>
      <w:sz w:val="18"/>
      <w:szCs w:val="18"/>
    </w:rPr>
  </w:style>
  <w:style w:type="character" w:customStyle="1" w:styleId="Heading2Char">
    <w:name w:val="Heading 2 Char"/>
    <w:basedOn w:val="DefaultParagraphFont"/>
    <w:link w:val="Heading2"/>
    <w:uiPriority w:val="9"/>
    <w:rsid w:val="00801F14"/>
    <w:rPr>
      <w:rFonts w:ascii="Helvetica Neue" w:eastAsia="Helvetica Neue" w:hAnsi="Helvetica Neue" w:cs="Helvetica Neue"/>
      <w:b/>
      <w:color w:val="3C4F19"/>
      <w:sz w:val="30"/>
      <w:szCs w:val="30"/>
      <w:lang w:val="en"/>
    </w:rPr>
  </w:style>
  <w:style w:type="character" w:customStyle="1" w:styleId="Heading4Char">
    <w:name w:val="Heading 4 Char"/>
    <w:basedOn w:val="DefaultParagraphFont"/>
    <w:link w:val="Heading4"/>
    <w:uiPriority w:val="9"/>
    <w:semiHidden/>
    <w:rsid w:val="00801F14"/>
    <w:rPr>
      <w:rFonts w:ascii="Helvetica Neue" w:eastAsia="Helvetica Neue" w:hAnsi="Helvetica Neue" w:cs="Helvetica Neue"/>
      <w:i/>
      <w:color w:val="3C4F19"/>
      <w:sz w:val="26"/>
      <w:szCs w:val="26"/>
      <w:lang w:val="en"/>
    </w:rPr>
  </w:style>
  <w:style w:type="character" w:customStyle="1" w:styleId="Heading5Char">
    <w:name w:val="Heading 5 Char"/>
    <w:basedOn w:val="DefaultParagraphFont"/>
    <w:link w:val="Heading5"/>
    <w:uiPriority w:val="9"/>
    <w:semiHidden/>
    <w:rsid w:val="00801F14"/>
    <w:rPr>
      <w:rFonts w:ascii="Helvetica Neue" w:eastAsia="Helvetica Neue" w:hAnsi="Helvetica Neue" w:cs="Helvetica Neue"/>
      <w:b/>
      <w:lang w:val="en"/>
    </w:rPr>
  </w:style>
  <w:style w:type="character" w:customStyle="1" w:styleId="Heading6Char">
    <w:name w:val="Heading 6 Char"/>
    <w:basedOn w:val="DefaultParagraphFont"/>
    <w:link w:val="Heading6"/>
    <w:uiPriority w:val="9"/>
    <w:semiHidden/>
    <w:rsid w:val="00801F14"/>
    <w:rPr>
      <w:rFonts w:ascii="Helvetica Neue" w:eastAsia="Helvetica Neue" w:hAnsi="Helvetica Neue" w:cs="Helvetica Neue"/>
      <w:i/>
      <w:color w:val="666666"/>
      <w:lang w:val="en"/>
    </w:rPr>
  </w:style>
  <w:style w:type="paragraph" w:styleId="Title">
    <w:name w:val="Title"/>
    <w:basedOn w:val="Normal"/>
    <w:next w:val="Normal"/>
    <w:link w:val="TitleChar"/>
    <w:uiPriority w:val="10"/>
    <w:qFormat/>
    <w:rsid w:val="00801F14"/>
    <w:pPr>
      <w:keepNext/>
      <w:keepLines/>
      <w:spacing w:after="0" w:line="312" w:lineRule="auto"/>
    </w:pPr>
    <w:rPr>
      <w:rFonts w:ascii="Helvetica Neue" w:eastAsia="Helvetica Neue" w:hAnsi="Helvetica Neue" w:cs="Helvetica Neue"/>
      <w:color w:val="3C4F19"/>
      <w:sz w:val="72"/>
      <w:szCs w:val="72"/>
      <w:lang w:val="en"/>
    </w:rPr>
  </w:style>
  <w:style w:type="character" w:customStyle="1" w:styleId="TitleChar">
    <w:name w:val="Title Char"/>
    <w:basedOn w:val="DefaultParagraphFont"/>
    <w:link w:val="Title"/>
    <w:uiPriority w:val="10"/>
    <w:rsid w:val="00801F14"/>
    <w:rPr>
      <w:rFonts w:ascii="Helvetica Neue" w:eastAsia="Helvetica Neue" w:hAnsi="Helvetica Neue" w:cs="Helvetica Neue"/>
      <w:color w:val="3C4F19"/>
      <w:sz w:val="72"/>
      <w:szCs w:val="72"/>
      <w:lang w:val="en"/>
    </w:rPr>
  </w:style>
  <w:style w:type="paragraph" w:styleId="Subtitle">
    <w:name w:val="Subtitle"/>
    <w:basedOn w:val="Normal"/>
    <w:next w:val="Normal"/>
    <w:link w:val="SubtitleChar"/>
    <w:uiPriority w:val="11"/>
    <w:qFormat/>
    <w:rsid w:val="00801F14"/>
    <w:pPr>
      <w:keepNext/>
      <w:keepLines/>
      <w:spacing w:after="0" w:line="276" w:lineRule="auto"/>
    </w:pPr>
    <w:rPr>
      <w:rFonts w:ascii="Helvetica Neue" w:eastAsia="Helvetica Neue" w:hAnsi="Helvetica Neue" w:cs="Helvetica Neue"/>
      <w:color w:val="3C4F19"/>
      <w:sz w:val="36"/>
      <w:szCs w:val="36"/>
      <w:lang w:val="en"/>
    </w:rPr>
  </w:style>
  <w:style w:type="character" w:customStyle="1" w:styleId="SubtitleChar">
    <w:name w:val="Subtitle Char"/>
    <w:basedOn w:val="DefaultParagraphFont"/>
    <w:link w:val="Subtitle"/>
    <w:uiPriority w:val="11"/>
    <w:rsid w:val="00801F14"/>
    <w:rPr>
      <w:rFonts w:ascii="Helvetica Neue" w:eastAsia="Helvetica Neue" w:hAnsi="Helvetica Neue" w:cs="Helvetica Neue"/>
      <w:color w:val="3C4F19"/>
      <w:sz w:val="36"/>
      <w:szCs w:val="36"/>
      <w:lang w:val="en"/>
    </w:rPr>
  </w:style>
  <w:style w:type="character" w:customStyle="1" w:styleId="UnresolvedMention1">
    <w:name w:val="Unresolved Mention1"/>
    <w:basedOn w:val="DefaultParagraphFont"/>
    <w:uiPriority w:val="99"/>
    <w:semiHidden/>
    <w:unhideWhenUsed/>
    <w:rsid w:val="00801F14"/>
    <w:rPr>
      <w:color w:val="605E5C"/>
      <w:shd w:val="clear" w:color="auto" w:fill="E1DFDD"/>
    </w:rPr>
  </w:style>
  <w:style w:type="character" w:styleId="PageNumber">
    <w:name w:val="page number"/>
    <w:basedOn w:val="DefaultParagraphFont"/>
    <w:uiPriority w:val="99"/>
    <w:semiHidden/>
    <w:unhideWhenUsed/>
    <w:rsid w:val="00801F14"/>
  </w:style>
  <w:style w:type="table" w:styleId="TableGrid">
    <w:name w:val="Table Grid"/>
    <w:basedOn w:val="TableNormal"/>
    <w:uiPriority w:val="39"/>
    <w:rsid w:val="00801F14"/>
    <w:pPr>
      <w:spacing w:after="0" w:line="240" w:lineRule="auto"/>
    </w:pPr>
    <w:rPr>
      <w:rFonts w:ascii="Helvetica Neue" w:eastAsia="Helvetica Neue" w:hAnsi="Helvetica Neue" w:cs="Helvetica Neue"/>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01F14"/>
  </w:style>
  <w:style w:type="character" w:customStyle="1" w:styleId="eop">
    <w:name w:val="eop"/>
    <w:basedOn w:val="DefaultParagraphFont"/>
    <w:rsid w:val="00801F14"/>
  </w:style>
  <w:style w:type="paragraph" w:customStyle="1" w:styleId="paragraph">
    <w:name w:val="paragraph"/>
    <w:basedOn w:val="Normal"/>
    <w:rsid w:val="00801F14"/>
    <w:pPr>
      <w:spacing w:before="100" w:beforeAutospacing="1" w:after="100" w:afterAutospacing="1" w:line="240" w:lineRule="auto"/>
    </w:pPr>
    <w:rPr>
      <w:rFonts w:ascii="Times New Roman" w:eastAsia="Times New Roman" w:hAnsi="Times New Roman" w:cs="Times New Roman"/>
      <w:sz w:val="24"/>
      <w:szCs w:val="24"/>
      <w:lang w:val="en"/>
    </w:rPr>
  </w:style>
  <w:style w:type="character" w:customStyle="1" w:styleId="UnresolvedMention10">
    <w:name w:val="Unresolved Mention10"/>
    <w:basedOn w:val="DefaultParagraphFont"/>
    <w:uiPriority w:val="99"/>
    <w:semiHidden/>
    <w:unhideWhenUsed/>
    <w:rsid w:val="00801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6100">
      <w:bodyDiv w:val="1"/>
      <w:marLeft w:val="0"/>
      <w:marRight w:val="0"/>
      <w:marTop w:val="0"/>
      <w:marBottom w:val="0"/>
      <w:divBdr>
        <w:top w:val="none" w:sz="0" w:space="0" w:color="auto"/>
        <w:left w:val="none" w:sz="0" w:space="0" w:color="auto"/>
        <w:bottom w:val="none" w:sz="0" w:space="0" w:color="auto"/>
        <w:right w:val="none" w:sz="0" w:space="0" w:color="auto"/>
      </w:divBdr>
      <w:divsChild>
        <w:div w:id="341247984">
          <w:marLeft w:val="0"/>
          <w:marRight w:val="0"/>
          <w:marTop w:val="0"/>
          <w:marBottom w:val="0"/>
          <w:divBdr>
            <w:top w:val="none" w:sz="0" w:space="0" w:color="auto"/>
            <w:left w:val="none" w:sz="0" w:space="0" w:color="auto"/>
            <w:bottom w:val="none" w:sz="0" w:space="0" w:color="auto"/>
            <w:right w:val="none" w:sz="0" w:space="0" w:color="auto"/>
          </w:divBdr>
          <w:divsChild>
            <w:div w:id="440607461">
              <w:marLeft w:val="0"/>
              <w:marRight w:val="0"/>
              <w:marTop w:val="0"/>
              <w:marBottom w:val="0"/>
              <w:divBdr>
                <w:top w:val="none" w:sz="0" w:space="0" w:color="auto"/>
                <w:left w:val="none" w:sz="0" w:space="0" w:color="auto"/>
                <w:bottom w:val="none" w:sz="0" w:space="0" w:color="auto"/>
                <w:right w:val="none" w:sz="0" w:space="0" w:color="auto"/>
              </w:divBdr>
              <w:divsChild>
                <w:div w:id="1273438127">
                  <w:marLeft w:val="0"/>
                  <w:marRight w:val="0"/>
                  <w:marTop w:val="0"/>
                  <w:marBottom w:val="0"/>
                  <w:divBdr>
                    <w:top w:val="none" w:sz="0" w:space="0" w:color="auto"/>
                    <w:left w:val="none" w:sz="0" w:space="0" w:color="auto"/>
                    <w:bottom w:val="none" w:sz="0" w:space="0" w:color="auto"/>
                    <w:right w:val="none" w:sz="0" w:space="0" w:color="auto"/>
                  </w:divBdr>
                </w:div>
              </w:divsChild>
            </w:div>
            <w:div w:id="537544743">
              <w:marLeft w:val="0"/>
              <w:marRight w:val="0"/>
              <w:marTop w:val="0"/>
              <w:marBottom w:val="0"/>
              <w:divBdr>
                <w:top w:val="none" w:sz="0" w:space="0" w:color="auto"/>
                <w:left w:val="none" w:sz="0" w:space="0" w:color="auto"/>
                <w:bottom w:val="none" w:sz="0" w:space="0" w:color="auto"/>
                <w:right w:val="none" w:sz="0" w:space="0" w:color="auto"/>
              </w:divBdr>
              <w:divsChild>
                <w:div w:id="128015888">
                  <w:marLeft w:val="0"/>
                  <w:marRight w:val="0"/>
                  <w:marTop w:val="0"/>
                  <w:marBottom w:val="0"/>
                  <w:divBdr>
                    <w:top w:val="none" w:sz="0" w:space="0" w:color="auto"/>
                    <w:left w:val="none" w:sz="0" w:space="0" w:color="auto"/>
                    <w:bottom w:val="none" w:sz="0" w:space="0" w:color="auto"/>
                    <w:right w:val="none" w:sz="0" w:space="0" w:color="auto"/>
                  </w:divBdr>
                </w:div>
              </w:divsChild>
            </w:div>
            <w:div w:id="824130352">
              <w:marLeft w:val="0"/>
              <w:marRight w:val="0"/>
              <w:marTop w:val="0"/>
              <w:marBottom w:val="0"/>
              <w:divBdr>
                <w:top w:val="none" w:sz="0" w:space="0" w:color="auto"/>
                <w:left w:val="none" w:sz="0" w:space="0" w:color="auto"/>
                <w:bottom w:val="none" w:sz="0" w:space="0" w:color="auto"/>
                <w:right w:val="none" w:sz="0" w:space="0" w:color="auto"/>
              </w:divBdr>
              <w:divsChild>
                <w:div w:id="879125359">
                  <w:marLeft w:val="0"/>
                  <w:marRight w:val="0"/>
                  <w:marTop w:val="0"/>
                  <w:marBottom w:val="0"/>
                  <w:divBdr>
                    <w:top w:val="none" w:sz="0" w:space="0" w:color="auto"/>
                    <w:left w:val="none" w:sz="0" w:space="0" w:color="auto"/>
                    <w:bottom w:val="none" w:sz="0" w:space="0" w:color="auto"/>
                    <w:right w:val="none" w:sz="0" w:space="0" w:color="auto"/>
                  </w:divBdr>
                </w:div>
              </w:divsChild>
            </w:div>
            <w:div w:id="1804883254">
              <w:marLeft w:val="0"/>
              <w:marRight w:val="0"/>
              <w:marTop w:val="0"/>
              <w:marBottom w:val="0"/>
              <w:divBdr>
                <w:top w:val="none" w:sz="0" w:space="0" w:color="auto"/>
                <w:left w:val="none" w:sz="0" w:space="0" w:color="auto"/>
                <w:bottom w:val="none" w:sz="0" w:space="0" w:color="auto"/>
                <w:right w:val="none" w:sz="0" w:space="0" w:color="auto"/>
              </w:divBdr>
              <w:divsChild>
                <w:div w:id="9683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6498">
          <w:marLeft w:val="0"/>
          <w:marRight w:val="0"/>
          <w:marTop w:val="0"/>
          <w:marBottom w:val="0"/>
          <w:divBdr>
            <w:top w:val="none" w:sz="0" w:space="0" w:color="auto"/>
            <w:left w:val="none" w:sz="0" w:space="0" w:color="auto"/>
            <w:bottom w:val="none" w:sz="0" w:space="0" w:color="auto"/>
            <w:right w:val="none" w:sz="0" w:space="0" w:color="auto"/>
          </w:divBdr>
          <w:divsChild>
            <w:div w:id="1379814587">
              <w:marLeft w:val="0"/>
              <w:marRight w:val="0"/>
              <w:marTop w:val="0"/>
              <w:marBottom w:val="0"/>
              <w:divBdr>
                <w:top w:val="none" w:sz="0" w:space="0" w:color="auto"/>
                <w:left w:val="none" w:sz="0" w:space="0" w:color="auto"/>
                <w:bottom w:val="none" w:sz="0" w:space="0" w:color="auto"/>
                <w:right w:val="none" w:sz="0" w:space="0" w:color="auto"/>
              </w:divBdr>
              <w:divsChild>
                <w:div w:id="4475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8436">
      <w:bodyDiv w:val="1"/>
      <w:marLeft w:val="0"/>
      <w:marRight w:val="0"/>
      <w:marTop w:val="0"/>
      <w:marBottom w:val="0"/>
      <w:divBdr>
        <w:top w:val="none" w:sz="0" w:space="0" w:color="auto"/>
        <w:left w:val="none" w:sz="0" w:space="0" w:color="auto"/>
        <w:bottom w:val="none" w:sz="0" w:space="0" w:color="auto"/>
        <w:right w:val="none" w:sz="0" w:space="0" w:color="auto"/>
      </w:divBdr>
      <w:divsChild>
        <w:div w:id="1686398153">
          <w:marLeft w:val="0"/>
          <w:marRight w:val="0"/>
          <w:marTop w:val="0"/>
          <w:marBottom w:val="0"/>
          <w:divBdr>
            <w:top w:val="none" w:sz="0" w:space="0" w:color="auto"/>
            <w:left w:val="none" w:sz="0" w:space="0" w:color="auto"/>
            <w:bottom w:val="none" w:sz="0" w:space="0" w:color="auto"/>
            <w:right w:val="none" w:sz="0" w:space="0" w:color="auto"/>
          </w:divBdr>
          <w:divsChild>
            <w:div w:id="1771509787">
              <w:marLeft w:val="0"/>
              <w:marRight w:val="0"/>
              <w:marTop w:val="0"/>
              <w:marBottom w:val="0"/>
              <w:divBdr>
                <w:top w:val="none" w:sz="0" w:space="0" w:color="auto"/>
                <w:left w:val="none" w:sz="0" w:space="0" w:color="auto"/>
                <w:bottom w:val="none" w:sz="0" w:space="0" w:color="auto"/>
                <w:right w:val="none" w:sz="0" w:space="0" w:color="auto"/>
              </w:divBdr>
              <w:divsChild>
                <w:div w:id="15454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4539">
      <w:bodyDiv w:val="1"/>
      <w:marLeft w:val="0"/>
      <w:marRight w:val="0"/>
      <w:marTop w:val="0"/>
      <w:marBottom w:val="0"/>
      <w:divBdr>
        <w:top w:val="none" w:sz="0" w:space="0" w:color="auto"/>
        <w:left w:val="none" w:sz="0" w:space="0" w:color="auto"/>
        <w:bottom w:val="none" w:sz="0" w:space="0" w:color="auto"/>
        <w:right w:val="none" w:sz="0" w:space="0" w:color="auto"/>
      </w:divBdr>
      <w:divsChild>
        <w:div w:id="665716150">
          <w:marLeft w:val="0"/>
          <w:marRight w:val="0"/>
          <w:marTop w:val="0"/>
          <w:marBottom w:val="0"/>
          <w:divBdr>
            <w:top w:val="none" w:sz="0" w:space="0" w:color="auto"/>
            <w:left w:val="none" w:sz="0" w:space="0" w:color="auto"/>
            <w:bottom w:val="none" w:sz="0" w:space="0" w:color="auto"/>
            <w:right w:val="none" w:sz="0" w:space="0" w:color="auto"/>
          </w:divBdr>
          <w:divsChild>
            <w:div w:id="917131781">
              <w:marLeft w:val="0"/>
              <w:marRight w:val="0"/>
              <w:marTop w:val="0"/>
              <w:marBottom w:val="0"/>
              <w:divBdr>
                <w:top w:val="none" w:sz="0" w:space="0" w:color="auto"/>
                <w:left w:val="none" w:sz="0" w:space="0" w:color="auto"/>
                <w:bottom w:val="none" w:sz="0" w:space="0" w:color="auto"/>
                <w:right w:val="none" w:sz="0" w:space="0" w:color="auto"/>
              </w:divBdr>
              <w:divsChild>
                <w:div w:id="16219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5508">
      <w:bodyDiv w:val="1"/>
      <w:marLeft w:val="0"/>
      <w:marRight w:val="0"/>
      <w:marTop w:val="0"/>
      <w:marBottom w:val="0"/>
      <w:divBdr>
        <w:top w:val="none" w:sz="0" w:space="0" w:color="auto"/>
        <w:left w:val="none" w:sz="0" w:space="0" w:color="auto"/>
        <w:bottom w:val="none" w:sz="0" w:space="0" w:color="auto"/>
        <w:right w:val="none" w:sz="0" w:space="0" w:color="auto"/>
      </w:divBdr>
      <w:divsChild>
        <w:div w:id="540820322">
          <w:marLeft w:val="0"/>
          <w:marRight w:val="0"/>
          <w:marTop w:val="0"/>
          <w:marBottom w:val="0"/>
          <w:divBdr>
            <w:top w:val="none" w:sz="0" w:space="0" w:color="auto"/>
            <w:left w:val="none" w:sz="0" w:space="0" w:color="auto"/>
            <w:bottom w:val="none" w:sz="0" w:space="0" w:color="auto"/>
            <w:right w:val="none" w:sz="0" w:space="0" w:color="auto"/>
          </w:divBdr>
          <w:divsChild>
            <w:div w:id="316497660">
              <w:marLeft w:val="0"/>
              <w:marRight w:val="0"/>
              <w:marTop w:val="0"/>
              <w:marBottom w:val="0"/>
              <w:divBdr>
                <w:top w:val="none" w:sz="0" w:space="0" w:color="auto"/>
                <w:left w:val="none" w:sz="0" w:space="0" w:color="auto"/>
                <w:bottom w:val="none" w:sz="0" w:space="0" w:color="auto"/>
                <w:right w:val="none" w:sz="0" w:space="0" w:color="auto"/>
              </w:divBdr>
              <w:divsChild>
                <w:div w:id="5636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0576">
      <w:bodyDiv w:val="1"/>
      <w:marLeft w:val="0"/>
      <w:marRight w:val="0"/>
      <w:marTop w:val="0"/>
      <w:marBottom w:val="0"/>
      <w:divBdr>
        <w:top w:val="none" w:sz="0" w:space="0" w:color="auto"/>
        <w:left w:val="none" w:sz="0" w:space="0" w:color="auto"/>
        <w:bottom w:val="none" w:sz="0" w:space="0" w:color="auto"/>
        <w:right w:val="none" w:sz="0" w:space="0" w:color="auto"/>
      </w:divBdr>
      <w:divsChild>
        <w:div w:id="1830368591">
          <w:marLeft w:val="0"/>
          <w:marRight w:val="0"/>
          <w:marTop w:val="0"/>
          <w:marBottom w:val="0"/>
          <w:divBdr>
            <w:top w:val="none" w:sz="0" w:space="0" w:color="auto"/>
            <w:left w:val="none" w:sz="0" w:space="0" w:color="auto"/>
            <w:bottom w:val="none" w:sz="0" w:space="0" w:color="auto"/>
            <w:right w:val="none" w:sz="0" w:space="0" w:color="auto"/>
          </w:divBdr>
          <w:divsChild>
            <w:div w:id="1289318624">
              <w:marLeft w:val="0"/>
              <w:marRight w:val="0"/>
              <w:marTop w:val="0"/>
              <w:marBottom w:val="0"/>
              <w:divBdr>
                <w:top w:val="none" w:sz="0" w:space="0" w:color="auto"/>
                <w:left w:val="none" w:sz="0" w:space="0" w:color="auto"/>
                <w:bottom w:val="none" w:sz="0" w:space="0" w:color="auto"/>
                <w:right w:val="none" w:sz="0" w:space="0" w:color="auto"/>
              </w:divBdr>
              <w:divsChild>
                <w:div w:id="18274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0715">
      <w:bodyDiv w:val="1"/>
      <w:marLeft w:val="0"/>
      <w:marRight w:val="0"/>
      <w:marTop w:val="0"/>
      <w:marBottom w:val="0"/>
      <w:divBdr>
        <w:top w:val="none" w:sz="0" w:space="0" w:color="auto"/>
        <w:left w:val="none" w:sz="0" w:space="0" w:color="auto"/>
        <w:bottom w:val="none" w:sz="0" w:space="0" w:color="auto"/>
        <w:right w:val="none" w:sz="0" w:space="0" w:color="auto"/>
      </w:divBdr>
      <w:divsChild>
        <w:div w:id="2125879760">
          <w:marLeft w:val="0"/>
          <w:marRight w:val="0"/>
          <w:marTop w:val="0"/>
          <w:marBottom w:val="0"/>
          <w:divBdr>
            <w:top w:val="none" w:sz="0" w:space="0" w:color="auto"/>
            <w:left w:val="none" w:sz="0" w:space="0" w:color="auto"/>
            <w:bottom w:val="none" w:sz="0" w:space="0" w:color="auto"/>
            <w:right w:val="none" w:sz="0" w:space="0" w:color="auto"/>
          </w:divBdr>
          <w:divsChild>
            <w:div w:id="1971203789">
              <w:marLeft w:val="0"/>
              <w:marRight w:val="0"/>
              <w:marTop w:val="0"/>
              <w:marBottom w:val="0"/>
              <w:divBdr>
                <w:top w:val="none" w:sz="0" w:space="0" w:color="auto"/>
                <w:left w:val="none" w:sz="0" w:space="0" w:color="auto"/>
                <w:bottom w:val="none" w:sz="0" w:space="0" w:color="auto"/>
                <w:right w:val="none" w:sz="0" w:space="0" w:color="auto"/>
              </w:divBdr>
              <w:divsChild>
                <w:div w:id="623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0029">
      <w:bodyDiv w:val="1"/>
      <w:marLeft w:val="0"/>
      <w:marRight w:val="0"/>
      <w:marTop w:val="0"/>
      <w:marBottom w:val="0"/>
      <w:divBdr>
        <w:top w:val="none" w:sz="0" w:space="0" w:color="auto"/>
        <w:left w:val="none" w:sz="0" w:space="0" w:color="auto"/>
        <w:bottom w:val="none" w:sz="0" w:space="0" w:color="auto"/>
        <w:right w:val="none" w:sz="0" w:space="0" w:color="auto"/>
      </w:divBdr>
      <w:divsChild>
        <w:div w:id="63839058">
          <w:marLeft w:val="0"/>
          <w:marRight w:val="0"/>
          <w:marTop w:val="0"/>
          <w:marBottom w:val="0"/>
          <w:divBdr>
            <w:top w:val="none" w:sz="0" w:space="0" w:color="auto"/>
            <w:left w:val="none" w:sz="0" w:space="0" w:color="auto"/>
            <w:bottom w:val="none" w:sz="0" w:space="0" w:color="auto"/>
            <w:right w:val="none" w:sz="0" w:space="0" w:color="auto"/>
          </w:divBdr>
          <w:divsChild>
            <w:div w:id="483276100">
              <w:marLeft w:val="0"/>
              <w:marRight w:val="0"/>
              <w:marTop w:val="0"/>
              <w:marBottom w:val="0"/>
              <w:divBdr>
                <w:top w:val="none" w:sz="0" w:space="0" w:color="auto"/>
                <w:left w:val="none" w:sz="0" w:space="0" w:color="auto"/>
                <w:bottom w:val="none" w:sz="0" w:space="0" w:color="auto"/>
                <w:right w:val="none" w:sz="0" w:space="0" w:color="auto"/>
              </w:divBdr>
              <w:divsChild>
                <w:div w:id="3998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2153">
      <w:bodyDiv w:val="1"/>
      <w:marLeft w:val="0"/>
      <w:marRight w:val="0"/>
      <w:marTop w:val="0"/>
      <w:marBottom w:val="0"/>
      <w:divBdr>
        <w:top w:val="none" w:sz="0" w:space="0" w:color="auto"/>
        <w:left w:val="none" w:sz="0" w:space="0" w:color="auto"/>
        <w:bottom w:val="none" w:sz="0" w:space="0" w:color="auto"/>
        <w:right w:val="none" w:sz="0" w:space="0" w:color="auto"/>
      </w:divBdr>
      <w:divsChild>
        <w:div w:id="1594123442">
          <w:marLeft w:val="0"/>
          <w:marRight w:val="0"/>
          <w:marTop w:val="0"/>
          <w:marBottom w:val="0"/>
          <w:divBdr>
            <w:top w:val="none" w:sz="0" w:space="0" w:color="auto"/>
            <w:left w:val="none" w:sz="0" w:space="0" w:color="auto"/>
            <w:bottom w:val="none" w:sz="0" w:space="0" w:color="auto"/>
            <w:right w:val="none" w:sz="0" w:space="0" w:color="auto"/>
          </w:divBdr>
          <w:divsChild>
            <w:div w:id="952977662">
              <w:marLeft w:val="0"/>
              <w:marRight w:val="0"/>
              <w:marTop w:val="0"/>
              <w:marBottom w:val="0"/>
              <w:divBdr>
                <w:top w:val="none" w:sz="0" w:space="0" w:color="auto"/>
                <w:left w:val="none" w:sz="0" w:space="0" w:color="auto"/>
                <w:bottom w:val="none" w:sz="0" w:space="0" w:color="auto"/>
                <w:right w:val="none" w:sz="0" w:space="0" w:color="auto"/>
              </w:divBdr>
              <w:divsChild>
                <w:div w:id="13649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774">
      <w:bodyDiv w:val="1"/>
      <w:marLeft w:val="0"/>
      <w:marRight w:val="0"/>
      <w:marTop w:val="0"/>
      <w:marBottom w:val="0"/>
      <w:divBdr>
        <w:top w:val="none" w:sz="0" w:space="0" w:color="auto"/>
        <w:left w:val="none" w:sz="0" w:space="0" w:color="auto"/>
        <w:bottom w:val="none" w:sz="0" w:space="0" w:color="auto"/>
        <w:right w:val="none" w:sz="0" w:space="0" w:color="auto"/>
      </w:divBdr>
      <w:divsChild>
        <w:div w:id="94635236">
          <w:marLeft w:val="0"/>
          <w:marRight w:val="0"/>
          <w:marTop w:val="0"/>
          <w:marBottom w:val="0"/>
          <w:divBdr>
            <w:top w:val="none" w:sz="0" w:space="0" w:color="auto"/>
            <w:left w:val="none" w:sz="0" w:space="0" w:color="auto"/>
            <w:bottom w:val="none" w:sz="0" w:space="0" w:color="auto"/>
            <w:right w:val="none" w:sz="0" w:space="0" w:color="auto"/>
          </w:divBdr>
          <w:divsChild>
            <w:div w:id="2145460610">
              <w:marLeft w:val="0"/>
              <w:marRight w:val="0"/>
              <w:marTop w:val="0"/>
              <w:marBottom w:val="0"/>
              <w:divBdr>
                <w:top w:val="none" w:sz="0" w:space="0" w:color="auto"/>
                <w:left w:val="none" w:sz="0" w:space="0" w:color="auto"/>
                <w:bottom w:val="none" w:sz="0" w:space="0" w:color="auto"/>
                <w:right w:val="none" w:sz="0" w:space="0" w:color="auto"/>
              </w:divBdr>
              <w:divsChild>
                <w:div w:id="14242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2056">
      <w:bodyDiv w:val="1"/>
      <w:marLeft w:val="0"/>
      <w:marRight w:val="0"/>
      <w:marTop w:val="0"/>
      <w:marBottom w:val="0"/>
      <w:divBdr>
        <w:top w:val="none" w:sz="0" w:space="0" w:color="auto"/>
        <w:left w:val="none" w:sz="0" w:space="0" w:color="auto"/>
        <w:bottom w:val="none" w:sz="0" w:space="0" w:color="auto"/>
        <w:right w:val="none" w:sz="0" w:space="0" w:color="auto"/>
      </w:divBdr>
    </w:div>
    <w:div w:id="860124509">
      <w:bodyDiv w:val="1"/>
      <w:marLeft w:val="0"/>
      <w:marRight w:val="0"/>
      <w:marTop w:val="0"/>
      <w:marBottom w:val="0"/>
      <w:divBdr>
        <w:top w:val="none" w:sz="0" w:space="0" w:color="auto"/>
        <w:left w:val="none" w:sz="0" w:space="0" w:color="auto"/>
        <w:bottom w:val="none" w:sz="0" w:space="0" w:color="auto"/>
        <w:right w:val="none" w:sz="0" w:space="0" w:color="auto"/>
      </w:divBdr>
      <w:divsChild>
        <w:div w:id="1423724557">
          <w:marLeft w:val="0"/>
          <w:marRight w:val="0"/>
          <w:marTop w:val="0"/>
          <w:marBottom w:val="0"/>
          <w:divBdr>
            <w:top w:val="none" w:sz="0" w:space="0" w:color="auto"/>
            <w:left w:val="none" w:sz="0" w:space="0" w:color="auto"/>
            <w:bottom w:val="none" w:sz="0" w:space="0" w:color="auto"/>
            <w:right w:val="none" w:sz="0" w:space="0" w:color="auto"/>
          </w:divBdr>
          <w:divsChild>
            <w:div w:id="992368875">
              <w:marLeft w:val="0"/>
              <w:marRight w:val="0"/>
              <w:marTop w:val="0"/>
              <w:marBottom w:val="0"/>
              <w:divBdr>
                <w:top w:val="none" w:sz="0" w:space="0" w:color="auto"/>
                <w:left w:val="none" w:sz="0" w:space="0" w:color="auto"/>
                <w:bottom w:val="none" w:sz="0" w:space="0" w:color="auto"/>
                <w:right w:val="none" w:sz="0" w:space="0" w:color="auto"/>
              </w:divBdr>
              <w:divsChild>
                <w:div w:id="10008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4427">
      <w:bodyDiv w:val="1"/>
      <w:marLeft w:val="0"/>
      <w:marRight w:val="0"/>
      <w:marTop w:val="0"/>
      <w:marBottom w:val="0"/>
      <w:divBdr>
        <w:top w:val="none" w:sz="0" w:space="0" w:color="auto"/>
        <w:left w:val="none" w:sz="0" w:space="0" w:color="auto"/>
        <w:bottom w:val="none" w:sz="0" w:space="0" w:color="auto"/>
        <w:right w:val="none" w:sz="0" w:space="0" w:color="auto"/>
      </w:divBdr>
      <w:divsChild>
        <w:div w:id="1202938428">
          <w:marLeft w:val="0"/>
          <w:marRight w:val="0"/>
          <w:marTop w:val="0"/>
          <w:marBottom w:val="0"/>
          <w:divBdr>
            <w:top w:val="none" w:sz="0" w:space="0" w:color="auto"/>
            <w:left w:val="none" w:sz="0" w:space="0" w:color="auto"/>
            <w:bottom w:val="none" w:sz="0" w:space="0" w:color="auto"/>
            <w:right w:val="none" w:sz="0" w:space="0" w:color="auto"/>
          </w:divBdr>
          <w:divsChild>
            <w:div w:id="1448963665">
              <w:marLeft w:val="0"/>
              <w:marRight w:val="0"/>
              <w:marTop w:val="0"/>
              <w:marBottom w:val="0"/>
              <w:divBdr>
                <w:top w:val="none" w:sz="0" w:space="0" w:color="auto"/>
                <w:left w:val="none" w:sz="0" w:space="0" w:color="auto"/>
                <w:bottom w:val="none" w:sz="0" w:space="0" w:color="auto"/>
                <w:right w:val="none" w:sz="0" w:space="0" w:color="auto"/>
              </w:divBdr>
              <w:divsChild>
                <w:div w:id="12805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348">
      <w:bodyDiv w:val="1"/>
      <w:marLeft w:val="0"/>
      <w:marRight w:val="0"/>
      <w:marTop w:val="0"/>
      <w:marBottom w:val="0"/>
      <w:divBdr>
        <w:top w:val="none" w:sz="0" w:space="0" w:color="auto"/>
        <w:left w:val="none" w:sz="0" w:space="0" w:color="auto"/>
        <w:bottom w:val="none" w:sz="0" w:space="0" w:color="auto"/>
        <w:right w:val="none" w:sz="0" w:space="0" w:color="auto"/>
      </w:divBdr>
      <w:divsChild>
        <w:div w:id="1826554094">
          <w:marLeft w:val="0"/>
          <w:marRight w:val="0"/>
          <w:marTop w:val="0"/>
          <w:marBottom w:val="0"/>
          <w:divBdr>
            <w:top w:val="none" w:sz="0" w:space="0" w:color="auto"/>
            <w:left w:val="none" w:sz="0" w:space="0" w:color="auto"/>
            <w:bottom w:val="none" w:sz="0" w:space="0" w:color="auto"/>
            <w:right w:val="none" w:sz="0" w:space="0" w:color="auto"/>
          </w:divBdr>
          <w:divsChild>
            <w:div w:id="1273630353">
              <w:marLeft w:val="0"/>
              <w:marRight w:val="0"/>
              <w:marTop w:val="0"/>
              <w:marBottom w:val="0"/>
              <w:divBdr>
                <w:top w:val="none" w:sz="0" w:space="0" w:color="auto"/>
                <w:left w:val="none" w:sz="0" w:space="0" w:color="auto"/>
                <w:bottom w:val="none" w:sz="0" w:space="0" w:color="auto"/>
                <w:right w:val="none" w:sz="0" w:space="0" w:color="auto"/>
              </w:divBdr>
              <w:divsChild>
                <w:div w:id="15371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6192">
      <w:bodyDiv w:val="1"/>
      <w:marLeft w:val="0"/>
      <w:marRight w:val="0"/>
      <w:marTop w:val="0"/>
      <w:marBottom w:val="0"/>
      <w:divBdr>
        <w:top w:val="none" w:sz="0" w:space="0" w:color="auto"/>
        <w:left w:val="none" w:sz="0" w:space="0" w:color="auto"/>
        <w:bottom w:val="none" w:sz="0" w:space="0" w:color="auto"/>
        <w:right w:val="none" w:sz="0" w:space="0" w:color="auto"/>
      </w:divBdr>
      <w:divsChild>
        <w:div w:id="1516381968">
          <w:marLeft w:val="0"/>
          <w:marRight w:val="0"/>
          <w:marTop w:val="0"/>
          <w:marBottom w:val="0"/>
          <w:divBdr>
            <w:top w:val="none" w:sz="0" w:space="0" w:color="auto"/>
            <w:left w:val="none" w:sz="0" w:space="0" w:color="auto"/>
            <w:bottom w:val="none" w:sz="0" w:space="0" w:color="auto"/>
            <w:right w:val="none" w:sz="0" w:space="0" w:color="auto"/>
          </w:divBdr>
          <w:divsChild>
            <w:div w:id="401947381">
              <w:marLeft w:val="0"/>
              <w:marRight w:val="0"/>
              <w:marTop w:val="0"/>
              <w:marBottom w:val="0"/>
              <w:divBdr>
                <w:top w:val="none" w:sz="0" w:space="0" w:color="auto"/>
                <w:left w:val="none" w:sz="0" w:space="0" w:color="auto"/>
                <w:bottom w:val="none" w:sz="0" w:space="0" w:color="auto"/>
                <w:right w:val="none" w:sz="0" w:space="0" w:color="auto"/>
              </w:divBdr>
              <w:divsChild>
                <w:div w:id="10713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0510">
      <w:bodyDiv w:val="1"/>
      <w:marLeft w:val="0"/>
      <w:marRight w:val="0"/>
      <w:marTop w:val="0"/>
      <w:marBottom w:val="0"/>
      <w:divBdr>
        <w:top w:val="none" w:sz="0" w:space="0" w:color="auto"/>
        <w:left w:val="none" w:sz="0" w:space="0" w:color="auto"/>
        <w:bottom w:val="none" w:sz="0" w:space="0" w:color="auto"/>
        <w:right w:val="none" w:sz="0" w:space="0" w:color="auto"/>
      </w:divBdr>
      <w:divsChild>
        <w:div w:id="407652123">
          <w:marLeft w:val="0"/>
          <w:marRight w:val="0"/>
          <w:marTop w:val="0"/>
          <w:marBottom w:val="0"/>
          <w:divBdr>
            <w:top w:val="none" w:sz="0" w:space="0" w:color="auto"/>
            <w:left w:val="none" w:sz="0" w:space="0" w:color="auto"/>
            <w:bottom w:val="none" w:sz="0" w:space="0" w:color="auto"/>
            <w:right w:val="none" w:sz="0" w:space="0" w:color="auto"/>
          </w:divBdr>
          <w:divsChild>
            <w:div w:id="414865258">
              <w:marLeft w:val="0"/>
              <w:marRight w:val="0"/>
              <w:marTop w:val="0"/>
              <w:marBottom w:val="0"/>
              <w:divBdr>
                <w:top w:val="none" w:sz="0" w:space="0" w:color="auto"/>
                <w:left w:val="none" w:sz="0" w:space="0" w:color="auto"/>
                <w:bottom w:val="none" w:sz="0" w:space="0" w:color="auto"/>
                <w:right w:val="none" w:sz="0" w:space="0" w:color="auto"/>
              </w:divBdr>
            </w:div>
            <w:div w:id="687100514">
              <w:marLeft w:val="0"/>
              <w:marRight w:val="0"/>
              <w:marTop w:val="0"/>
              <w:marBottom w:val="0"/>
              <w:divBdr>
                <w:top w:val="none" w:sz="0" w:space="0" w:color="auto"/>
                <w:left w:val="none" w:sz="0" w:space="0" w:color="auto"/>
                <w:bottom w:val="none" w:sz="0" w:space="0" w:color="auto"/>
                <w:right w:val="none" w:sz="0" w:space="0" w:color="auto"/>
              </w:divBdr>
            </w:div>
            <w:div w:id="1355230622">
              <w:marLeft w:val="0"/>
              <w:marRight w:val="0"/>
              <w:marTop w:val="0"/>
              <w:marBottom w:val="0"/>
              <w:divBdr>
                <w:top w:val="none" w:sz="0" w:space="0" w:color="auto"/>
                <w:left w:val="none" w:sz="0" w:space="0" w:color="auto"/>
                <w:bottom w:val="none" w:sz="0" w:space="0" w:color="auto"/>
                <w:right w:val="none" w:sz="0" w:space="0" w:color="auto"/>
              </w:divBdr>
              <w:divsChild>
                <w:div w:id="6389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6580">
          <w:marLeft w:val="0"/>
          <w:marRight w:val="0"/>
          <w:marTop w:val="0"/>
          <w:marBottom w:val="0"/>
          <w:divBdr>
            <w:top w:val="none" w:sz="0" w:space="0" w:color="auto"/>
            <w:left w:val="none" w:sz="0" w:space="0" w:color="auto"/>
            <w:bottom w:val="none" w:sz="0" w:space="0" w:color="auto"/>
            <w:right w:val="none" w:sz="0" w:space="0" w:color="auto"/>
          </w:divBdr>
          <w:divsChild>
            <w:div w:id="791093036">
              <w:marLeft w:val="0"/>
              <w:marRight w:val="0"/>
              <w:marTop w:val="0"/>
              <w:marBottom w:val="0"/>
              <w:divBdr>
                <w:top w:val="none" w:sz="0" w:space="0" w:color="auto"/>
                <w:left w:val="none" w:sz="0" w:space="0" w:color="auto"/>
                <w:bottom w:val="none" w:sz="0" w:space="0" w:color="auto"/>
                <w:right w:val="none" w:sz="0" w:space="0" w:color="auto"/>
              </w:divBdr>
            </w:div>
            <w:div w:id="1281452557">
              <w:marLeft w:val="0"/>
              <w:marRight w:val="0"/>
              <w:marTop w:val="0"/>
              <w:marBottom w:val="0"/>
              <w:divBdr>
                <w:top w:val="none" w:sz="0" w:space="0" w:color="auto"/>
                <w:left w:val="none" w:sz="0" w:space="0" w:color="auto"/>
                <w:bottom w:val="none" w:sz="0" w:space="0" w:color="auto"/>
                <w:right w:val="none" w:sz="0" w:space="0" w:color="auto"/>
              </w:divBdr>
              <w:divsChild>
                <w:div w:id="1917393190">
                  <w:marLeft w:val="0"/>
                  <w:marRight w:val="0"/>
                  <w:marTop w:val="0"/>
                  <w:marBottom w:val="0"/>
                  <w:divBdr>
                    <w:top w:val="none" w:sz="0" w:space="0" w:color="auto"/>
                    <w:left w:val="none" w:sz="0" w:space="0" w:color="auto"/>
                    <w:bottom w:val="none" w:sz="0" w:space="0" w:color="auto"/>
                    <w:right w:val="none" w:sz="0" w:space="0" w:color="auto"/>
                  </w:divBdr>
                </w:div>
              </w:divsChild>
            </w:div>
            <w:div w:id="1800803426">
              <w:marLeft w:val="0"/>
              <w:marRight w:val="0"/>
              <w:marTop w:val="0"/>
              <w:marBottom w:val="0"/>
              <w:divBdr>
                <w:top w:val="none" w:sz="0" w:space="0" w:color="auto"/>
                <w:left w:val="none" w:sz="0" w:space="0" w:color="auto"/>
                <w:bottom w:val="none" w:sz="0" w:space="0" w:color="auto"/>
                <w:right w:val="none" w:sz="0" w:space="0" w:color="auto"/>
              </w:divBdr>
            </w:div>
          </w:divsChild>
        </w:div>
        <w:div w:id="1603949678">
          <w:marLeft w:val="0"/>
          <w:marRight w:val="0"/>
          <w:marTop w:val="0"/>
          <w:marBottom w:val="0"/>
          <w:divBdr>
            <w:top w:val="none" w:sz="0" w:space="0" w:color="auto"/>
            <w:left w:val="none" w:sz="0" w:space="0" w:color="auto"/>
            <w:bottom w:val="none" w:sz="0" w:space="0" w:color="auto"/>
            <w:right w:val="none" w:sz="0" w:space="0" w:color="auto"/>
          </w:divBdr>
          <w:divsChild>
            <w:div w:id="614873979">
              <w:marLeft w:val="0"/>
              <w:marRight w:val="0"/>
              <w:marTop w:val="0"/>
              <w:marBottom w:val="0"/>
              <w:divBdr>
                <w:top w:val="none" w:sz="0" w:space="0" w:color="auto"/>
                <w:left w:val="none" w:sz="0" w:space="0" w:color="auto"/>
                <w:bottom w:val="none" w:sz="0" w:space="0" w:color="auto"/>
                <w:right w:val="none" w:sz="0" w:space="0" w:color="auto"/>
              </w:divBdr>
              <w:divsChild>
                <w:div w:id="476191703">
                  <w:marLeft w:val="0"/>
                  <w:marRight w:val="0"/>
                  <w:marTop w:val="0"/>
                  <w:marBottom w:val="0"/>
                  <w:divBdr>
                    <w:top w:val="none" w:sz="0" w:space="0" w:color="auto"/>
                    <w:left w:val="none" w:sz="0" w:space="0" w:color="auto"/>
                    <w:bottom w:val="none" w:sz="0" w:space="0" w:color="auto"/>
                    <w:right w:val="none" w:sz="0" w:space="0" w:color="auto"/>
                  </w:divBdr>
                </w:div>
              </w:divsChild>
            </w:div>
            <w:div w:id="1432892480">
              <w:marLeft w:val="0"/>
              <w:marRight w:val="0"/>
              <w:marTop w:val="0"/>
              <w:marBottom w:val="0"/>
              <w:divBdr>
                <w:top w:val="none" w:sz="0" w:space="0" w:color="auto"/>
                <w:left w:val="none" w:sz="0" w:space="0" w:color="auto"/>
                <w:bottom w:val="none" w:sz="0" w:space="0" w:color="auto"/>
                <w:right w:val="none" w:sz="0" w:space="0" w:color="auto"/>
              </w:divBdr>
            </w:div>
            <w:div w:id="1761756220">
              <w:marLeft w:val="0"/>
              <w:marRight w:val="0"/>
              <w:marTop w:val="0"/>
              <w:marBottom w:val="0"/>
              <w:divBdr>
                <w:top w:val="none" w:sz="0" w:space="0" w:color="auto"/>
                <w:left w:val="none" w:sz="0" w:space="0" w:color="auto"/>
                <w:bottom w:val="none" w:sz="0" w:space="0" w:color="auto"/>
                <w:right w:val="none" w:sz="0" w:space="0" w:color="auto"/>
              </w:divBdr>
            </w:div>
            <w:div w:id="1827742128">
              <w:marLeft w:val="0"/>
              <w:marRight w:val="0"/>
              <w:marTop w:val="0"/>
              <w:marBottom w:val="0"/>
              <w:divBdr>
                <w:top w:val="none" w:sz="0" w:space="0" w:color="auto"/>
                <w:left w:val="none" w:sz="0" w:space="0" w:color="auto"/>
                <w:bottom w:val="none" w:sz="0" w:space="0" w:color="auto"/>
                <w:right w:val="none" w:sz="0" w:space="0" w:color="auto"/>
              </w:divBdr>
            </w:div>
          </w:divsChild>
        </w:div>
        <w:div w:id="1608152407">
          <w:marLeft w:val="0"/>
          <w:marRight w:val="0"/>
          <w:marTop w:val="0"/>
          <w:marBottom w:val="0"/>
          <w:divBdr>
            <w:top w:val="none" w:sz="0" w:space="0" w:color="auto"/>
            <w:left w:val="none" w:sz="0" w:space="0" w:color="auto"/>
            <w:bottom w:val="none" w:sz="0" w:space="0" w:color="auto"/>
            <w:right w:val="none" w:sz="0" w:space="0" w:color="auto"/>
          </w:divBdr>
          <w:divsChild>
            <w:div w:id="739715634">
              <w:marLeft w:val="0"/>
              <w:marRight w:val="0"/>
              <w:marTop w:val="0"/>
              <w:marBottom w:val="0"/>
              <w:divBdr>
                <w:top w:val="none" w:sz="0" w:space="0" w:color="auto"/>
                <w:left w:val="none" w:sz="0" w:space="0" w:color="auto"/>
                <w:bottom w:val="none" w:sz="0" w:space="0" w:color="auto"/>
                <w:right w:val="none" w:sz="0" w:space="0" w:color="auto"/>
              </w:divBdr>
            </w:div>
            <w:div w:id="1286349745">
              <w:marLeft w:val="0"/>
              <w:marRight w:val="0"/>
              <w:marTop w:val="0"/>
              <w:marBottom w:val="0"/>
              <w:divBdr>
                <w:top w:val="none" w:sz="0" w:space="0" w:color="auto"/>
                <w:left w:val="none" w:sz="0" w:space="0" w:color="auto"/>
                <w:bottom w:val="none" w:sz="0" w:space="0" w:color="auto"/>
                <w:right w:val="none" w:sz="0" w:space="0" w:color="auto"/>
              </w:divBdr>
            </w:div>
            <w:div w:id="1380015056">
              <w:marLeft w:val="0"/>
              <w:marRight w:val="0"/>
              <w:marTop w:val="0"/>
              <w:marBottom w:val="0"/>
              <w:divBdr>
                <w:top w:val="none" w:sz="0" w:space="0" w:color="auto"/>
                <w:left w:val="none" w:sz="0" w:space="0" w:color="auto"/>
                <w:bottom w:val="none" w:sz="0" w:space="0" w:color="auto"/>
                <w:right w:val="none" w:sz="0" w:space="0" w:color="auto"/>
              </w:divBdr>
            </w:div>
            <w:div w:id="1764062080">
              <w:marLeft w:val="0"/>
              <w:marRight w:val="0"/>
              <w:marTop w:val="0"/>
              <w:marBottom w:val="0"/>
              <w:divBdr>
                <w:top w:val="none" w:sz="0" w:space="0" w:color="auto"/>
                <w:left w:val="none" w:sz="0" w:space="0" w:color="auto"/>
                <w:bottom w:val="none" w:sz="0" w:space="0" w:color="auto"/>
                <w:right w:val="none" w:sz="0" w:space="0" w:color="auto"/>
              </w:divBdr>
              <w:divsChild>
                <w:div w:id="1803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7828">
          <w:marLeft w:val="0"/>
          <w:marRight w:val="0"/>
          <w:marTop w:val="0"/>
          <w:marBottom w:val="0"/>
          <w:divBdr>
            <w:top w:val="none" w:sz="0" w:space="0" w:color="auto"/>
            <w:left w:val="none" w:sz="0" w:space="0" w:color="auto"/>
            <w:bottom w:val="none" w:sz="0" w:space="0" w:color="auto"/>
            <w:right w:val="none" w:sz="0" w:space="0" w:color="auto"/>
          </w:divBdr>
          <w:divsChild>
            <w:div w:id="706180274">
              <w:marLeft w:val="0"/>
              <w:marRight w:val="0"/>
              <w:marTop w:val="0"/>
              <w:marBottom w:val="0"/>
              <w:divBdr>
                <w:top w:val="none" w:sz="0" w:space="0" w:color="auto"/>
                <w:left w:val="none" w:sz="0" w:space="0" w:color="auto"/>
                <w:bottom w:val="none" w:sz="0" w:space="0" w:color="auto"/>
                <w:right w:val="none" w:sz="0" w:space="0" w:color="auto"/>
              </w:divBdr>
            </w:div>
            <w:div w:id="890581695">
              <w:marLeft w:val="0"/>
              <w:marRight w:val="0"/>
              <w:marTop w:val="0"/>
              <w:marBottom w:val="0"/>
              <w:divBdr>
                <w:top w:val="none" w:sz="0" w:space="0" w:color="auto"/>
                <w:left w:val="none" w:sz="0" w:space="0" w:color="auto"/>
                <w:bottom w:val="none" w:sz="0" w:space="0" w:color="auto"/>
                <w:right w:val="none" w:sz="0" w:space="0" w:color="auto"/>
              </w:divBdr>
            </w:div>
            <w:div w:id="1243023935">
              <w:marLeft w:val="0"/>
              <w:marRight w:val="0"/>
              <w:marTop w:val="0"/>
              <w:marBottom w:val="0"/>
              <w:divBdr>
                <w:top w:val="none" w:sz="0" w:space="0" w:color="auto"/>
                <w:left w:val="none" w:sz="0" w:space="0" w:color="auto"/>
                <w:bottom w:val="none" w:sz="0" w:space="0" w:color="auto"/>
                <w:right w:val="none" w:sz="0" w:space="0" w:color="auto"/>
              </w:divBdr>
              <w:divsChild>
                <w:div w:id="1570001614">
                  <w:marLeft w:val="0"/>
                  <w:marRight w:val="0"/>
                  <w:marTop w:val="0"/>
                  <w:marBottom w:val="0"/>
                  <w:divBdr>
                    <w:top w:val="none" w:sz="0" w:space="0" w:color="auto"/>
                    <w:left w:val="none" w:sz="0" w:space="0" w:color="auto"/>
                    <w:bottom w:val="none" w:sz="0" w:space="0" w:color="auto"/>
                    <w:right w:val="none" w:sz="0" w:space="0" w:color="auto"/>
                  </w:divBdr>
                </w:div>
              </w:divsChild>
            </w:div>
            <w:div w:id="1597135489">
              <w:marLeft w:val="0"/>
              <w:marRight w:val="0"/>
              <w:marTop w:val="0"/>
              <w:marBottom w:val="0"/>
              <w:divBdr>
                <w:top w:val="none" w:sz="0" w:space="0" w:color="auto"/>
                <w:left w:val="none" w:sz="0" w:space="0" w:color="auto"/>
                <w:bottom w:val="none" w:sz="0" w:space="0" w:color="auto"/>
                <w:right w:val="none" w:sz="0" w:space="0" w:color="auto"/>
              </w:divBdr>
            </w:div>
          </w:divsChild>
        </w:div>
        <w:div w:id="2101440352">
          <w:marLeft w:val="0"/>
          <w:marRight w:val="0"/>
          <w:marTop w:val="0"/>
          <w:marBottom w:val="0"/>
          <w:divBdr>
            <w:top w:val="none" w:sz="0" w:space="0" w:color="auto"/>
            <w:left w:val="none" w:sz="0" w:space="0" w:color="auto"/>
            <w:bottom w:val="none" w:sz="0" w:space="0" w:color="auto"/>
            <w:right w:val="none" w:sz="0" w:space="0" w:color="auto"/>
          </w:divBdr>
          <w:divsChild>
            <w:div w:id="58215729">
              <w:marLeft w:val="0"/>
              <w:marRight w:val="0"/>
              <w:marTop w:val="0"/>
              <w:marBottom w:val="0"/>
              <w:divBdr>
                <w:top w:val="none" w:sz="0" w:space="0" w:color="auto"/>
                <w:left w:val="none" w:sz="0" w:space="0" w:color="auto"/>
                <w:bottom w:val="none" w:sz="0" w:space="0" w:color="auto"/>
                <w:right w:val="none" w:sz="0" w:space="0" w:color="auto"/>
              </w:divBdr>
            </w:div>
            <w:div w:id="146898115">
              <w:marLeft w:val="0"/>
              <w:marRight w:val="0"/>
              <w:marTop w:val="0"/>
              <w:marBottom w:val="0"/>
              <w:divBdr>
                <w:top w:val="none" w:sz="0" w:space="0" w:color="auto"/>
                <w:left w:val="none" w:sz="0" w:space="0" w:color="auto"/>
                <w:bottom w:val="none" w:sz="0" w:space="0" w:color="auto"/>
                <w:right w:val="none" w:sz="0" w:space="0" w:color="auto"/>
              </w:divBdr>
              <w:divsChild>
                <w:div w:id="1436243571">
                  <w:marLeft w:val="0"/>
                  <w:marRight w:val="0"/>
                  <w:marTop w:val="0"/>
                  <w:marBottom w:val="0"/>
                  <w:divBdr>
                    <w:top w:val="none" w:sz="0" w:space="0" w:color="auto"/>
                    <w:left w:val="none" w:sz="0" w:space="0" w:color="auto"/>
                    <w:bottom w:val="none" w:sz="0" w:space="0" w:color="auto"/>
                    <w:right w:val="none" w:sz="0" w:space="0" w:color="auto"/>
                  </w:divBdr>
                </w:div>
              </w:divsChild>
            </w:div>
            <w:div w:id="325943197">
              <w:marLeft w:val="0"/>
              <w:marRight w:val="0"/>
              <w:marTop w:val="0"/>
              <w:marBottom w:val="0"/>
              <w:divBdr>
                <w:top w:val="none" w:sz="0" w:space="0" w:color="auto"/>
                <w:left w:val="none" w:sz="0" w:space="0" w:color="auto"/>
                <w:bottom w:val="none" w:sz="0" w:space="0" w:color="auto"/>
                <w:right w:val="none" w:sz="0" w:space="0" w:color="auto"/>
              </w:divBdr>
            </w:div>
            <w:div w:id="4225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4045">
      <w:bodyDiv w:val="1"/>
      <w:marLeft w:val="0"/>
      <w:marRight w:val="0"/>
      <w:marTop w:val="0"/>
      <w:marBottom w:val="0"/>
      <w:divBdr>
        <w:top w:val="none" w:sz="0" w:space="0" w:color="auto"/>
        <w:left w:val="none" w:sz="0" w:space="0" w:color="auto"/>
        <w:bottom w:val="none" w:sz="0" w:space="0" w:color="auto"/>
        <w:right w:val="none" w:sz="0" w:space="0" w:color="auto"/>
      </w:divBdr>
      <w:divsChild>
        <w:div w:id="806777492">
          <w:marLeft w:val="0"/>
          <w:marRight w:val="0"/>
          <w:marTop w:val="0"/>
          <w:marBottom w:val="0"/>
          <w:divBdr>
            <w:top w:val="none" w:sz="0" w:space="0" w:color="auto"/>
            <w:left w:val="none" w:sz="0" w:space="0" w:color="auto"/>
            <w:bottom w:val="none" w:sz="0" w:space="0" w:color="auto"/>
            <w:right w:val="none" w:sz="0" w:space="0" w:color="auto"/>
          </w:divBdr>
          <w:divsChild>
            <w:div w:id="666175303">
              <w:marLeft w:val="0"/>
              <w:marRight w:val="0"/>
              <w:marTop w:val="0"/>
              <w:marBottom w:val="0"/>
              <w:divBdr>
                <w:top w:val="none" w:sz="0" w:space="0" w:color="auto"/>
                <w:left w:val="none" w:sz="0" w:space="0" w:color="auto"/>
                <w:bottom w:val="none" w:sz="0" w:space="0" w:color="auto"/>
                <w:right w:val="none" w:sz="0" w:space="0" w:color="auto"/>
              </w:divBdr>
              <w:divsChild>
                <w:div w:id="1711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623">
      <w:bodyDiv w:val="1"/>
      <w:marLeft w:val="0"/>
      <w:marRight w:val="0"/>
      <w:marTop w:val="0"/>
      <w:marBottom w:val="0"/>
      <w:divBdr>
        <w:top w:val="none" w:sz="0" w:space="0" w:color="auto"/>
        <w:left w:val="none" w:sz="0" w:space="0" w:color="auto"/>
        <w:bottom w:val="none" w:sz="0" w:space="0" w:color="auto"/>
        <w:right w:val="none" w:sz="0" w:space="0" w:color="auto"/>
      </w:divBdr>
    </w:div>
    <w:div w:id="1002124910">
      <w:bodyDiv w:val="1"/>
      <w:marLeft w:val="0"/>
      <w:marRight w:val="0"/>
      <w:marTop w:val="0"/>
      <w:marBottom w:val="0"/>
      <w:divBdr>
        <w:top w:val="none" w:sz="0" w:space="0" w:color="auto"/>
        <w:left w:val="none" w:sz="0" w:space="0" w:color="auto"/>
        <w:bottom w:val="none" w:sz="0" w:space="0" w:color="auto"/>
        <w:right w:val="none" w:sz="0" w:space="0" w:color="auto"/>
      </w:divBdr>
      <w:divsChild>
        <w:div w:id="1890073289">
          <w:marLeft w:val="0"/>
          <w:marRight w:val="0"/>
          <w:marTop w:val="0"/>
          <w:marBottom w:val="0"/>
          <w:divBdr>
            <w:top w:val="none" w:sz="0" w:space="0" w:color="auto"/>
            <w:left w:val="none" w:sz="0" w:space="0" w:color="auto"/>
            <w:bottom w:val="none" w:sz="0" w:space="0" w:color="auto"/>
            <w:right w:val="none" w:sz="0" w:space="0" w:color="auto"/>
          </w:divBdr>
          <w:divsChild>
            <w:div w:id="749238093">
              <w:marLeft w:val="0"/>
              <w:marRight w:val="0"/>
              <w:marTop w:val="0"/>
              <w:marBottom w:val="0"/>
              <w:divBdr>
                <w:top w:val="none" w:sz="0" w:space="0" w:color="auto"/>
                <w:left w:val="none" w:sz="0" w:space="0" w:color="auto"/>
                <w:bottom w:val="none" w:sz="0" w:space="0" w:color="auto"/>
                <w:right w:val="none" w:sz="0" w:space="0" w:color="auto"/>
              </w:divBdr>
              <w:divsChild>
                <w:div w:id="7546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1092">
      <w:bodyDiv w:val="1"/>
      <w:marLeft w:val="0"/>
      <w:marRight w:val="0"/>
      <w:marTop w:val="0"/>
      <w:marBottom w:val="0"/>
      <w:divBdr>
        <w:top w:val="none" w:sz="0" w:space="0" w:color="auto"/>
        <w:left w:val="none" w:sz="0" w:space="0" w:color="auto"/>
        <w:bottom w:val="none" w:sz="0" w:space="0" w:color="auto"/>
        <w:right w:val="none" w:sz="0" w:space="0" w:color="auto"/>
      </w:divBdr>
    </w:div>
    <w:div w:id="1029448836">
      <w:bodyDiv w:val="1"/>
      <w:marLeft w:val="0"/>
      <w:marRight w:val="0"/>
      <w:marTop w:val="0"/>
      <w:marBottom w:val="0"/>
      <w:divBdr>
        <w:top w:val="none" w:sz="0" w:space="0" w:color="auto"/>
        <w:left w:val="none" w:sz="0" w:space="0" w:color="auto"/>
        <w:bottom w:val="none" w:sz="0" w:space="0" w:color="auto"/>
        <w:right w:val="none" w:sz="0" w:space="0" w:color="auto"/>
      </w:divBdr>
      <w:divsChild>
        <w:div w:id="1186676568">
          <w:marLeft w:val="0"/>
          <w:marRight w:val="0"/>
          <w:marTop w:val="0"/>
          <w:marBottom w:val="0"/>
          <w:divBdr>
            <w:top w:val="none" w:sz="0" w:space="0" w:color="auto"/>
            <w:left w:val="none" w:sz="0" w:space="0" w:color="auto"/>
            <w:bottom w:val="none" w:sz="0" w:space="0" w:color="auto"/>
            <w:right w:val="none" w:sz="0" w:space="0" w:color="auto"/>
          </w:divBdr>
          <w:divsChild>
            <w:div w:id="1003506014">
              <w:marLeft w:val="0"/>
              <w:marRight w:val="0"/>
              <w:marTop w:val="0"/>
              <w:marBottom w:val="0"/>
              <w:divBdr>
                <w:top w:val="none" w:sz="0" w:space="0" w:color="auto"/>
                <w:left w:val="none" w:sz="0" w:space="0" w:color="auto"/>
                <w:bottom w:val="none" w:sz="0" w:space="0" w:color="auto"/>
                <w:right w:val="none" w:sz="0" w:space="0" w:color="auto"/>
              </w:divBdr>
              <w:divsChild>
                <w:div w:id="14431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16385">
      <w:bodyDiv w:val="1"/>
      <w:marLeft w:val="0"/>
      <w:marRight w:val="0"/>
      <w:marTop w:val="0"/>
      <w:marBottom w:val="0"/>
      <w:divBdr>
        <w:top w:val="none" w:sz="0" w:space="0" w:color="auto"/>
        <w:left w:val="none" w:sz="0" w:space="0" w:color="auto"/>
        <w:bottom w:val="none" w:sz="0" w:space="0" w:color="auto"/>
        <w:right w:val="none" w:sz="0" w:space="0" w:color="auto"/>
      </w:divBdr>
      <w:divsChild>
        <w:div w:id="1203404447">
          <w:marLeft w:val="0"/>
          <w:marRight w:val="0"/>
          <w:marTop w:val="0"/>
          <w:marBottom w:val="0"/>
          <w:divBdr>
            <w:top w:val="none" w:sz="0" w:space="0" w:color="auto"/>
            <w:left w:val="none" w:sz="0" w:space="0" w:color="auto"/>
            <w:bottom w:val="none" w:sz="0" w:space="0" w:color="auto"/>
            <w:right w:val="none" w:sz="0" w:space="0" w:color="auto"/>
          </w:divBdr>
          <w:divsChild>
            <w:div w:id="233929041">
              <w:marLeft w:val="0"/>
              <w:marRight w:val="0"/>
              <w:marTop w:val="0"/>
              <w:marBottom w:val="0"/>
              <w:divBdr>
                <w:top w:val="none" w:sz="0" w:space="0" w:color="auto"/>
                <w:left w:val="none" w:sz="0" w:space="0" w:color="auto"/>
                <w:bottom w:val="none" w:sz="0" w:space="0" w:color="auto"/>
                <w:right w:val="none" w:sz="0" w:space="0" w:color="auto"/>
              </w:divBdr>
              <w:divsChild>
                <w:div w:id="4913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11186">
      <w:bodyDiv w:val="1"/>
      <w:marLeft w:val="0"/>
      <w:marRight w:val="0"/>
      <w:marTop w:val="0"/>
      <w:marBottom w:val="0"/>
      <w:divBdr>
        <w:top w:val="none" w:sz="0" w:space="0" w:color="auto"/>
        <w:left w:val="none" w:sz="0" w:space="0" w:color="auto"/>
        <w:bottom w:val="none" w:sz="0" w:space="0" w:color="auto"/>
        <w:right w:val="none" w:sz="0" w:space="0" w:color="auto"/>
      </w:divBdr>
      <w:divsChild>
        <w:div w:id="925184632">
          <w:marLeft w:val="0"/>
          <w:marRight w:val="0"/>
          <w:marTop w:val="0"/>
          <w:marBottom w:val="0"/>
          <w:divBdr>
            <w:top w:val="none" w:sz="0" w:space="0" w:color="auto"/>
            <w:left w:val="none" w:sz="0" w:space="0" w:color="auto"/>
            <w:bottom w:val="none" w:sz="0" w:space="0" w:color="auto"/>
            <w:right w:val="none" w:sz="0" w:space="0" w:color="auto"/>
          </w:divBdr>
          <w:divsChild>
            <w:div w:id="544485054">
              <w:marLeft w:val="0"/>
              <w:marRight w:val="0"/>
              <w:marTop w:val="0"/>
              <w:marBottom w:val="0"/>
              <w:divBdr>
                <w:top w:val="none" w:sz="0" w:space="0" w:color="auto"/>
                <w:left w:val="none" w:sz="0" w:space="0" w:color="auto"/>
                <w:bottom w:val="none" w:sz="0" w:space="0" w:color="auto"/>
                <w:right w:val="none" w:sz="0" w:space="0" w:color="auto"/>
              </w:divBdr>
              <w:divsChild>
                <w:div w:id="12636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60297">
      <w:bodyDiv w:val="1"/>
      <w:marLeft w:val="0"/>
      <w:marRight w:val="0"/>
      <w:marTop w:val="0"/>
      <w:marBottom w:val="0"/>
      <w:divBdr>
        <w:top w:val="none" w:sz="0" w:space="0" w:color="auto"/>
        <w:left w:val="none" w:sz="0" w:space="0" w:color="auto"/>
        <w:bottom w:val="none" w:sz="0" w:space="0" w:color="auto"/>
        <w:right w:val="none" w:sz="0" w:space="0" w:color="auto"/>
      </w:divBdr>
    </w:div>
    <w:div w:id="1251085422">
      <w:bodyDiv w:val="1"/>
      <w:marLeft w:val="0"/>
      <w:marRight w:val="0"/>
      <w:marTop w:val="0"/>
      <w:marBottom w:val="0"/>
      <w:divBdr>
        <w:top w:val="none" w:sz="0" w:space="0" w:color="auto"/>
        <w:left w:val="none" w:sz="0" w:space="0" w:color="auto"/>
        <w:bottom w:val="none" w:sz="0" w:space="0" w:color="auto"/>
        <w:right w:val="none" w:sz="0" w:space="0" w:color="auto"/>
      </w:divBdr>
      <w:divsChild>
        <w:div w:id="1587377529">
          <w:marLeft w:val="0"/>
          <w:marRight w:val="0"/>
          <w:marTop w:val="0"/>
          <w:marBottom w:val="0"/>
          <w:divBdr>
            <w:top w:val="none" w:sz="0" w:space="0" w:color="auto"/>
            <w:left w:val="none" w:sz="0" w:space="0" w:color="auto"/>
            <w:bottom w:val="none" w:sz="0" w:space="0" w:color="auto"/>
            <w:right w:val="none" w:sz="0" w:space="0" w:color="auto"/>
          </w:divBdr>
          <w:divsChild>
            <w:div w:id="258635994">
              <w:marLeft w:val="0"/>
              <w:marRight w:val="0"/>
              <w:marTop w:val="0"/>
              <w:marBottom w:val="0"/>
              <w:divBdr>
                <w:top w:val="none" w:sz="0" w:space="0" w:color="auto"/>
                <w:left w:val="none" w:sz="0" w:space="0" w:color="auto"/>
                <w:bottom w:val="none" w:sz="0" w:space="0" w:color="auto"/>
                <w:right w:val="none" w:sz="0" w:space="0" w:color="auto"/>
              </w:divBdr>
              <w:divsChild>
                <w:div w:id="1981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38534">
      <w:bodyDiv w:val="1"/>
      <w:marLeft w:val="0"/>
      <w:marRight w:val="0"/>
      <w:marTop w:val="0"/>
      <w:marBottom w:val="0"/>
      <w:divBdr>
        <w:top w:val="none" w:sz="0" w:space="0" w:color="auto"/>
        <w:left w:val="none" w:sz="0" w:space="0" w:color="auto"/>
        <w:bottom w:val="none" w:sz="0" w:space="0" w:color="auto"/>
        <w:right w:val="none" w:sz="0" w:space="0" w:color="auto"/>
      </w:divBdr>
    </w:div>
    <w:div w:id="1378896275">
      <w:bodyDiv w:val="1"/>
      <w:marLeft w:val="0"/>
      <w:marRight w:val="0"/>
      <w:marTop w:val="0"/>
      <w:marBottom w:val="0"/>
      <w:divBdr>
        <w:top w:val="none" w:sz="0" w:space="0" w:color="auto"/>
        <w:left w:val="none" w:sz="0" w:space="0" w:color="auto"/>
        <w:bottom w:val="none" w:sz="0" w:space="0" w:color="auto"/>
        <w:right w:val="none" w:sz="0" w:space="0" w:color="auto"/>
      </w:divBdr>
      <w:divsChild>
        <w:div w:id="1124228752">
          <w:marLeft w:val="0"/>
          <w:marRight w:val="0"/>
          <w:marTop w:val="0"/>
          <w:marBottom w:val="0"/>
          <w:divBdr>
            <w:top w:val="none" w:sz="0" w:space="0" w:color="auto"/>
            <w:left w:val="none" w:sz="0" w:space="0" w:color="auto"/>
            <w:bottom w:val="none" w:sz="0" w:space="0" w:color="auto"/>
            <w:right w:val="none" w:sz="0" w:space="0" w:color="auto"/>
          </w:divBdr>
          <w:divsChild>
            <w:div w:id="671564980">
              <w:marLeft w:val="0"/>
              <w:marRight w:val="0"/>
              <w:marTop w:val="0"/>
              <w:marBottom w:val="0"/>
              <w:divBdr>
                <w:top w:val="none" w:sz="0" w:space="0" w:color="auto"/>
                <w:left w:val="none" w:sz="0" w:space="0" w:color="auto"/>
                <w:bottom w:val="none" w:sz="0" w:space="0" w:color="auto"/>
                <w:right w:val="none" w:sz="0" w:space="0" w:color="auto"/>
              </w:divBdr>
              <w:divsChild>
                <w:div w:id="79371857">
                  <w:marLeft w:val="0"/>
                  <w:marRight w:val="0"/>
                  <w:marTop w:val="0"/>
                  <w:marBottom w:val="0"/>
                  <w:divBdr>
                    <w:top w:val="none" w:sz="0" w:space="0" w:color="auto"/>
                    <w:left w:val="none" w:sz="0" w:space="0" w:color="auto"/>
                    <w:bottom w:val="none" w:sz="0" w:space="0" w:color="auto"/>
                    <w:right w:val="none" w:sz="0" w:space="0" w:color="auto"/>
                  </w:divBdr>
                  <w:divsChild>
                    <w:div w:id="1976909667">
                      <w:marLeft w:val="0"/>
                      <w:marRight w:val="0"/>
                      <w:marTop w:val="0"/>
                      <w:marBottom w:val="0"/>
                      <w:divBdr>
                        <w:top w:val="none" w:sz="0" w:space="0" w:color="auto"/>
                        <w:left w:val="none" w:sz="0" w:space="0" w:color="auto"/>
                        <w:bottom w:val="none" w:sz="0" w:space="0" w:color="auto"/>
                        <w:right w:val="none" w:sz="0" w:space="0" w:color="auto"/>
                      </w:divBdr>
                      <w:divsChild>
                        <w:div w:id="466823215">
                          <w:marLeft w:val="0"/>
                          <w:marRight w:val="0"/>
                          <w:marTop w:val="0"/>
                          <w:marBottom w:val="0"/>
                          <w:divBdr>
                            <w:top w:val="none" w:sz="0" w:space="0" w:color="auto"/>
                            <w:left w:val="none" w:sz="0" w:space="0" w:color="auto"/>
                            <w:bottom w:val="none" w:sz="0" w:space="0" w:color="auto"/>
                            <w:right w:val="none" w:sz="0" w:space="0" w:color="auto"/>
                          </w:divBdr>
                        </w:div>
                        <w:div w:id="1019234994">
                          <w:marLeft w:val="0"/>
                          <w:marRight w:val="0"/>
                          <w:marTop w:val="0"/>
                          <w:marBottom w:val="0"/>
                          <w:divBdr>
                            <w:top w:val="none" w:sz="0" w:space="0" w:color="auto"/>
                            <w:left w:val="none" w:sz="0" w:space="0" w:color="auto"/>
                            <w:bottom w:val="none" w:sz="0" w:space="0" w:color="auto"/>
                            <w:right w:val="none" w:sz="0" w:space="0" w:color="auto"/>
                          </w:divBdr>
                        </w:div>
                        <w:div w:id="1576162393">
                          <w:marLeft w:val="0"/>
                          <w:marRight w:val="0"/>
                          <w:marTop w:val="0"/>
                          <w:marBottom w:val="0"/>
                          <w:divBdr>
                            <w:top w:val="none" w:sz="0" w:space="0" w:color="auto"/>
                            <w:left w:val="none" w:sz="0" w:space="0" w:color="auto"/>
                            <w:bottom w:val="none" w:sz="0" w:space="0" w:color="auto"/>
                            <w:right w:val="none" w:sz="0" w:space="0" w:color="auto"/>
                          </w:divBdr>
                        </w:div>
                        <w:div w:id="1668554176">
                          <w:marLeft w:val="0"/>
                          <w:marRight w:val="0"/>
                          <w:marTop w:val="0"/>
                          <w:marBottom w:val="0"/>
                          <w:divBdr>
                            <w:top w:val="none" w:sz="0" w:space="0" w:color="auto"/>
                            <w:left w:val="none" w:sz="0" w:space="0" w:color="auto"/>
                            <w:bottom w:val="none" w:sz="0" w:space="0" w:color="auto"/>
                            <w:right w:val="none" w:sz="0" w:space="0" w:color="auto"/>
                          </w:divBdr>
                          <w:divsChild>
                            <w:div w:id="5073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2132">
                      <w:marLeft w:val="0"/>
                      <w:marRight w:val="0"/>
                      <w:marTop w:val="0"/>
                      <w:marBottom w:val="0"/>
                      <w:divBdr>
                        <w:top w:val="none" w:sz="0" w:space="0" w:color="auto"/>
                        <w:left w:val="none" w:sz="0" w:space="0" w:color="auto"/>
                        <w:bottom w:val="none" w:sz="0" w:space="0" w:color="auto"/>
                        <w:right w:val="none" w:sz="0" w:space="0" w:color="auto"/>
                      </w:divBdr>
                      <w:divsChild>
                        <w:div w:id="30501438">
                          <w:marLeft w:val="0"/>
                          <w:marRight w:val="0"/>
                          <w:marTop w:val="0"/>
                          <w:marBottom w:val="0"/>
                          <w:divBdr>
                            <w:top w:val="none" w:sz="0" w:space="0" w:color="auto"/>
                            <w:left w:val="none" w:sz="0" w:space="0" w:color="auto"/>
                            <w:bottom w:val="none" w:sz="0" w:space="0" w:color="auto"/>
                            <w:right w:val="none" w:sz="0" w:space="0" w:color="auto"/>
                          </w:divBdr>
                          <w:divsChild>
                            <w:div w:id="2136680648">
                              <w:marLeft w:val="0"/>
                              <w:marRight w:val="0"/>
                              <w:marTop w:val="0"/>
                              <w:marBottom w:val="0"/>
                              <w:divBdr>
                                <w:top w:val="none" w:sz="0" w:space="0" w:color="auto"/>
                                <w:left w:val="none" w:sz="0" w:space="0" w:color="auto"/>
                                <w:bottom w:val="none" w:sz="0" w:space="0" w:color="auto"/>
                                <w:right w:val="none" w:sz="0" w:space="0" w:color="auto"/>
                              </w:divBdr>
                            </w:div>
                          </w:divsChild>
                        </w:div>
                        <w:div w:id="1638491299">
                          <w:marLeft w:val="0"/>
                          <w:marRight w:val="0"/>
                          <w:marTop w:val="0"/>
                          <w:marBottom w:val="0"/>
                          <w:divBdr>
                            <w:top w:val="none" w:sz="0" w:space="0" w:color="auto"/>
                            <w:left w:val="none" w:sz="0" w:space="0" w:color="auto"/>
                            <w:bottom w:val="none" w:sz="0" w:space="0" w:color="auto"/>
                            <w:right w:val="none" w:sz="0" w:space="0" w:color="auto"/>
                          </w:divBdr>
                        </w:div>
                        <w:div w:id="19585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47414">
      <w:bodyDiv w:val="1"/>
      <w:marLeft w:val="0"/>
      <w:marRight w:val="0"/>
      <w:marTop w:val="0"/>
      <w:marBottom w:val="0"/>
      <w:divBdr>
        <w:top w:val="none" w:sz="0" w:space="0" w:color="auto"/>
        <w:left w:val="none" w:sz="0" w:space="0" w:color="auto"/>
        <w:bottom w:val="none" w:sz="0" w:space="0" w:color="auto"/>
        <w:right w:val="none" w:sz="0" w:space="0" w:color="auto"/>
      </w:divBdr>
      <w:divsChild>
        <w:div w:id="81727651">
          <w:marLeft w:val="0"/>
          <w:marRight w:val="0"/>
          <w:marTop w:val="0"/>
          <w:marBottom w:val="0"/>
          <w:divBdr>
            <w:top w:val="none" w:sz="0" w:space="0" w:color="auto"/>
            <w:left w:val="none" w:sz="0" w:space="0" w:color="auto"/>
            <w:bottom w:val="none" w:sz="0" w:space="0" w:color="auto"/>
            <w:right w:val="none" w:sz="0" w:space="0" w:color="auto"/>
          </w:divBdr>
          <w:divsChild>
            <w:div w:id="590241792">
              <w:marLeft w:val="0"/>
              <w:marRight w:val="0"/>
              <w:marTop w:val="0"/>
              <w:marBottom w:val="0"/>
              <w:divBdr>
                <w:top w:val="none" w:sz="0" w:space="0" w:color="auto"/>
                <w:left w:val="none" w:sz="0" w:space="0" w:color="auto"/>
                <w:bottom w:val="none" w:sz="0" w:space="0" w:color="auto"/>
                <w:right w:val="none" w:sz="0" w:space="0" w:color="auto"/>
              </w:divBdr>
            </w:div>
            <w:div w:id="977301126">
              <w:marLeft w:val="0"/>
              <w:marRight w:val="0"/>
              <w:marTop w:val="0"/>
              <w:marBottom w:val="0"/>
              <w:divBdr>
                <w:top w:val="none" w:sz="0" w:space="0" w:color="auto"/>
                <w:left w:val="none" w:sz="0" w:space="0" w:color="auto"/>
                <w:bottom w:val="none" w:sz="0" w:space="0" w:color="auto"/>
                <w:right w:val="none" w:sz="0" w:space="0" w:color="auto"/>
              </w:divBdr>
            </w:div>
            <w:div w:id="1123422141">
              <w:marLeft w:val="0"/>
              <w:marRight w:val="0"/>
              <w:marTop w:val="0"/>
              <w:marBottom w:val="0"/>
              <w:divBdr>
                <w:top w:val="none" w:sz="0" w:space="0" w:color="auto"/>
                <w:left w:val="none" w:sz="0" w:space="0" w:color="auto"/>
                <w:bottom w:val="none" w:sz="0" w:space="0" w:color="auto"/>
                <w:right w:val="none" w:sz="0" w:space="0" w:color="auto"/>
              </w:divBdr>
            </w:div>
            <w:div w:id="1735353005">
              <w:marLeft w:val="0"/>
              <w:marRight w:val="0"/>
              <w:marTop w:val="0"/>
              <w:marBottom w:val="0"/>
              <w:divBdr>
                <w:top w:val="none" w:sz="0" w:space="0" w:color="auto"/>
                <w:left w:val="none" w:sz="0" w:space="0" w:color="auto"/>
                <w:bottom w:val="none" w:sz="0" w:space="0" w:color="auto"/>
                <w:right w:val="none" w:sz="0" w:space="0" w:color="auto"/>
              </w:divBdr>
              <w:divsChild>
                <w:div w:id="16519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54790">
          <w:marLeft w:val="0"/>
          <w:marRight w:val="0"/>
          <w:marTop w:val="0"/>
          <w:marBottom w:val="0"/>
          <w:divBdr>
            <w:top w:val="none" w:sz="0" w:space="0" w:color="auto"/>
            <w:left w:val="none" w:sz="0" w:space="0" w:color="auto"/>
            <w:bottom w:val="none" w:sz="0" w:space="0" w:color="auto"/>
            <w:right w:val="none" w:sz="0" w:space="0" w:color="auto"/>
          </w:divBdr>
          <w:divsChild>
            <w:div w:id="656224333">
              <w:marLeft w:val="0"/>
              <w:marRight w:val="0"/>
              <w:marTop w:val="0"/>
              <w:marBottom w:val="0"/>
              <w:divBdr>
                <w:top w:val="none" w:sz="0" w:space="0" w:color="auto"/>
                <w:left w:val="none" w:sz="0" w:space="0" w:color="auto"/>
                <w:bottom w:val="none" w:sz="0" w:space="0" w:color="auto"/>
                <w:right w:val="none" w:sz="0" w:space="0" w:color="auto"/>
              </w:divBdr>
              <w:divsChild>
                <w:div w:id="1455097083">
                  <w:marLeft w:val="0"/>
                  <w:marRight w:val="0"/>
                  <w:marTop w:val="0"/>
                  <w:marBottom w:val="0"/>
                  <w:divBdr>
                    <w:top w:val="none" w:sz="0" w:space="0" w:color="auto"/>
                    <w:left w:val="none" w:sz="0" w:space="0" w:color="auto"/>
                    <w:bottom w:val="none" w:sz="0" w:space="0" w:color="auto"/>
                    <w:right w:val="none" w:sz="0" w:space="0" w:color="auto"/>
                  </w:divBdr>
                </w:div>
              </w:divsChild>
            </w:div>
            <w:div w:id="1543397322">
              <w:marLeft w:val="0"/>
              <w:marRight w:val="0"/>
              <w:marTop w:val="0"/>
              <w:marBottom w:val="0"/>
              <w:divBdr>
                <w:top w:val="none" w:sz="0" w:space="0" w:color="auto"/>
                <w:left w:val="none" w:sz="0" w:space="0" w:color="auto"/>
                <w:bottom w:val="none" w:sz="0" w:space="0" w:color="auto"/>
                <w:right w:val="none" w:sz="0" w:space="0" w:color="auto"/>
              </w:divBdr>
            </w:div>
            <w:div w:id="1856653226">
              <w:marLeft w:val="0"/>
              <w:marRight w:val="0"/>
              <w:marTop w:val="0"/>
              <w:marBottom w:val="0"/>
              <w:divBdr>
                <w:top w:val="none" w:sz="0" w:space="0" w:color="auto"/>
                <w:left w:val="none" w:sz="0" w:space="0" w:color="auto"/>
                <w:bottom w:val="none" w:sz="0" w:space="0" w:color="auto"/>
                <w:right w:val="none" w:sz="0" w:space="0" w:color="auto"/>
              </w:divBdr>
            </w:div>
          </w:divsChild>
        </w:div>
        <w:div w:id="438793563">
          <w:marLeft w:val="0"/>
          <w:marRight w:val="0"/>
          <w:marTop w:val="0"/>
          <w:marBottom w:val="0"/>
          <w:divBdr>
            <w:top w:val="none" w:sz="0" w:space="0" w:color="auto"/>
            <w:left w:val="none" w:sz="0" w:space="0" w:color="auto"/>
            <w:bottom w:val="none" w:sz="0" w:space="0" w:color="auto"/>
            <w:right w:val="none" w:sz="0" w:space="0" w:color="auto"/>
          </w:divBdr>
          <w:divsChild>
            <w:div w:id="299582530">
              <w:marLeft w:val="0"/>
              <w:marRight w:val="0"/>
              <w:marTop w:val="0"/>
              <w:marBottom w:val="0"/>
              <w:divBdr>
                <w:top w:val="none" w:sz="0" w:space="0" w:color="auto"/>
                <w:left w:val="none" w:sz="0" w:space="0" w:color="auto"/>
                <w:bottom w:val="none" w:sz="0" w:space="0" w:color="auto"/>
                <w:right w:val="none" w:sz="0" w:space="0" w:color="auto"/>
              </w:divBdr>
            </w:div>
            <w:div w:id="366833125">
              <w:marLeft w:val="0"/>
              <w:marRight w:val="0"/>
              <w:marTop w:val="0"/>
              <w:marBottom w:val="0"/>
              <w:divBdr>
                <w:top w:val="none" w:sz="0" w:space="0" w:color="auto"/>
                <w:left w:val="none" w:sz="0" w:space="0" w:color="auto"/>
                <w:bottom w:val="none" w:sz="0" w:space="0" w:color="auto"/>
                <w:right w:val="none" w:sz="0" w:space="0" w:color="auto"/>
              </w:divBdr>
            </w:div>
            <w:div w:id="400061467">
              <w:marLeft w:val="0"/>
              <w:marRight w:val="0"/>
              <w:marTop w:val="0"/>
              <w:marBottom w:val="0"/>
              <w:divBdr>
                <w:top w:val="none" w:sz="0" w:space="0" w:color="auto"/>
                <w:left w:val="none" w:sz="0" w:space="0" w:color="auto"/>
                <w:bottom w:val="none" w:sz="0" w:space="0" w:color="auto"/>
                <w:right w:val="none" w:sz="0" w:space="0" w:color="auto"/>
              </w:divBdr>
              <w:divsChild>
                <w:div w:id="666590569">
                  <w:marLeft w:val="0"/>
                  <w:marRight w:val="0"/>
                  <w:marTop w:val="0"/>
                  <w:marBottom w:val="0"/>
                  <w:divBdr>
                    <w:top w:val="none" w:sz="0" w:space="0" w:color="auto"/>
                    <w:left w:val="none" w:sz="0" w:space="0" w:color="auto"/>
                    <w:bottom w:val="none" w:sz="0" w:space="0" w:color="auto"/>
                    <w:right w:val="none" w:sz="0" w:space="0" w:color="auto"/>
                  </w:divBdr>
                </w:div>
              </w:divsChild>
            </w:div>
            <w:div w:id="1574243643">
              <w:marLeft w:val="0"/>
              <w:marRight w:val="0"/>
              <w:marTop w:val="0"/>
              <w:marBottom w:val="0"/>
              <w:divBdr>
                <w:top w:val="none" w:sz="0" w:space="0" w:color="auto"/>
                <w:left w:val="none" w:sz="0" w:space="0" w:color="auto"/>
                <w:bottom w:val="none" w:sz="0" w:space="0" w:color="auto"/>
                <w:right w:val="none" w:sz="0" w:space="0" w:color="auto"/>
              </w:divBdr>
            </w:div>
          </w:divsChild>
        </w:div>
        <w:div w:id="671876418">
          <w:marLeft w:val="0"/>
          <w:marRight w:val="0"/>
          <w:marTop w:val="0"/>
          <w:marBottom w:val="0"/>
          <w:divBdr>
            <w:top w:val="none" w:sz="0" w:space="0" w:color="auto"/>
            <w:left w:val="none" w:sz="0" w:space="0" w:color="auto"/>
            <w:bottom w:val="none" w:sz="0" w:space="0" w:color="auto"/>
            <w:right w:val="none" w:sz="0" w:space="0" w:color="auto"/>
          </w:divBdr>
          <w:divsChild>
            <w:div w:id="341934036">
              <w:marLeft w:val="0"/>
              <w:marRight w:val="0"/>
              <w:marTop w:val="0"/>
              <w:marBottom w:val="0"/>
              <w:divBdr>
                <w:top w:val="none" w:sz="0" w:space="0" w:color="auto"/>
                <w:left w:val="none" w:sz="0" w:space="0" w:color="auto"/>
                <w:bottom w:val="none" w:sz="0" w:space="0" w:color="auto"/>
                <w:right w:val="none" w:sz="0" w:space="0" w:color="auto"/>
              </w:divBdr>
              <w:divsChild>
                <w:div w:id="117996330">
                  <w:marLeft w:val="0"/>
                  <w:marRight w:val="0"/>
                  <w:marTop w:val="0"/>
                  <w:marBottom w:val="0"/>
                  <w:divBdr>
                    <w:top w:val="none" w:sz="0" w:space="0" w:color="auto"/>
                    <w:left w:val="none" w:sz="0" w:space="0" w:color="auto"/>
                    <w:bottom w:val="none" w:sz="0" w:space="0" w:color="auto"/>
                    <w:right w:val="none" w:sz="0" w:space="0" w:color="auto"/>
                  </w:divBdr>
                </w:div>
              </w:divsChild>
            </w:div>
            <w:div w:id="351497772">
              <w:marLeft w:val="0"/>
              <w:marRight w:val="0"/>
              <w:marTop w:val="0"/>
              <w:marBottom w:val="0"/>
              <w:divBdr>
                <w:top w:val="none" w:sz="0" w:space="0" w:color="auto"/>
                <w:left w:val="none" w:sz="0" w:space="0" w:color="auto"/>
                <w:bottom w:val="none" w:sz="0" w:space="0" w:color="auto"/>
                <w:right w:val="none" w:sz="0" w:space="0" w:color="auto"/>
              </w:divBdr>
            </w:div>
            <w:div w:id="1218052679">
              <w:marLeft w:val="0"/>
              <w:marRight w:val="0"/>
              <w:marTop w:val="0"/>
              <w:marBottom w:val="0"/>
              <w:divBdr>
                <w:top w:val="none" w:sz="0" w:space="0" w:color="auto"/>
                <w:left w:val="none" w:sz="0" w:space="0" w:color="auto"/>
                <w:bottom w:val="none" w:sz="0" w:space="0" w:color="auto"/>
                <w:right w:val="none" w:sz="0" w:space="0" w:color="auto"/>
              </w:divBdr>
            </w:div>
            <w:div w:id="1694262913">
              <w:marLeft w:val="0"/>
              <w:marRight w:val="0"/>
              <w:marTop w:val="0"/>
              <w:marBottom w:val="0"/>
              <w:divBdr>
                <w:top w:val="none" w:sz="0" w:space="0" w:color="auto"/>
                <w:left w:val="none" w:sz="0" w:space="0" w:color="auto"/>
                <w:bottom w:val="none" w:sz="0" w:space="0" w:color="auto"/>
                <w:right w:val="none" w:sz="0" w:space="0" w:color="auto"/>
              </w:divBdr>
            </w:div>
          </w:divsChild>
        </w:div>
        <w:div w:id="1384789887">
          <w:marLeft w:val="0"/>
          <w:marRight w:val="0"/>
          <w:marTop w:val="0"/>
          <w:marBottom w:val="0"/>
          <w:divBdr>
            <w:top w:val="none" w:sz="0" w:space="0" w:color="auto"/>
            <w:left w:val="none" w:sz="0" w:space="0" w:color="auto"/>
            <w:bottom w:val="none" w:sz="0" w:space="0" w:color="auto"/>
            <w:right w:val="none" w:sz="0" w:space="0" w:color="auto"/>
          </w:divBdr>
          <w:divsChild>
            <w:div w:id="488447825">
              <w:marLeft w:val="0"/>
              <w:marRight w:val="0"/>
              <w:marTop w:val="0"/>
              <w:marBottom w:val="0"/>
              <w:divBdr>
                <w:top w:val="none" w:sz="0" w:space="0" w:color="auto"/>
                <w:left w:val="none" w:sz="0" w:space="0" w:color="auto"/>
                <w:bottom w:val="none" w:sz="0" w:space="0" w:color="auto"/>
                <w:right w:val="none" w:sz="0" w:space="0" w:color="auto"/>
              </w:divBdr>
            </w:div>
            <w:div w:id="631327992">
              <w:marLeft w:val="0"/>
              <w:marRight w:val="0"/>
              <w:marTop w:val="0"/>
              <w:marBottom w:val="0"/>
              <w:divBdr>
                <w:top w:val="none" w:sz="0" w:space="0" w:color="auto"/>
                <w:left w:val="none" w:sz="0" w:space="0" w:color="auto"/>
                <w:bottom w:val="none" w:sz="0" w:space="0" w:color="auto"/>
                <w:right w:val="none" w:sz="0" w:space="0" w:color="auto"/>
              </w:divBdr>
              <w:divsChild>
                <w:div w:id="1861895691">
                  <w:marLeft w:val="0"/>
                  <w:marRight w:val="0"/>
                  <w:marTop w:val="0"/>
                  <w:marBottom w:val="0"/>
                  <w:divBdr>
                    <w:top w:val="none" w:sz="0" w:space="0" w:color="auto"/>
                    <w:left w:val="none" w:sz="0" w:space="0" w:color="auto"/>
                    <w:bottom w:val="none" w:sz="0" w:space="0" w:color="auto"/>
                    <w:right w:val="none" w:sz="0" w:space="0" w:color="auto"/>
                  </w:divBdr>
                </w:div>
              </w:divsChild>
            </w:div>
            <w:div w:id="1365013469">
              <w:marLeft w:val="0"/>
              <w:marRight w:val="0"/>
              <w:marTop w:val="0"/>
              <w:marBottom w:val="0"/>
              <w:divBdr>
                <w:top w:val="none" w:sz="0" w:space="0" w:color="auto"/>
                <w:left w:val="none" w:sz="0" w:space="0" w:color="auto"/>
                <w:bottom w:val="none" w:sz="0" w:space="0" w:color="auto"/>
                <w:right w:val="none" w:sz="0" w:space="0" w:color="auto"/>
              </w:divBdr>
            </w:div>
            <w:div w:id="1487211663">
              <w:marLeft w:val="0"/>
              <w:marRight w:val="0"/>
              <w:marTop w:val="0"/>
              <w:marBottom w:val="0"/>
              <w:divBdr>
                <w:top w:val="none" w:sz="0" w:space="0" w:color="auto"/>
                <w:left w:val="none" w:sz="0" w:space="0" w:color="auto"/>
                <w:bottom w:val="none" w:sz="0" w:space="0" w:color="auto"/>
                <w:right w:val="none" w:sz="0" w:space="0" w:color="auto"/>
              </w:divBdr>
            </w:div>
          </w:divsChild>
        </w:div>
        <w:div w:id="1770076302">
          <w:marLeft w:val="0"/>
          <w:marRight w:val="0"/>
          <w:marTop w:val="0"/>
          <w:marBottom w:val="0"/>
          <w:divBdr>
            <w:top w:val="none" w:sz="0" w:space="0" w:color="auto"/>
            <w:left w:val="none" w:sz="0" w:space="0" w:color="auto"/>
            <w:bottom w:val="none" w:sz="0" w:space="0" w:color="auto"/>
            <w:right w:val="none" w:sz="0" w:space="0" w:color="auto"/>
          </w:divBdr>
          <w:divsChild>
            <w:div w:id="669336073">
              <w:marLeft w:val="0"/>
              <w:marRight w:val="0"/>
              <w:marTop w:val="0"/>
              <w:marBottom w:val="0"/>
              <w:divBdr>
                <w:top w:val="none" w:sz="0" w:space="0" w:color="auto"/>
                <w:left w:val="none" w:sz="0" w:space="0" w:color="auto"/>
                <w:bottom w:val="none" w:sz="0" w:space="0" w:color="auto"/>
                <w:right w:val="none" w:sz="0" w:space="0" w:color="auto"/>
              </w:divBdr>
            </w:div>
            <w:div w:id="765616154">
              <w:marLeft w:val="0"/>
              <w:marRight w:val="0"/>
              <w:marTop w:val="0"/>
              <w:marBottom w:val="0"/>
              <w:divBdr>
                <w:top w:val="none" w:sz="0" w:space="0" w:color="auto"/>
                <w:left w:val="none" w:sz="0" w:space="0" w:color="auto"/>
                <w:bottom w:val="none" w:sz="0" w:space="0" w:color="auto"/>
                <w:right w:val="none" w:sz="0" w:space="0" w:color="auto"/>
              </w:divBdr>
            </w:div>
            <w:div w:id="1077022415">
              <w:marLeft w:val="0"/>
              <w:marRight w:val="0"/>
              <w:marTop w:val="0"/>
              <w:marBottom w:val="0"/>
              <w:divBdr>
                <w:top w:val="none" w:sz="0" w:space="0" w:color="auto"/>
                <w:left w:val="none" w:sz="0" w:space="0" w:color="auto"/>
                <w:bottom w:val="none" w:sz="0" w:space="0" w:color="auto"/>
                <w:right w:val="none" w:sz="0" w:space="0" w:color="auto"/>
              </w:divBdr>
              <w:divsChild>
                <w:div w:id="20052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2966">
      <w:bodyDiv w:val="1"/>
      <w:marLeft w:val="0"/>
      <w:marRight w:val="0"/>
      <w:marTop w:val="0"/>
      <w:marBottom w:val="0"/>
      <w:divBdr>
        <w:top w:val="none" w:sz="0" w:space="0" w:color="auto"/>
        <w:left w:val="none" w:sz="0" w:space="0" w:color="auto"/>
        <w:bottom w:val="none" w:sz="0" w:space="0" w:color="auto"/>
        <w:right w:val="none" w:sz="0" w:space="0" w:color="auto"/>
      </w:divBdr>
      <w:divsChild>
        <w:div w:id="309746490">
          <w:marLeft w:val="0"/>
          <w:marRight w:val="0"/>
          <w:marTop w:val="0"/>
          <w:marBottom w:val="0"/>
          <w:divBdr>
            <w:top w:val="none" w:sz="0" w:space="0" w:color="auto"/>
            <w:left w:val="none" w:sz="0" w:space="0" w:color="auto"/>
            <w:bottom w:val="none" w:sz="0" w:space="0" w:color="auto"/>
            <w:right w:val="none" w:sz="0" w:space="0" w:color="auto"/>
          </w:divBdr>
          <w:divsChild>
            <w:div w:id="1967857893">
              <w:marLeft w:val="0"/>
              <w:marRight w:val="0"/>
              <w:marTop w:val="0"/>
              <w:marBottom w:val="0"/>
              <w:divBdr>
                <w:top w:val="none" w:sz="0" w:space="0" w:color="auto"/>
                <w:left w:val="none" w:sz="0" w:space="0" w:color="auto"/>
                <w:bottom w:val="none" w:sz="0" w:space="0" w:color="auto"/>
                <w:right w:val="none" w:sz="0" w:space="0" w:color="auto"/>
              </w:divBdr>
              <w:divsChild>
                <w:div w:id="18624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09811">
      <w:bodyDiv w:val="1"/>
      <w:marLeft w:val="0"/>
      <w:marRight w:val="0"/>
      <w:marTop w:val="0"/>
      <w:marBottom w:val="0"/>
      <w:divBdr>
        <w:top w:val="none" w:sz="0" w:space="0" w:color="auto"/>
        <w:left w:val="none" w:sz="0" w:space="0" w:color="auto"/>
        <w:bottom w:val="none" w:sz="0" w:space="0" w:color="auto"/>
        <w:right w:val="none" w:sz="0" w:space="0" w:color="auto"/>
      </w:divBdr>
      <w:divsChild>
        <w:div w:id="328753677">
          <w:marLeft w:val="0"/>
          <w:marRight w:val="0"/>
          <w:marTop w:val="0"/>
          <w:marBottom w:val="0"/>
          <w:divBdr>
            <w:top w:val="none" w:sz="0" w:space="0" w:color="auto"/>
            <w:left w:val="none" w:sz="0" w:space="0" w:color="auto"/>
            <w:bottom w:val="none" w:sz="0" w:space="0" w:color="auto"/>
            <w:right w:val="none" w:sz="0" w:space="0" w:color="auto"/>
          </w:divBdr>
          <w:divsChild>
            <w:div w:id="453866436">
              <w:marLeft w:val="0"/>
              <w:marRight w:val="0"/>
              <w:marTop w:val="0"/>
              <w:marBottom w:val="0"/>
              <w:divBdr>
                <w:top w:val="none" w:sz="0" w:space="0" w:color="auto"/>
                <w:left w:val="none" w:sz="0" w:space="0" w:color="auto"/>
                <w:bottom w:val="none" w:sz="0" w:space="0" w:color="auto"/>
                <w:right w:val="none" w:sz="0" w:space="0" w:color="auto"/>
              </w:divBdr>
            </w:div>
            <w:div w:id="1033534720">
              <w:marLeft w:val="0"/>
              <w:marRight w:val="0"/>
              <w:marTop w:val="0"/>
              <w:marBottom w:val="0"/>
              <w:divBdr>
                <w:top w:val="none" w:sz="0" w:space="0" w:color="auto"/>
                <w:left w:val="none" w:sz="0" w:space="0" w:color="auto"/>
                <w:bottom w:val="none" w:sz="0" w:space="0" w:color="auto"/>
                <w:right w:val="none" w:sz="0" w:space="0" w:color="auto"/>
              </w:divBdr>
            </w:div>
            <w:div w:id="1090005315">
              <w:marLeft w:val="0"/>
              <w:marRight w:val="0"/>
              <w:marTop w:val="0"/>
              <w:marBottom w:val="0"/>
              <w:divBdr>
                <w:top w:val="none" w:sz="0" w:space="0" w:color="auto"/>
                <w:left w:val="none" w:sz="0" w:space="0" w:color="auto"/>
                <w:bottom w:val="none" w:sz="0" w:space="0" w:color="auto"/>
                <w:right w:val="none" w:sz="0" w:space="0" w:color="auto"/>
              </w:divBdr>
            </w:div>
            <w:div w:id="1506090765">
              <w:marLeft w:val="0"/>
              <w:marRight w:val="0"/>
              <w:marTop w:val="0"/>
              <w:marBottom w:val="0"/>
              <w:divBdr>
                <w:top w:val="none" w:sz="0" w:space="0" w:color="auto"/>
                <w:left w:val="none" w:sz="0" w:space="0" w:color="auto"/>
                <w:bottom w:val="none" w:sz="0" w:space="0" w:color="auto"/>
                <w:right w:val="none" w:sz="0" w:space="0" w:color="auto"/>
              </w:divBdr>
              <w:divsChild>
                <w:div w:id="13639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3265">
          <w:marLeft w:val="0"/>
          <w:marRight w:val="0"/>
          <w:marTop w:val="0"/>
          <w:marBottom w:val="0"/>
          <w:divBdr>
            <w:top w:val="none" w:sz="0" w:space="0" w:color="auto"/>
            <w:left w:val="none" w:sz="0" w:space="0" w:color="auto"/>
            <w:bottom w:val="none" w:sz="0" w:space="0" w:color="auto"/>
            <w:right w:val="none" w:sz="0" w:space="0" w:color="auto"/>
          </w:divBdr>
          <w:divsChild>
            <w:div w:id="53739693">
              <w:marLeft w:val="0"/>
              <w:marRight w:val="0"/>
              <w:marTop w:val="0"/>
              <w:marBottom w:val="0"/>
              <w:divBdr>
                <w:top w:val="none" w:sz="0" w:space="0" w:color="auto"/>
                <w:left w:val="none" w:sz="0" w:space="0" w:color="auto"/>
                <w:bottom w:val="none" w:sz="0" w:space="0" w:color="auto"/>
                <w:right w:val="none" w:sz="0" w:space="0" w:color="auto"/>
              </w:divBdr>
            </w:div>
            <w:div w:id="559556330">
              <w:marLeft w:val="0"/>
              <w:marRight w:val="0"/>
              <w:marTop w:val="0"/>
              <w:marBottom w:val="0"/>
              <w:divBdr>
                <w:top w:val="none" w:sz="0" w:space="0" w:color="auto"/>
                <w:left w:val="none" w:sz="0" w:space="0" w:color="auto"/>
                <w:bottom w:val="none" w:sz="0" w:space="0" w:color="auto"/>
                <w:right w:val="none" w:sz="0" w:space="0" w:color="auto"/>
              </w:divBdr>
            </w:div>
            <w:div w:id="1249969926">
              <w:marLeft w:val="0"/>
              <w:marRight w:val="0"/>
              <w:marTop w:val="0"/>
              <w:marBottom w:val="0"/>
              <w:divBdr>
                <w:top w:val="none" w:sz="0" w:space="0" w:color="auto"/>
                <w:left w:val="none" w:sz="0" w:space="0" w:color="auto"/>
                <w:bottom w:val="none" w:sz="0" w:space="0" w:color="auto"/>
                <w:right w:val="none" w:sz="0" w:space="0" w:color="auto"/>
              </w:divBdr>
              <w:divsChild>
                <w:div w:id="1645968088">
                  <w:marLeft w:val="0"/>
                  <w:marRight w:val="0"/>
                  <w:marTop w:val="0"/>
                  <w:marBottom w:val="0"/>
                  <w:divBdr>
                    <w:top w:val="none" w:sz="0" w:space="0" w:color="auto"/>
                    <w:left w:val="none" w:sz="0" w:space="0" w:color="auto"/>
                    <w:bottom w:val="none" w:sz="0" w:space="0" w:color="auto"/>
                    <w:right w:val="none" w:sz="0" w:space="0" w:color="auto"/>
                  </w:divBdr>
                </w:div>
              </w:divsChild>
            </w:div>
            <w:div w:id="2100247430">
              <w:marLeft w:val="0"/>
              <w:marRight w:val="0"/>
              <w:marTop w:val="0"/>
              <w:marBottom w:val="0"/>
              <w:divBdr>
                <w:top w:val="none" w:sz="0" w:space="0" w:color="auto"/>
                <w:left w:val="none" w:sz="0" w:space="0" w:color="auto"/>
                <w:bottom w:val="none" w:sz="0" w:space="0" w:color="auto"/>
                <w:right w:val="none" w:sz="0" w:space="0" w:color="auto"/>
              </w:divBdr>
            </w:div>
          </w:divsChild>
        </w:div>
        <w:div w:id="1359812548">
          <w:marLeft w:val="0"/>
          <w:marRight w:val="0"/>
          <w:marTop w:val="0"/>
          <w:marBottom w:val="0"/>
          <w:divBdr>
            <w:top w:val="none" w:sz="0" w:space="0" w:color="auto"/>
            <w:left w:val="none" w:sz="0" w:space="0" w:color="auto"/>
            <w:bottom w:val="none" w:sz="0" w:space="0" w:color="auto"/>
            <w:right w:val="none" w:sz="0" w:space="0" w:color="auto"/>
          </w:divBdr>
          <w:divsChild>
            <w:div w:id="615259370">
              <w:marLeft w:val="0"/>
              <w:marRight w:val="0"/>
              <w:marTop w:val="0"/>
              <w:marBottom w:val="0"/>
              <w:divBdr>
                <w:top w:val="none" w:sz="0" w:space="0" w:color="auto"/>
                <w:left w:val="none" w:sz="0" w:space="0" w:color="auto"/>
                <w:bottom w:val="none" w:sz="0" w:space="0" w:color="auto"/>
                <w:right w:val="none" w:sz="0" w:space="0" w:color="auto"/>
              </w:divBdr>
              <w:divsChild>
                <w:div w:id="789128162">
                  <w:marLeft w:val="0"/>
                  <w:marRight w:val="0"/>
                  <w:marTop w:val="0"/>
                  <w:marBottom w:val="0"/>
                  <w:divBdr>
                    <w:top w:val="none" w:sz="0" w:space="0" w:color="auto"/>
                    <w:left w:val="none" w:sz="0" w:space="0" w:color="auto"/>
                    <w:bottom w:val="none" w:sz="0" w:space="0" w:color="auto"/>
                    <w:right w:val="none" w:sz="0" w:space="0" w:color="auto"/>
                  </w:divBdr>
                </w:div>
              </w:divsChild>
            </w:div>
            <w:div w:id="1159345670">
              <w:marLeft w:val="0"/>
              <w:marRight w:val="0"/>
              <w:marTop w:val="0"/>
              <w:marBottom w:val="0"/>
              <w:divBdr>
                <w:top w:val="none" w:sz="0" w:space="0" w:color="auto"/>
                <w:left w:val="none" w:sz="0" w:space="0" w:color="auto"/>
                <w:bottom w:val="none" w:sz="0" w:space="0" w:color="auto"/>
                <w:right w:val="none" w:sz="0" w:space="0" w:color="auto"/>
              </w:divBdr>
            </w:div>
            <w:div w:id="1504005327">
              <w:marLeft w:val="0"/>
              <w:marRight w:val="0"/>
              <w:marTop w:val="0"/>
              <w:marBottom w:val="0"/>
              <w:divBdr>
                <w:top w:val="none" w:sz="0" w:space="0" w:color="auto"/>
                <w:left w:val="none" w:sz="0" w:space="0" w:color="auto"/>
                <w:bottom w:val="none" w:sz="0" w:space="0" w:color="auto"/>
                <w:right w:val="none" w:sz="0" w:space="0" w:color="auto"/>
              </w:divBdr>
            </w:div>
            <w:div w:id="2133667001">
              <w:marLeft w:val="0"/>
              <w:marRight w:val="0"/>
              <w:marTop w:val="0"/>
              <w:marBottom w:val="0"/>
              <w:divBdr>
                <w:top w:val="none" w:sz="0" w:space="0" w:color="auto"/>
                <w:left w:val="none" w:sz="0" w:space="0" w:color="auto"/>
                <w:bottom w:val="none" w:sz="0" w:space="0" w:color="auto"/>
                <w:right w:val="none" w:sz="0" w:space="0" w:color="auto"/>
              </w:divBdr>
            </w:div>
          </w:divsChild>
        </w:div>
        <w:div w:id="1469007943">
          <w:marLeft w:val="0"/>
          <w:marRight w:val="0"/>
          <w:marTop w:val="0"/>
          <w:marBottom w:val="0"/>
          <w:divBdr>
            <w:top w:val="none" w:sz="0" w:space="0" w:color="auto"/>
            <w:left w:val="none" w:sz="0" w:space="0" w:color="auto"/>
            <w:bottom w:val="none" w:sz="0" w:space="0" w:color="auto"/>
            <w:right w:val="none" w:sz="0" w:space="0" w:color="auto"/>
          </w:divBdr>
          <w:divsChild>
            <w:div w:id="1103502516">
              <w:marLeft w:val="0"/>
              <w:marRight w:val="0"/>
              <w:marTop w:val="0"/>
              <w:marBottom w:val="0"/>
              <w:divBdr>
                <w:top w:val="none" w:sz="0" w:space="0" w:color="auto"/>
                <w:left w:val="none" w:sz="0" w:space="0" w:color="auto"/>
                <w:bottom w:val="none" w:sz="0" w:space="0" w:color="auto"/>
                <w:right w:val="none" w:sz="0" w:space="0" w:color="auto"/>
              </w:divBdr>
            </w:div>
            <w:div w:id="1216962742">
              <w:marLeft w:val="0"/>
              <w:marRight w:val="0"/>
              <w:marTop w:val="0"/>
              <w:marBottom w:val="0"/>
              <w:divBdr>
                <w:top w:val="none" w:sz="0" w:space="0" w:color="auto"/>
                <w:left w:val="none" w:sz="0" w:space="0" w:color="auto"/>
                <w:bottom w:val="none" w:sz="0" w:space="0" w:color="auto"/>
                <w:right w:val="none" w:sz="0" w:space="0" w:color="auto"/>
              </w:divBdr>
            </w:div>
            <w:div w:id="1461067674">
              <w:marLeft w:val="0"/>
              <w:marRight w:val="0"/>
              <w:marTop w:val="0"/>
              <w:marBottom w:val="0"/>
              <w:divBdr>
                <w:top w:val="none" w:sz="0" w:space="0" w:color="auto"/>
                <w:left w:val="none" w:sz="0" w:space="0" w:color="auto"/>
                <w:bottom w:val="none" w:sz="0" w:space="0" w:color="auto"/>
                <w:right w:val="none" w:sz="0" w:space="0" w:color="auto"/>
              </w:divBdr>
              <w:divsChild>
                <w:div w:id="14090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5044">
          <w:marLeft w:val="0"/>
          <w:marRight w:val="0"/>
          <w:marTop w:val="0"/>
          <w:marBottom w:val="0"/>
          <w:divBdr>
            <w:top w:val="none" w:sz="0" w:space="0" w:color="auto"/>
            <w:left w:val="none" w:sz="0" w:space="0" w:color="auto"/>
            <w:bottom w:val="none" w:sz="0" w:space="0" w:color="auto"/>
            <w:right w:val="none" w:sz="0" w:space="0" w:color="auto"/>
          </w:divBdr>
          <w:divsChild>
            <w:div w:id="1068460939">
              <w:marLeft w:val="0"/>
              <w:marRight w:val="0"/>
              <w:marTop w:val="0"/>
              <w:marBottom w:val="0"/>
              <w:divBdr>
                <w:top w:val="none" w:sz="0" w:space="0" w:color="auto"/>
                <w:left w:val="none" w:sz="0" w:space="0" w:color="auto"/>
                <w:bottom w:val="none" w:sz="0" w:space="0" w:color="auto"/>
                <w:right w:val="none" w:sz="0" w:space="0" w:color="auto"/>
              </w:divBdr>
            </w:div>
            <w:div w:id="1119033324">
              <w:marLeft w:val="0"/>
              <w:marRight w:val="0"/>
              <w:marTop w:val="0"/>
              <w:marBottom w:val="0"/>
              <w:divBdr>
                <w:top w:val="none" w:sz="0" w:space="0" w:color="auto"/>
                <w:left w:val="none" w:sz="0" w:space="0" w:color="auto"/>
                <w:bottom w:val="none" w:sz="0" w:space="0" w:color="auto"/>
                <w:right w:val="none" w:sz="0" w:space="0" w:color="auto"/>
              </w:divBdr>
            </w:div>
            <w:div w:id="1821843243">
              <w:marLeft w:val="0"/>
              <w:marRight w:val="0"/>
              <w:marTop w:val="0"/>
              <w:marBottom w:val="0"/>
              <w:divBdr>
                <w:top w:val="none" w:sz="0" w:space="0" w:color="auto"/>
                <w:left w:val="none" w:sz="0" w:space="0" w:color="auto"/>
                <w:bottom w:val="none" w:sz="0" w:space="0" w:color="auto"/>
                <w:right w:val="none" w:sz="0" w:space="0" w:color="auto"/>
              </w:divBdr>
              <w:divsChild>
                <w:div w:id="1432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1587">
          <w:marLeft w:val="0"/>
          <w:marRight w:val="0"/>
          <w:marTop w:val="0"/>
          <w:marBottom w:val="0"/>
          <w:divBdr>
            <w:top w:val="none" w:sz="0" w:space="0" w:color="auto"/>
            <w:left w:val="none" w:sz="0" w:space="0" w:color="auto"/>
            <w:bottom w:val="none" w:sz="0" w:space="0" w:color="auto"/>
            <w:right w:val="none" w:sz="0" w:space="0" w:color="auto"/>
          </w:divBdr>
          <w:divsChild>
            <w:div w:id="698555891">
              <w:marLeft w:val="0"/>
              <w:marRight w:val="0"/>
              <w:marTop w:val="0"/>
              <w:marBottom w:val="0"/>
              <w:divBdr>
                <w:top w:val="none" w:sz="0" w:space="0" w:color="auto"/>
                <w:left w:val="none" w:sz="0" w:space="0" w:color="auto"/>
                <w:bottom w:val="none" w:sz="0" w:space="0" w:color="auto"/>
                <w:right w:val="none" w:sz="0" w:space="0" w:color="auto"/>
              </w:divBdr>
            </w:div>
            <w:div w:id="1058363314">
              <w:marLeft w:val="0"/>
              <w:marRight w:val="0"/>
              <w:marTop w:val="0"/>
              <w:marBottom w:val="0"/>
              <w:divBdr>
                <w:top w:val="none" w:sz="0" w:space="0" w:color="auto"/>
                <w:left w:val="none" w:sz="0" w:space="0" w:color="auto"/>
                <w:bottom w:val="none" w:sz="0" w:space="0" w:color="auto"/>
                <w:right w:val="none" w:sz="0" w:space="0" w:color="auto"/>
              </w:divBdr>
              <w:divsChild>
                <w:div w:id="1897160669">
                  <w:marLeft w:val="0"/>
                  <w:marRight w:val="0"/>
                  <w:marTop w:val="0"/>
                  <w:marBottom w:val="0"/>
                  <w:divBdr>
                    <w:top w:val="none" w:sz="0" w:space="0" w:color="auto"/>
                    <w:left w:val="none" w:sz="0" w:space="0" w:color="auto"/>
                    <w:bottom w:val="none" w:sz="0" w:space="0" w:color="auto"/>
                    <w:right w:val="none" w:sz="0" w:space="0" w:color="auto"/>
                  </w:divBdr>
                </w:div>
              </w:divsChild>
            </w:div>
            <w:div w:id="1912158625">
              <w:marLeft w:val="0"/>
              <w:marRight w:val="0"/>
              <w:marTop w:val="0"/>
              <w:marBottom w:val="0"/>
              <w:divBdr>
                <w:top w:val="none" w:sz="0" w:space="0" w:color="auto"/>
                <w:left w:val="none" w:sz="0" w:space="0" w:color="auto"/>
                <w:bottom w:val="none" w:sz="0" w:space="0" w:color="auto"/>
                <w:right w:val="none" w:sz="0" w:space="0" w:color="auto"/>
              </w:divBdr>
            </w:div>
            <w:div w:id="20459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0345">
      <w:bodyDiv w:val="1"/>
      <w:marLeft w:val="0"/>
      <w:marRight w:val="0"/>
      <w:marTop w:val="0"/>
      <w:marBottom w:val="0"/>
      <w:divBdr>
        <w:top w:val="none" w:sz="0" w:space="0" w:color="auto"/>
        <w:left w:val="none" w:sz="0" w:space="0" w:color="auto"/>
        <w:bottom w:val="none" w:sz="0" w:space="0" w:color="auto"/>
        <w:right w:val="none" w:sz="0" w:space="0" w:color="auto"/>
      </w:divBdr>
      <w:divsChild>
        <w:div w:id="640617952">
          <w:marLeft w:val="0"/>
          <w:marRight w:val="0"/>
          <w:marTop w:val="0"/>
          <w:marBottom w:val="0"/>
          <w:divBdr>
            <w:top w:val="none" w:sz="0" w:space="0" w:color="auto"/>
            <w:left w:val="none" w:sz="0" w:space="0" w:color="auto"/>
            <w:bottom w:val="none" w:sz="0" w:space="0" w:color="auto"/>
            <w:right w:val="none" w:sz="0" w:space="0" w:color="auto"/>
          </w:divBdr>
          <w:divsChild>
            <w:div w:id="2055814529">
              <w:marLeft w:val="0"/>
              <w:marRight w:val="0"/>
              <w:marTop w:val="0"/>
              <w:marBottom w:val="0"/>
              <w:divBdr>
                <w:top w:val="none" w:sz="0" w:space="0" w:color="auto"/>
                <w:left w:val="none" w:sz="0" w:space="0" w:color="auto"/>
                <w:bottom w:val="none" w:sz="0" w:space="0" w:color="auto"/>
                <w:right w:val="none" w:sz="0" w:space="0" w:color="auto"/>
              </w:divBdr>
              <w:divsChild>
                <w:div w:id="15939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7393">
      <w:bodyDiv w:val="1"/>
      <w:marLeft w:val="0"/>
      <w:marRight w:val="0"/>
      <w:marTop w:val="0"/>
      <w:marBottom w:val="0"/>
      <w:divBdr>
        <w:top w:val="none" w:sz="0" w:space="0" w:color="auto"/>
        <w:left w:val="none" w:sz="0" w:space="0" w:color="auto"/>
        <w:bottom w:val="none" w:sz="0" w:space="0" w:color="auto"/>
        <w:right w:val="none" w:sz="0" w:space="0" w:color="auto"/>
      </w:divBdr>
      <w:divsChild>
        <w:div w:id="2053964356">
          <w:marLeft w:val="0"/>
          <w:marRight w:val="0"/>
          <w:marTop w:val="0"/>
          <w:marBottom w:val="0"/>
          <w:divBdr>
            <w:top w:val="none" w:sz="0" w:space="0" w:color="auto"/>
            <w:left w:val="none" w:sz="0" w:space="0" w:color="auto"/>
            <w:bottom w:val="none" w:sz="0" w:space="0" w:color="auto"/>
            <w:right w:val="none" w:sz="0" w:space="0" w:color="auto"/>
          </w:divBdr>
          <w:divsChild>
            <w:div w:id="71633864">
              <w:marLeft w:val="0"/>
              <w:marRight w:val="0"/>
              <w:marTop w:val="0"/>
              <w:marBottom w:val="0"/>
              <w:divBdr>
                <w:top w:val="none" w:sz="0" w:space="0" w:color="auto"/>
                <w:left w:val="none" w:sz="0" w:space="0" w:color="auto"/>
                <w:bottom w:val="none" w:sz="0" w:space="0" w:color="auto"/>
                <w:right w:val="none" w:sz="0" w:space="0" w:color="auto"/>
              </w:divBdr>
              <w:divsChild>
                <w:div w:id="4427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4115">
      <w:bodyDiv w:val="1"/>
      <w:marLeft w:val="0"/>
      <w:marRight w:val="0"/>
      <w:marTop w:val="0"/>
      <w:marBottom w:val="0"/>
      <w:divBdr>
        <w:top w:val="none" w:sz="0" w:space="0" w:color="auto"/>
        <w:left w:val="none" w:sz="0" w:space="0" w:color="auto"/>
        <w:bottom w:val="none" w:sz="0" w:space="0" w:color="auto"/>
        <w:right w:val="none" w:sz="0" w:space="0" w:color="auto"/>
      </w:divBdr>
      <w:divsChild>
        <w:div w:id="1049719555">
          <w:marLeft w:val="0"/>
          <w:marRight w:val="0"/>
          <w:marTop w:val="0"/>
          <w:marBottom w:val="0"/>
          <w:divBdr>
            <w:top w:val="none" w:sz="0" w:space="0" w:color="auto"/>
            <w:left w:val="none" w:sz="0" w:space="0" w:color="auto"/>
            <w:bottom w:val="none" w:sz="0" w:space="0" w:color="auto"/>
            <w:right w:val="none" w:sz="0" w:space="0" w:color="auto"/>
          </w:divBdr>
          <w:divsChild>
            <w:div w:id="1652715389">
              <w:marLeft w:val="0"/>
              <w:marRight w:val="0"/>
              <w:marTop w:val="0"/>
              <w:marBottom w:val="0"/>
              <w:divBdr>
                <w:top w:val="none" w:sz="0" w:space="0" w:color="auto"/>
                <w:left w:val="none" w:sz="0" w:space="0" w:color="auto"/>
                <w:bottom w:val="none" w:sz="0" w:space="0" w:color="auto"/>
                <w:right w:val="none" w:sz="0" w:space="0" w:color="auto"/>
              </w:divBdr>
              <w:divsChild>
                <w:div w:id="1652324129">
                  <w:marLeft w:val="0"/>
                  <w:marRight w:val="0"/>
                  <w:marTop w:val="0"/>
                  <w:marBottom w:val="0"/>
                  <w:divBdr>
                    <w:top w:val="none" w:sz="0" w:space="0" w:color="auto"/>
                    <w:left w:val="none" w:sz="0" w:space="0" w:color="auto"/>
                    <w:bottom w:val="none" w:sz="0" w:space="0" w:color="auto"/>
                    <w:right w:val="none" w:sz="0" w:space="0" w:color="auto"/>
                  </w:divBdr>
                  <w:divsChild>
                    <w:div w:id="1741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68371">
      <w:bodyDiv w:val="1"/>
      <w:marLeft w:val="0"/>
      <w:marRight w:val="0"/>
      <w:marTop w:val="0"/>
      <w:marBottom w:val="0"/>
      <w:divBdr>
        <w:top w:val="none" w:sz="0" w:space="0" w:color="auto"/>
        <w:left w:val="none" w:sz="0" w:space="0" w:color="auto"/>
        <w:bottom w:val="none" w:sz="0" w:space="0" w:color="auto"/>
        <w:right w:val="none" w:sz="0" w:space="0" w:color="auto"/>
      </w:divBdr>
      <w:divsChild>
        <w:div w:id="674693396">
          <w:marLeft w:val="0"/>
          <w:marRight w:val="0"/>
          <w:marTop w:val="0"/>
          <w:marBottom w:val="0"/>
          <w:divBdr>
            <w:top w:val="none" w:sz="0" w:space="0" w:color="auto"/>
            <w:left w:val="none" w:sz="0" w:space="0" w:color="auto"/>
            <w:bottom w:val="none" w:sz="0" w:space="0" w:color="auto"/>
            <w:right w:val="none" w:sz="0" w:space="0" w:color="auto"/>
          </w:divBdr>
          <w:divsChild>
            <w:div w:id="379986904">
              <w:marLeft w:val="0"/>
              <w:marRight w:val="0"/>
              <w:marTop w:val="0"/>
              <w:marBottom w:val="0"/>
              <w:divBdr>
                <w:top w:val="none" w:sz="0" w:space="0" w:color="auto"/>
                <w:left w:val="none" w:sz="0" w:space="0" w:color="auto"/>
                <w:bottom w:val="none" w:sz="0" w:space="0" w:color="auto"/>
                <w:right w:val="none" w:sz="0" w:space="0" w:color="auto"/>
              </w:divBdr>
              <w:divsChild>
                <w:div w:id="5991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0627">
      <w:bodyDiv w:val="1"/>
      <w:marLeft w:val="0"/>
      <w:marRight w:val="0"/>
      <w:marTop w:val="0"/>
      <w:marBottom w:val="0"/>
      <w:divBdr>
        <w:top w:val="none" w:sz="0" w:space="0" w:color="auto"/>
        <w:left w:val="none" w:sz="0" w:space="0" w:color="auto"/>
        <w:bottom w:val="none" w:sz="0" w:space="0" w:color="auto"/>
        <w:right w:val="none" w:sz="0" w:space="0" w:color="auto"/>
      </w:divBdr>
      <w:divsChild>
        <w:div w:id="1755277472">
          <w:marLeft w:val="0"/>
          <w:marRight w:val="0"/>
          <w:marTop w:val="0"/>
          <w:marBottom w:val="0"/>
          <w:divBdr>
            <w:top w:val="none" w:sz="0" w:space="0" w:color="auto"/>
            <w:left w:val="none" w:sz="0" w:space="0" w:color="auto"/>
            <w:bottom w:val="none" w:sz="0" w:space="0" w:color="auto"/>
            <w:right w:val="none" w:sz="0" w:space="0" w:color="auto"/>
          </w:divBdr>
          <w:divsChild>
            <w:div w:id="2093307976">
              <w:marLeft w:val="0"/>
              <w:marRight w:val="0"/>
              <w:marTop w:val="0"/>
              <w:marBottom w:val="0"/>
              <w:divBdr>
                <w:top w:val="none" w:sz="0" w:space="0" w:color="auto"/>
                <w:left w:val="none" w:sz="0" w:space="0" w:color="auto"/>
                <w:bottom w:val="none" w:sz="0" w:space="0" w:color="auto"/>
                <w:right w:val="none" w:sz="0" w:space="0" w:color="auto"/>
              </w:divBdr>
              <w:divsChild>
                <w:div w:id="19541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1161">
      <w:bodyDiv w:val="1"/>
      <w:marLeft w:val="0"/>
      <w:marRight w:val="0"/>
      <w:marTop w:val="0"/>
      <w:marBottom w:val="0"/>
      <w:divBdr>
        <w:top w:val="none" w:sz="0" w:space="0" w:color="auto"/>
        <w:left w:val="none" w:sz="0" w:space="0" w:color="auto"/>
        <w:bottom w:val="none" w:sz="0" w:space="0" w:color="auto"/>
        <w:right w:val="none" w:sz="0" w:space="0" w:color="auto"/>
      </w:divBdr>
      <w:divsChild>
        <w:div w:id="373583542">
          <w:marLeft w:val="0"/>
          <w:marRight w:val="0"/>
          <w:marTop w:val="0"/>
          <w:marBottom w:val="0"/>
          <w:divBdr>
            <w:top w:val="none" w:sz="0" w:space="0" w:color="auto"/>
            <w:left w:val="none" w:sz="0" w:space="0" w:color="auto"/>
            <w:bottom w:val="none" w:sz="0" w:space="0" w:color="auto"/>
            <w:right w:val="none" w:sz="0" w:space="0" w:color="auto"/>
          </w:divBdr>
          <w:divsChild>
            <w:div w:id="2140756592">
              <w:marLeft w:val="0"/>
              <w:marRight w:val="0"/>
              <w:marTop w:val="0"/>
              <w:marBottom w:val="0"/>
              <w:divBdr>
                <w:top w:val="none" w:sz="0" w:space="0" w:color="auto"/>
                <w:left w:val="none" w:sz="0" w:space="0" w:color="auto"/>
                <w:bottom w:val="none" w:sz="0" w:space="0" w:color="auto"/>
                <w:right w:val="none" w:sz="0" w:space="0" w:color="auto"/>
              </w:divBdr>
              <w:divsChild>
                <w:div w:id="3649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930">
      <w:bodyDiv w:val="1"/>
      <w:marLeft w:val="0"/>
      <w:marRight w:val="0"/>
      <w:marTop w:val="0"/>
      <w:marBottom w:val="0"/>
      <w:divBdr>
        <w:top w:val="none" w:sz="0" w:space="0" w:color="auto"/>
        <w:left w:val="none" w:sz="0" w:space="0" w:color="auto"/>
        <w:bottom w:val="none" w:sz="0" w:space="0" w:color="auto"/>
        <w:right w:val="none" w:sz="0" w:space="0" w:color="auto"/>
      </w:divBdr>
      <w:divsChild>
        <w:div w:id="1623926903">
          <w:marLeft w:val="0"/>
          <w:marRight w:val="0"/>
          <w:marTop w:val="0"/>
          <w:marBottom w:val="0"/>
          <w:divBdr>
            <w:top w:val="none" w:sz="0" w:space="0" w:color="auto"/>
            <w:left w:val="none" w:sz="0" w:space="0" w:color="auto"/>
            <w:bottom w:val="none" w:sz="0" w:space="0" w:color="auto"/>
            <w:right w:val="none" w:sz="0" w:space="0" w:color="auto"/>
          </w:divBdr>
          <w:divsChild>
            <w:div w:id="458955824">
              <w:marLeft w:val="0"/>
              <w:marRight w:val="0"/>
              <w:marTop w:val="0"/>
              <w:marBottom w:val="0"/>
              <w:divBdr>
                <w:top w:val="none" w:sz="0" w:space="0" w:color="auto"/>
                <w:left w:val="none" w:sz="0" w:space="0" w:color="auto"/>
                <w:bottom w:val="none" w:sz="0" w:space="0" w:color="auto"/>
                <w:right w:val="none" w:sz="0" w:space="0" w:color="auto"/>
              </w:divBdr>
              <w:divsChild>
                <w:div w:id="4327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08060">
      <w:bodyDiv w:val="1"/>
      <w:marLeft w:val="0"/>
      <w:marRight w:val="0"/>
      <w:marTop w:val="0"/>
      <w:marBottom w:val="0"/>
      <w:divBdr>
        <w:top w:val="none" w:sz="0" w:space="0" w:color="auto"/>
        <w:left w:val="none" w:sz="0" w:space="0" w:color="auto"/>
        <w:bottom w:val="none" w:sz="0" w:space="0" w:color="auto"/>
        <w:right w:val="none" w:sz="0" w:space="0" w:color="auto"/>
      </w:divBdr>
      <w:divsChild>
        <w:div w:id="66927537">
          <w:marLeft w:val="0"/>
          <w:marRight w:val="0"/>
          <w:marTop w:val="0"/>
          <w:marBottom w:val="0"/>
          <w:divBdr>
            <w:top w:val="none" w:sz="0" w:space="0" w:color="auto"/>
            <w:left w:val="none" w:sz="0" w:space="0" w:color="auto"/>
            <w:bottom w:val="none" w:sz="0" w:space="0" w:color="auto"/>
            <w:right w:val="none" w:sz="0" w:space="0" w:color="auto"/>
          </w:divBdr>
          <w:divsChild>
            <w:div w:id="824128722">
              <w:marLeft w:val="0"/>
              <w:marRight w:val="0"/>
              <w:marTop w:val="0"/>
              <w:marBottom w:val="0"/>
              <w:divBdr>
                <w:top w:val="none" w:sz="0" w:space="0" w:color="auto"/>
                <w:left w:val="none" w:sz="0" w:space="0" w:color="auto"/>
                <w:bottom w:val="none" w:sz="0" w:space="0" w:color="auto"/>
                <w:right w:val="none" w:sz="0" w:space="0" w:color="auto"/>
              </w:divBdr>
              <w:divsChild>
                <w:div w:id="13685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94603">
      <w:bodyDiv w:val="1"/>
      <w:marLeft w:val="0"/>
      <w:marRight w:val="0"/>
      <w:marTop w:val="0"/>
      <w:marBottom w:val="0"/>
      <w:divBdr>
        <w:top w:val="none" w:sz="0" w:space="0" w:color="auto"/>
        <w:left w:val="none" w:sz="0" w:space="0" w:color="auto"/>
        <w:bottom w:val="none" w:sz="0" w:space="0" w:color="auto"/>
        <w:right w:val="none" w:sz="0" w:space="0" w:color="auto"/>
      </w:divBdr>
      <w:divsChild>
        <w:div w:id="1008561440">
          <w:marLeft w:val="0"/>
          <w:marRight w:val="0"/>
          <w:marTop w:val="0"/>
          <w:marBottom w:val="0"/>
          <w:divBdr>
            <w:top w:val="none" w:sz="0" w:space="0" w:color="auto"/>
            <w:left w:val="none" w:sz="0" w:space="0" w:color="auto"/>
            <w:bottom w:val="none" w:sz="0" w:space="0" w:color="auto"/>
            <w:right w:val="none" w:sz="0" w:space="0" w:color="auto"/>
          </w:divBdr>
          <w:divsChild>
            <w:div w:id="960772008">
              <w:marLeft w:val="0"/>
              <w:marRight w:val="0"/>
              <w:marTop w:val="0"/>
              <w:marBottom w:val="0"/>
              <w:divBdr>
                <w:top w:val="none" w:sz="0" w:space="0" w:color="auto"/>
                <w:left w:val="none" w:sz="0" w:space="0" w:color="auto"/>
                <w:bottom w:val="none" w:sz="0" w:space="0" w:color="auto"/>
                <w:right w:val="none" w:sz="0" w:space="0" w:color="auto"/>
              </w:divBdr>
              <w:divsChild>
                <w:div w:id="7237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page/decisions-134-135-options-follow-strategic-plan-migratory-species-2015-2023" TargetMode="External"/><Relationship Id="rId18" Type="http://schemas.openxmlformats.org/officeDocument/2006/relationships/hyperlink" Target="https://www.cms.int/en/news/2022020-call-financial-support-development-new-strategic-plan-migratory-species"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ms.int/sites/default/files/document/Res_11_02_Strategic_Plan_for_MS_2015_2023_E_0.pdf" TargetMode="External"/><Relationship Id="rId17" Type="http://schemas.openxmlformats.org/officeDocument/2006/relationships/hyperlink" Target="https://www.cms.int/en/document/decision-next-steps-regarding-follow-strategic-plan-migratory-species-2015-2023"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ms.int/en/document/additional-information-support-consideration-options-follow-strategic-plan-migratory"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ms.int/en/document/options-follow-strategic-plan-migratory-species-2015-2023-1"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publication/relevance-global-biodiversity-framework-convention-migratory-species-&#8211;-analysis" TargetMode="External"/><Relationship Id="rId22" Type="http://schemas.openxmlformats.org/officeDocument/2006/relationships/footer" Target="footer2.xml"/><Relationship Id="rId27" Type="http://schemas.openxmlformats.org/officeDocument/2006/relationships/hyperlink" Target="https://www.cms.int/en/convention-text" TargetMode="External"/><Relationship Id="rId30" Type="http://schemas.openxmlformats.org/officeDocument/2006/relationships/header" Target="header8.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Ivan Ramirez</DisplayName>
        <AccountId>49</AccountId>
        <AccountType/>
      </UserInfo>
      <UserInfo>
        <DisplayName>Tilman Carlo Schneider</DisplayName>
        <AccountId>19</AccountId>
        <AccountType/>
      </UserInfo>
      <UserInfo>
        <DisplayName>Amy Fraenkel</DisplayName>
        <AccountId>38</AccountId>
        <AccountType/>
      </UserInfo>
      <UserInfo>
        <DisplayName>Melanie Virtue</DisplayName>
        <AccountId>24</AccountId>
        <AccountType/>
      </UserInfo>
      <UserInfo>
        <DisplayName>Clara Nobbe</DisplayName>
        <AccountId>21</AccountId>
        <AccountType/>
      </UserInfo>
      <UserInfo>
        <DisplayName>Barbara Schoenberg</DisplayName>
        <AccountId>6</AccountId>
        <AccountType/>
      </UserInfo>
    </SharedWithUsers>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Notes xmlns="a7b50396-0b06-45c1-b28e-46f86d566a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811B1-851C-4FB7-AD63-3CDA536D7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9E303-61BF-4678-A743-5498AFA9AFDC}">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E806A022-521F-4650-A52D-7A14DEEE7827}">
  <ds:schemaRefs>
    <ds:schemaRef ds:uri="http://schemas.microsoft.com/sharepoint/v3/contenttype/forms"/>
  </ds:schemaRefs>
</ds:datastoreItem>
</file>

<file path=customXml/itemProps4.xml><?xml version="1.0" encoding="utf-8"?>
<ds:datastoreItem xmlns:ds="http://schemas.openxmlformats.org/officeDocument/2006/customXml" ds:itemID="{4E9AF753-4AE5-4138-A34F-012B89A5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9633</Words>
  <Characters>54914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64419</CharactersWithSpaces>
  <SharedDoc>false</SharedDoc>
  <HLinks>
    <vt:vector size="42" baseType="variant">
      <vt:variant>
        <vt:i4>7012475</vt:i4>
      </vt:variant>
      <vt:variant>
        <vt:i4>18</vt:i4>
      </vt:variant>
      <vt:variant>
        <vt:i4>0</vt:i4>
      </vt:variant>
      <vt:variant>
        <vt:i4>5</vt:i4>
      </vt:variant>
      <vt:variant>
        <vt:lpwstr>https://www.cms.int/en/convention-text</vt:lpwstr>
      </vt:variant>
      <vt:variant>
        <vt:lpwstr/>
      </vt:variant>
      <vt:variant>
        <vt:i4>6422582</vt:i4>
      </vt:variant>
      <vt:variant>
        <vt:i4>15</vt:i4>
      </vt:variant>
      <vt:variant>
        <vt:i4>0</vt:i4>
      </vt:variant>
      <vt:variant>
        <vt:i4>5</vt:i4>
      </vt:variant>
      <vt:variant>
        <vt:lpwstr>https://www.cms.int/en/document/decision-next-steps-regarding-follow-strategic-plan-migratory-species-2015-2023</vt:lpwstr>
      </vt:variant>
      <vt:variant>
        <vt:lpwstr/>
      </vt:variant>
      <vt:variant>
        <vt:i4>589852</vt:i4>
      </vt:variant>
      <vt:variant>
        <vt:i4>12</vt:i4>
      </vt:variant>
      <vt:variant>
        <vt:i4>0</vt:i4>
      </vt:variant>
      <vt:variant>
        <vt:i4>5</vt:i4>
      </vt:variant>
      <vt:variant>
        <vt:lpwstr>https://www.cms.int/en/document/additional-information-support-consideration-options-follow-strategic-plan-migratory</vt:lpwstr>
      </vt:variant>
      <vt:variant>
        <vt:lpwstr/>
      </vt:variant>
      <vt:variant>
        <vt:i4>3080233</vt:i4>
      </vt:variant>
      <vt:variant>
        <vt:i4>9</vt:i4>
      </vt:variant>
      <vt:variant>
        <vt:i4>0</vt:i4>
      </vt:variant>
      <vt:variant>
        <vt:i4>5</vt:i4>
      </vt:variant>
      <vt:variant>
        <vt:lpwstr>https://www.cms.int/en/document/options-follow-strategic-plan-migratory-species-2015-2023-1</vt:lpwstr>
      </vt:variant>
      <vt:variant>
        <vt:lpwstr/>
      </vt:variant>
      <vt:variant>
        <vt:i4>8069146</vt:i4>
      </vt:variant>
      <vt:variant>
        <vt:i4>6</vt:i4>
      </vt:variant>
      <vt:variant>
        <vt:i4>0</vt:i4>
      </vt:variant>
      <vt:variant>
        <vt:i4>5</vt:i4>
      </vt:variant>
      <vt:variant>
        <vt:lpwstr>https://www.cms.int/en/publication/relevance-global-biodiversity-framework-convention-migratory-species-–-analysis</vt:lpwstr>
      </vt:variant>
      <vt:variant>
        <vt:lpwstr/>
      </vt:variant>
      <vt:variant>
        <vt:i4>3604604</vt:i4>
      </vt:variant>
      <vt:variant>
        <vt:i4>3</vt:i4>
      </vt:variant>
      <vt:variant>
        <vt:i4>0</vt:i4>
      </vt:variant>
      <vt:variant>
        <vt:i4>5</vt:i4>
      </vt:variant>
      <vt:variant>
        <vt:lpwstr>https://www.cms.int/en/page/decisions-134-135-options-follow-strategic-plan-migratory-species-2015-2023</vt:lpwstr>
      </vt:variant>
      <vt:variant>
        <vt:lpwstr/>
      </vt:variant>
      <vt:variant>
        <vt:i4>3866657</vt:i4>
      </vt:variant>
      <vt:variant>
        <vt:i4>0</vt:i4>
      </vt:variant>
      <vt:variant>
        <vt:i4>0</vt:i4>
      </vt:variant>
      <vt:variant>
        <vt:i4>5</vt:i4>
      </vt:variant>
      <vt:variant>
        <vt:lpwstr>https://www.cms.int/sites/default/files/document/Res_11_02_Strategic_Plan_for_MS_2015_2023_E_0.pdf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cp:revision>
  <dcterms:created xsi:type="dcterms:W3CDTF">2023-09-27T09:31:00Z</dcterms:created>
  <dcterms:modified xsi:type="dcterms:W3CDTF">2023-09-27T10:02:00Z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MediaServiceImageTags">
    <vt:lpwstr/>
  </property>
  <property fmtid="{D5CDD505-2E9C-101B-9397-08002B2CF9AE}" pid="4" name="TaxKeyword">
    <vt:lpwstr/>
  </property>
</Properties>
</file>