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17BE037A" w14:textId="77777777" w:rsidTr="006B0F6B">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CD4F5E6" w14:textId="7D9724BE" w:rsidR="002E0DE9" w:rsidRPr="002E0DE9" w:rsidRDefault="002E0DE9"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40EA72EA" w14:textId="77777777" w:rsidR="002E0DE9" w:rsidRPr="002E0DE9"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32613398"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052177"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1DE1A481" w14:textId="59AD49F8" w:rsidR="00A34291" w:rsidRPr="00EC4F04"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2E0DE9">
              <w:rPr>
                <w:rFonts w:eastAsia="Times New Roman" w:cs="Arial"/>
              </w:rPr>
              <w:t>UNEP/CMS/COP1</w:t>
            </w:r>
            <w:r w:rsidR="00FE00E5">
              <w:rPr>
                <w:rFonts w:eastAsia="Times New Roman" w:cs="Arial"/>
              </w:rPr>
              <w:t>4</w:t>
            </w:r>
            <w:r w:rsidRPr="002E0DE9">
              <w:rPr>
                <w:rFonts w:eastAsia="Times New Roman" w:cs="Arial"/>
              </w:rPr>
              <w:t>/Doc.</w:t>
            </w:r>
            <w:r w:rsidR="0052391C" w:rsidRPr="0052391C">
              <w:rPr>
                <w:rFonts w:eastAsia="Times New Roman" w:cs="Arial"/>
              </w:rPr>
              <w:t>27.5.3</w:t>
            </w:r>
            <w:r w:rsidR="00252E71">
              <w:rPr>
                <w:rFonts w:eastAsia="Times New Roman" w:cs="Arial"/>
              </w:rPr>
              <w:t>/Rev.1</w:t>
            </w:r>
          </w:p>
          <w:p w14:paraId="7470AD45" w14:textId="1258E8CA" w:rsidR="002E0DE9" w:rsidRPr="00E64D49" w:rsidRDefault="00AD0385" w:rsidP="00661875">
            <w:pPr>
              <w:tabs>
                <w:tab w:val="left" w:pos="5040"/>
                <w:tab w:val="left" w:pos="5760"/>
                <w:tab w:val="left" w:pos="6008"/>
                <w:tab w:val="left" w:pos="6480"/>
                <w:tab w:val="left" w:pos="7200"/>
                <w:tab w:val="left" w:pos="7920"/>
                <w:tab w:val="left" w:pos="8640"/>
              </w:tabs>
              <w:rPr>
                <w:rFonts w:cs="Arial"/>
                <w:i/>
              </w:rPr>
            </w:pPr>
            <w:r>
              <w:rPr>
                <w:rFonts w:eastAsia="Times New Roman" w:cs="Arial"/>
              </w:rPr>
              <w:t>2</w:t>
            </w:r>
            <w:r w:rsidR="00252E71">
              <w:rPr>
                <w:rFonts w:eastAsia="Times New Roman" w:cs="Arial"/>
              </w:rPr>
              <w:t>8 September</w:t>
            </w:r>
            <w:r w:rsidR="002E0DE9" w:rsidRPr="002E0DE9">
              <w:rPr>
                <w:rFonts w:eastAsia="Times New Roman" w:cs="Arial"/>
              </w:rPr>
              <w:t xml:space="preserve"> </w:t>
            </w:r>
            <w:r w:rsidR="002E0DE9" w:rsidRPr="00E64D49">
              <w:rPr>
                <w:rFonts w:eastAsia="Times New Roman" w:cs="Arial"/>
              </w:rPr>
              <w:t>20</w:t>
            </w:r>
            <w:r w:rsidR="00FE00E5" w:rsidRPr="00E64D49">
              <w:rPr>
                <w:rFonts w:eastAsia="Times New Roman" w:cs="Arial"/>
              </w:rPr>
              <w:t>23</w:t>
            </w:r>
          </w:p>
          <w:p w14:paraId="21B42A0D" w14:textId="77777777" w:rsidR="002E0DE9" w:rsidRPr="00EC4F04" w:rsidRDefault="002E0DE9" w:rsidP="00EC4F04">
            <w:pPr>
              <w:widowControl w:val="0"/>
              <w:suppressAutoHyphens/>
              <w:autoSpaceDE w:val="0"/>
              <w:autoSpaceDN w:val="0"/>
              <w:spacing w:after="0" w:line="240" w:lineRule="auto"/>
              <w:textAlignment w:val="baseline"/>
              <w:rPr>
                <w:rFonts w:eastAsia="Times New Roman" w:cs="Arial"/>
              </w:rPr>
            </w:pPr>
            <w:r w:rsidRPr="002E0DE9">
              <w:rPr>
                <w:rFonts w:eastAsia="Times New Roman" w:cs="Arial"/>
              </w:rPr>
              <w:t>Original: English</w:t>
            </w:r>
          </w:p>
        </w:tc>
      </w:tr>
    </w:tbl>
    <w:p w14:paraId="6F980F1F" w14:textId="77777777"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2E0DE9"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rPr>
        <w:t>1</w:t>
      </w:r>
      <w:r w:rsidR="00FE00E5">
        <w:rPr>
          <w:rFonts w:eastAsia="Times New Roman" w:cs="Arial"/>
        </w:rPr>
        <w:t>4</w:t>
      </w:r>
      <w:r w:rsidRPr="002E0DE9">
        <w:rPr>
          <w:rFonts w:eastAsia="Times New Roman" w:cs="Arial"/>
          <w:vertAlign w:val="superscript"/>
        </w:rPr>
        <w:t>th</w:t>
      </w:r>
      <w:r w:rsidRPr="002E0DE9">
        <w:rPr>
          <w:rFonts w:eastAsia="Times New Roman" w:cs="Arial"/>
        </w:rPr>
        <w:t xml:space="preserve"> MEETING OF THE CONFERENCE OF THE PARTIES</w:t>
      </w:r>
    </w:p>
    <w:p w14:paraId="20D5A67B" w14:textId="0AEEF236" w:rsidR="002E0DE9" w:rsidRPr="002E0DE9" w:rsidRDefault="005A2951"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5A2951">
        <w:rPr>
          <w:rFonts w:eastAsia="Times New Roman" w:cs="Arial"/>
          <w:bCs/>
        </w:rPr>
        <w:t>Samarkand</w:t>
      </w:r>
      <w:r w:rsidR="002E0DE9" w:rsidRPr="005A2951">
        <w:rPr>
          <w:rFonts w:eastAsia="Times New Roman" w:cs="Arial"/>
          <w:bCs/>
        </w:rPr>
        <w:t xml:space="preserve">, </w:t>
      </w:r>
      <w:r w:rsidR="00FE00E5" w:rsidRPr="005A2951">
        <w:rPr>
          <w:rFonts w:eastAsia="Times New Roman" w:cs="Arial"/>
          <w:bCs/>
        </w:rPr>
        <w:t>Uzbekistan</w:t>
      </w:r>
      <w:r w:rsidR="002E0DE9" w:rsidRPr="005A2951">
        <w:rPr>
          <w:rFonts w:eastAsia="Times New Roman" w:cs="Arial"/>
          <w:bCs/>
          <w:lang w:val="en-US"/>
        </w:rPr>
        <w:t xml:space="preserve">, </w:t>
      </w:r>
      <w:r w:rsidR="00252E71">
        <w:rPr>
          <w:rFonts w:eastAsia="Times New Roman" w:cs="Arial"/>
          <w:bCs/>
          <w:lang w:val="en-US"/>
        </w:rPr>
        <w:t>12 – 17 February 2024</w:t>
      </w:r>
    </w:p>
    <w:p w14:paraId="3F607F85" w14:textId="3CA87542" w:rsidR="002E0DE9" w:rsidRPr="00E64D49" w:rsidRDefault="002E0DE9" w:rsidP="00661875">
      <w:pPr>
        <w:tabs>
          <w:tab w:val="left" w:pos="7020"/>
        </w:tabs>
        <w:rPr>
          <w:rFonts w:cs="Arial"/>
        </w:rPr>
      </w:pPr>
      <w:r w:rsidRPr="00E64D49">
        <w:rPr>
          <w:lang w:val="en-US"/>
        </w:rPr>
        <w:t xml:space="preserve">Agenda Item </w:t>
      </w:r>
      <w:r w:rsidR="00847672">
        <w:rPr>
          <w:lang w:val="en-US"/>
        </w:rPr>
        <w:t>27.5</w:t>
      </w:r>
    </w:p>
    <w:p w14:paraId="7408EC0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1554ADA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C96AE1E" w14:textId="19231AFB" w:rsidR="002E0DE9" w:rsidRDefault="6C7B4137" w:rsidP="16167AF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sidRPr="16167AFB">
        <w:rPr>
          <w:rFonts w:eastAsia="Times New Roman" w:cs="Arial"/>
          <w:b/>
          <w:bCs/>
        </w:rPr>
        <w:t>SIRENIANS, PINNIPEDS AND OTTERS</w:t>
      </w:r>
    </w:p>
    <w:p w14:paraId="57504EB6" w14:textId="3581C374" w:rsidR="002E0DE9" w:rsidRPr="00F81B4A"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 xml:space="preserve">(Prepared by </w:t>
      </w:r>
      <w:r w:rsidR="00A57C01">
        <w:rPr>
          <w:rFonts w:eastAsia="Times New Roman" w:cs="Arial"/>
          <w:i/>
        </w:rPr>
        <w:t>the Secretariat</w:t>
      </w:r>
      <w:r>
        <w:rPr>
          <w:rFonts w:eastAsia="Times New Roman" w:cs="Arial"/>
          <w:i/>
        </w:rPr>
        <w:t>)</w:t>
      </w:r>
    </w:p>
    <w:p w14:paraId="7A54E364" w14:textId="77777777" w:rsidR="002E0DE9" w:rsidRPr="002E0DE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25A47AE0" w14:textId="77777777" w:rsidR="002E0DE9" w:rsidRPr="002E0DE9" w:rsidRDefault="00661875"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8240" behindDoc="0" locked="0" layoutInCell="1" allowOverlap="1" wp14:anchorId="13CF45B1" wp14:editId="30B6ACB5">
                <wp:simplePos x="0" y="0"/>
                <wp:positionH relativeFrom="column">
                  <wp:posOffset>1143000</wp:posOffset>
                </wp:positionH>
                <wp:positionV relativeFrom="paragraph">
                  <wp:posOffset>128905</wp:posOffset>
                </wp:positionV>
                <wp:extent cx="3914775" cy="15906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914775" cy="1590675"/>
                        </a:xfrm>
                        <a:prstGeom prst="rect">
                          <a:avLst/>
                        </a:prstGeom>
                        <a:solidFill>
                          <a:srgbClr val="FFFFFF"/>
                        </a:solidFill>
                        <a:ln w="3172">
                          <a:solidFill>
                            <a:srgbClr val="000000"/>
                          </a:solidFill>
                          <a:prstDash val="solid"/>
                        </a:ln>
                      </wps:spPr>
                      <wps:txb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23867315" w14:textId="5E9A186A" w:rsidR="00F049E7" w:rsidRPr="008874CB" w:rsidRDefault="00F049E7" w:rsidP="00F049E7">
                            <w:pPr>
                              <w:spacing w:after="0" w:line="240" w:lineRule="auto"/>
                              <w:jc w:val="both"/>
                              <w:rPr>
                                <w:rFonts w:cs="Arial"/>
                                <w:i/>
                                <w:sz w:val="21"/>
                                <w:szCs w:val="21"/>
                              </w:rPr>
                            </w:pPr>
                            <w:r w:rsidRPr="008874CB">
                              <w:rPr>
                                <w:rFonts w:cs="Arial"/>
                              </w:rPr>
                              <w:t>This document reports on progress to implement Decisio</w:t>
                            </w:r>
                            <w:r>
                              <w:rPr>
                                <w:rFonts w:cs="Arial"/>
                              </w:rPr>
                              <w:t>ns</w:t>
                            </w:r>
                            <w:r w:rsidR="00D16F44">
                              <w:rPr>
                                <w:rFonts w:cs="Arial"/>
                              </w:rPr>
                              <w:t xml:space="preserve"> </w:t>
                            </w:r>
                            <w:r w:rsidR="00F72F0B">
                              <w:rPr>
                                <w:rFonts w:cs="Arial"/>
                              </w:rPr>
                              <w:t>13.55</w:t>
                            </w:r>
                            <w:r w:rsidR="00DF3808">
                              <w:rPr>
                                <w:rFonts w:cs="Arial"/>
                              </w:rPr>
                              <w:t xml:space="preserve"> and</w:t>
                            </w:r>
                            <w:r w:rsidR="00F72F0B">
                              <w:rPr>
                                <w:rFonts w:cs="Arial"/>
                              </w:rPr>
                              <w:t xml:space="preserve"> </w:t>
                            </w:r>
                            <w:r w:rsidR="00222C9D">
                              <w:rPr>
                                <w:rFonts w:cs="Arial"/>
                              </w:rPr>
                              <w:t xml:space="preserve">13.56 </w:t>
                            </w:r>
                            <w:r w:rsidR="00981EC3">
                              <w:rPr>
                                <w:rFonts w:cs="Arial"/>
                              </w:rPr>
                              <w:t>(</w:t>
                            </w:r>
                            <w:r w:rsidR="00222C9D">
                              <w:rPr>
                                <w:rFonts w:cs="Arial"/>
                              </w:rPr>
                              <w:t xml:space="preserve">c), </w:t>
                            </w:r>
                            <w:r w:rsidR="00DF3808">
                              <w:rPr>
                                <w:rFonts w:cs="Arial"/>
                              </w:rPr>
                              <w:t xml:space="preserve">as well as </w:t>
                            </w:r>
                            <w:r>
                              <w:rPr>
                                <w:rFonts w:cs="Arial"/>
                              </w:rPr>
                              <w:t>13.</w:t>
                            </w:r>
                            <w:r w:rsidR="00142682">
                              <w:rPr>
                                <w:rFonts w:cs="Arial"/>
                              </w:rPr>
                              <w:t>81</w:t>
                            </w:r>
                            <w:r>
                              <w:rPr>
                                <w:rFonts w:cs="Arial"/>
                              </w:rPr>
                              <w:t>-13.</w:t>
                            </w:r>
                            <w:r w:rsidR="00F6768C">
                              <w:rPr>
                                <w:rFonts w:cs="Arial"/>
                              </w:rPr>
                              <w:t>82</w:t>
                            </w:r>
                            <w:r>
                              <w:rPr>
                                <w:rFonts w:cs="Arial"/>
                              </w:rPr>
                              <w:t xml:space="preserve">, and proposes </w:t>
                            </w:r>
                            <w:r w:rsidR="007D7BFE">
                              <w:rPr>
                                <w:rFonts w:cs="Arial"/>
                              </w:rPr>
                              <w:t>Decisions for adoption</w:t>
                            </w:r>
                            <w:r>
                              <w:rPr>
                                <w:rFonts w:cs="Arial"/>
                              </w:rPr>
                              <w:t>.</w:t>
                            </w:r>
                          </w:p>
                          <w:p w14:paraId="0A7AC1E9" w14:textId="77777777" w:rsidR="009C1079" w:rsidRDefault="009C1079" w:rsidP="00F049E7">
                            <w:pPr>
                              <w:spacing w:after="0" w:line="240" w:lineRule="auto"/>
                              <w:jc w:val="both"/>
                              <w:rPr>
                                <w:rFonts w:cs="Arial"/>
                              </w:rPr>
                            </w:pPr>
                          </w:p>
                          <w:p w14:paraId="56A3A9ED" w14:textId="3916709C" w:rsidR="00252E71" w:rsidRDefault="004B5C7D" w:rsidP="00F049E7">
                            <w:pPr>
                              <w:spacing w:after="0" w:line="240" w:lineRule="auto"/>
                              <w:jc w:val="both"/>
                              <w:rPr>
                                <w:rFonts w:cs="Arial"/>
                              </w:rPr>
                            </w:pPr>
                            <w:r w:rsidRPr="004B5C7D">
                              <w:rPr>
                                <w:rFonts w:cs="Arial"/>
                              </w:rPr>
                              <w:t>Rev.</w:t>
                            </w:r>
                            <w:r>
                              <w:rPr>
                                <w:rFonts w:cs="Arial"/>
                              </w:rPr>
                              <w:t>1</w:t>
                            </w:r>
                            <w:r w:rsidRPr="004B5C7D">
                              <w:rPr>
                                <w:rFonts w:cs="Arial"/>
                              </w:rPr>
                              <w:t xml:space="preserve"> makes consistent the language in </w:t>
                            </w:r>
                            <w:r w:rsidR="00E05798">
                              <w:rPr>
                                <w:rFonts w:cs="Arial"/>
                              </w:rPr>
                              <w:t>D</w:t>
                            </w:r>
                            <w:r w:rsidRPr="004B5C7D">
                              <w:rPr>
                                <w:rFonts w:cs="Arial"/>
                              </w:rPr>
                              <w:t>ecisions directed to the Scientific Council.</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90pt;margin-top:10.15pt;width:308.2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7I4gEAANQDAAAOAAAAZHJzL2Uyb0RvYy54bWysU8GO0zAQvSPxD5bvNElpt2zUdAVbFSGt&#10;WKTCBziO3VhyPMZ2m5SvZ+yEtgucED5MPJ7J85s34/XD0GlyEs4rMBUtZjklwnBolDlU9NvX3Zt3&#10;lPjATMM0GFHRs/D0YfP61bq3pZhDC7oRjiCI8WVvK9qGYMss87wVHfMzsMJgUILrWEDXHbLGsR7R&#10;O53N8/wu68E11gEX3uPpdgzSTcKXUvDwLKUXgeiKIreQrEu2jjbbrFl5cMy2ik802D+w6JgyeOkF&#10;assCI0en/oDqFHfgQYYZhy4DKRUXqQaspsh/q2bfMitSLSiOtxeZ/P+D5Z9Pe/vFkTB8gAEbGAXp&#10;rS89HsZ6Bum6+EWmBOMo4fkimxgC4Xj49r5YrFZLSjjGiuV9focO4mTX363z4aOAjsRNRR32JcnF&#10;Tk8+jKm/UuJtHrRqdkrr5LhD/agdOTHs4S6tCf1FmjakRy7Fap6QX8T8LUSe1t8gIoUt8+14VUKY&#10;0rTBcq66xF0Y6mESq4bmjBriM8DaWnA/KOlxpCrqvx+ZE5ToTwZ7hjIt4gwmZ7FczdFxt5H6NsIM&#10;R6iKBkrG7WMY5xYHx7LwZPaWx1ZEiQy8PwaQKkkZyY2MJs44OqkZ05jH2bz1U9b1MW5+AgAA//8D&#10;AFBLAwQUAAYACAAAACEALf0iZd8AAAAKAQAADwAAAGRycy9kb3ducmV2LnhtbEyPwU7DMBBE70j8&#10;g7VI3KjdoDRpiFMhEFIOXFI4cHRjNwnE68h2m9CvZznBcWZHs2/K3WJHdjY+DA4lrFcCmMHW6QE7&#10;Ce9vL3c5sBAVajU6NBK+TYBddX1VqkK7GRtz3seOUQmGQknoY5wKzkPbG6vCyk0G6XZ03qpI0ndc&#10;ezVTuR15IsSGWzUgfejVZJ56037tT1bC5yVigs1rOs3+I6vT5rle1xcpb2+Wxwdg0SzxLwy/+IQO&#10;FTEd3Al1YCPpXNCWKCER98AokG03KbADGZnIgVcl/z+h+gEAAP//AwBQSwECLQAUAAYACAAAACEA&#10;toM4kv4AAADhAQAAEwAAAAAAAAAAAAAAAAAAAAAAW0NvbnRlbnRfVHlwZXNdLnhtbFBLAQItABQA&#10;BgAIAAAAIQA4/SH/1gAAAJQBAAALAAAAAAAAAAAAAAAAAC8BAABfcmVscy8ucmVsc1BLAQItABQA&#10;BgAIAAAAIQAcnb7I4gEAANQDAAAOAAAAAAAAAAAAAAAAAC4CAABkcnMvZTJvRG9jLnhtbFBLAQIt&#10;ABQABgAIAAAAIQAt/SJl3wAAAAoBAAAPAAAAAAAAAAAAAAAAADwEAABkcnMvZG93bnJldi54bWxQ&#10;SwUGAAAAAAQABADzAAAASAUAAAAA&#10;" strokeweight=".08811mm">
                <v:textbo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23867315" w14:textId="5E9A186A" w:rsidR="00F049E7" w:rsidRPr="008874CB" w:rsidRDefault="00F049E7" w:rsidP="00F049E7">
                      <w:pPr>
                        <w:spacing w:after="0" w:line="240" w:lineRule="auto"/>
                        <w:jc w:val="both"/>
                        <w:rPr>
                          <w:rFonts w:cs="Arial"/>
                          <w:i/>
                          <w:sz w:val="21"/>
                          <w:szCs w:val="21"/>
                        </w:rPr>
                      </w:pPr>
                      <w:r w:rsidRPr="008874CB">
                        <w:rPr>
                          <w:rFonts w:cs="Arial"/>
                        </w:rPr>
                        <w:t>This document reports on progress to implement Decisio</w:t>
                      </w:r>
                      <w:r>
                        <w:rPr>
                          <w:rFonts w:cs="Arial"/>
                        </w:rPr>
                        <w:t>ns</w:t>
                      </w:r>
                      <w:r w:rsidR="00D16F44">
                        <w:rPr>
                          <w:rFonts w:cs="Arial"/>
                        </w:rPr>
                        <w:t xml:space="preserve"> </w:t>
                      </w:r>
                      <w:r w:rsidR="00F72F0B">
                        <w:rPr>
                          <w:rFonts w:cs="Arial"/>
                        </w:rPr>
                        <w:t>13.55</w:t>
                      </w:r>
                      <w:r w:rsidR="00DF3808">
                        <w:rPr>
                          <w:rFonts w:cs="Arial"/>
                        </w:rPr>
                        <w:t xml:space="preserve"> and</w:t>
                      </w:r>
                      <w:r w:rsidR="00F72F0B">
                        <w:rPr>
                          <w:rFonts w:cs="Arial"/>
                        </w:rPr>
                        <w:t xml:space="preserve"> </w:t>
                      </w:r>
                      <w:r w:rsidR="00222C9D">
                        <w:rPr>
                          <w:rFonts w:cs="Arial"/>
                        </w:rPr>
                        <w:t xml:space="preserve">13.56 </w:t>
                      </w:r>
                      <w:r w:rsidR="00981EC3">
                        <w:rPr>
                          <w:rFonts w:cs="Arial"/>
                        </w:rPr>
                        <w:t>(</w:t>
                      </w:r>
                      <w:r w:rsidR="00222C9D">
                        <w:rPr>
                          <w:rFonts w:cs="Arial"/>
                        </w:rPr>
                        <w:t xml:space="preserve">c), </w:t>
                      </w:r>
                      <w:r w:rsidR="00DF3808">
                        <w:rPr>
                          <w:rFonts w:cs="Arial"/>
                        </w:rPr>
                        <w:t xml:space="preserve">as well as </w:t>
                      </w:r>
                      <w:r>
                        <w:rPr>
                          <w:rFonts w:cs="Arial"/>
                        </w:rPr>
                        <w:t>13.</w:t>
                      </w:r>
                      <w:r w:rsidR="00142682">
                        <w:rPr>
                          <w:rFonts w:cs="Arial"/>
                        </w:rPr>
                        <w:t>81</w:t>
                      </w:r>
                      <w:r>
                        <w:rPr>
                          <w:rFonts w:cs="Arial"/>
                        </w:rPr>
                        <w:t>-13.</w:t>
                      </w:r>
                      <w:r w:rsidR="00F6768C">
                        <w:rPr>
                          <w:rFonts w:cs="Arial"/>
                        </w:rPr>
                        <w:t>82</w:t>
                      </w:r>
                      <w:r>
                        <w:rPr>
                          <w:rFonts w:cs="Arial"/>
                        </w:rPr>
                        <w:t xml:space="preserve">, and proposes </w:t>
                      </w:r>
                      <w:r w:rsidR="007D7BFE">
                        <w:rPr>
                          <w:rFonts w:cs="Arial"/>
                        </w:rPr>
                        <w:t>Decisions for adoption</w:t>
                      </w:r>
                      <w:r>
                        <w:rPr>
                          <w:rFonts w:cs="Arial"/>
                        </w:rPr>
                        <w:t>.</w:t>
                      </w:r>
                    </w:p>
                    <w:p w14:paraId="0A7AC1E9" w14:textId="77777777" w:rsidR="009C1079" w:rsidRDefault="009C1079" w:rsidP="00F049E7">
                      <w:pPr>
                        <w:spacing w:after="0" w:line="240" w:lineRule="auto"/>
                        <w:jc w:val="both"/>
                        <w:rPr>
                          <w:rFonts w:cs="Arial"/>
                        </w:rPr>
                      </w:pPr>
                    </w:p>
                    <w:p w14:paraId="56A3A9ED" w14:textId="3916709C" w:rsidR="00252E71" w:rsidRDefault="004B5C7D" w:rsidP="00F049E7">
                      <w:pPr>
                        <w:spacing w:after="0" w:line="240" w:lineRule="auto"/>
                        <w:jc w:val="both"/>
                        <w:rPr>
                          <w:rFonts w:cs="Arial"/>
                        </w:rPr>
                      </w:pPr>
                      <w:r w:rsidRPr="004B5C7D">
                        <w:rPr>
                          <w:rFonts w:cs="Arial"/>
                        </w:rPr>
                        <w:t>Rev.</w:t>
                      </w:r>
                      <w:r>
                        <w:rPr>
                          <w:rFonts w:cs="Arial"/>
                        </w:rPr>
                        <w:t>1</w:t>
                      </w:r>
                      <w:r w:rsidRPr="004B5C7D">
                        <w:rPr>
                          <w:rFonts w:cs="Arial"/>
                        </w:rPr>
                        <w:t xml:space="preserve"> makes consistent the language in </w:t>
                      </w:r>
                      <w:r w:rsidR="00E05798">
                        <w:rPr>
                          <w:rFonts w:cs="Arial"/>
                        </w:rPr>
                        <w:t>D</w:t>
                      </w:r>
                      <w:r w:rsidRPr="004B5C7D">
                        <w:rPr>
                          <w:rFonts w:cs="Arial"/>
                        </w:rPr>
                        <w:t>ecisions directed to the Scientific Council.</w:t>
                      </w:r>
                    </w:p>
                  </w:txbxContent>
                </v:textbox>
              </v:shape>
            </w:pict>
          </mc:Fallback>
        </mc:AlternateContent>
      </w:r>
    </w:p>
    <w:p w14:paraId="320AAD7B"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EAE13C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73ADB0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5D7D299B"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EB42C66" w14:textId="77777777" w:rsidR="005330F7" w:rsidRDefault="005330F7" w:rsidP="00EC4F04">
      <w:pPr>
        <w:spacing w:after="0" w:line="240" w:lineRule="auto"/>
      </w:pPr>
    </w:p>
    <w:p w14:paraId="111843FD" w14:textId="77777777" w:rsidR="002E0DE9" w:rsidRDefault="002E0DE9" w:rsidP="00EC4F04">
      <w:pPr>
        <w:spacing w:after="0" w:line="240" w:lineRule="auto"/>
      </w:pPr>
    </w:p>
    <w:p w14:paraId="6AF4E8FF" w14:textId="77777777" w:rsidR="002E0DE9" w:rsidRDefault="002E0DE9" w:rsidP="00EC4F04">
      <w:pPr>
        <w:spacing w:after="0" w:line="240" w:lineRule="auto"/>
      </w:pP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743E7C">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73909C5D" w14:textId="40D29032" w:rsidR="002E0DE9" w:rsidRPr="002E0DE9" w:rsidRDefault="00F6768C" w:rsidP="004B7071">
      <w:pPr>
        <w:pStyle w:val="Title1"/>
      </w:pPr>
      <w:r w:rsidRPr="00F6768C">
        <w:rPr>
          <w:bCs/>
        </w:rPr>
        <w:lastRenderedPageBreak/>
        <w:t>SIRENIANS, PINNIPEDS AND OTTERS</w:t>
      </w:r>
    </w:p>
    <w:p w14:paraId="0DCB8F07" w14:textId="77777777" w:rsidR="002E0DE9" w:rsidRDefault="002E0DE9" w:rsidP="00EC4F04">
      <w:pPr>
        <w:suppressAutoHyphens/>
        <w:autoSpaceDN w:val="0"/>
        <w:spacing w:after="0" w:line="240" w:lineRule="auto"/>
        <w:textAlignment w:val="baseline"/>
        <w:rPr>
          <w:rFonts w:eastAsia="Calibri" w:cs="Arial"/>
        </w:rPr>
      </w:pPr>
    </w:p>
    <w:p w14:paraId="4A0F002D" w14:textId="77777777" w:rsidR="00661875" w:rsidRPr="002E0DE9" w:rsidRDefault="00661875" w:rsidP="00EC4F04">
      <w:pPr>
        <w:suppressAutoHyphens/>
        <w:autoSpaceDN w:val="0"/>
        <w:spacing w:after="0" w:line="240" w:lineRule="auto"/>
        <w:textAlignment w:val="baseline"/>
        <w:rPr>
          <w:rFonts w:eastAsia="Calibri" w:cs="Arial"/>
        </w:rPr>
      </w:pPr>
    </w:p>
    <w:p w14:paraId="3C86903F" w14:textId="77777777" w:rsidR="002E0DE9" w:rsidRPr="002E0DE9" w:rsidRDefault="002E0DE9" w:rsidP="00EC4F04">
      <w:pPr>
        <w:suppressAutoHyphens/>
        <w:autoSpaceDN w:val="0"/>
        <w:spacing w:after="0" w:line="240" w:lineRule="auto"/>
        <w:textAlignment w:val="baseline"/>
        <w:rPr>
          <w:rFonts w:eastAsia="Calibri" w:cs="Arial"/>
          <w:u w:val="single"/>
        </w:rPr>
      </w:pPr>
      <w:r w:rsidRPr="002E0DE9">
        <w:rPr>
          <w:rFonts w:eastAsia="Calibri" w:cs="Arial"/>
          <w:u w:val="single"/>
        </w:rPr>
        <w:t>Background</w:t>
      </w:r>
    </w:p>
    <w:p w14:paraId="115888D2" w14:textId="77777777" w:rsidR="002E0DE9" w:rsidRDefault="002E0DE9" w:rsidP="00EC4F04">
      <w:pPr>
        <w:spacing w:after="0" w:line="240" w:lineRule="auto"/>
      </w:pPr>
    </w:p>
    <w:p w14:paraId="0C85A228" w14:textId="257907AC" w:rsidR="00661875" w:rsidRDefault="007E453C" w:rsidP="00661875">
      <w:pPr>
        <w:widowControl w:val="0"/>
        <w:numPr>
          <w:ilvl w:val="0"/>
          <w:numId w:val="6"/>
        </w:numPr>
        <w:autoSpaceDE w:val="0"/>
        <w:autoSpaceDN w:val="0"/>
        <w:adjustRightInd w:val="0"/>
        <w:spacing w:after="0" w:line="240" w:lineRule="auto"/>
        <w:ind w:left="567" w:hanging="567"/>
        <w:contextualSpacing/>
        <w:jc w:val="both"/>
        <w:rPr>
          <w:rFonts w:cs="Arial"/>
        </w:rPr>
      </w:pPr>
      <w:r>
        <w:rPr>
          <w:rFonts w:cs="Arial"/>
        </w:rPr>
        <w:t>A mandate</w:t>
      </w:r>
      <w:r w:rsidR="00F0383C">
        <w:rPr>
          <w:rStyle w:val="FootnoteReference"/>
          <w:rFonts w:cs="Arial"/>
        </w:rPr>
        <w:footnoteReference w:id="2"/>
      </w:r>
      <w:r>
        <w:rPr>
          <w:rFonts w:cs="Arial"/>
        </w:rPr>
        <w:t xml:space="preserve"> </w:t>
      </w:r>
      <w:r w:rsidR="00DE2656" w:rsidRPr="00390C34">
        <w:rPr>
          <w:rFonts w:cs="Arial"/>
        </w:rPr>
        <w:t xml:space="preserve">to review the regional threats for </w:t>
      </w:r>
      <w:r w:rsidR="00DE2656">
        <w:rPr>
          <w:rFonts w:cs="Arial"/>
        </w:rPr>
        <w:t>non-cetacean</w:t>
      </w:r>
      <w:r w:rsidR="00610AB7">
        <w:rPr>
          <w:rFonts w:cs="Arial"/>
        </w:rPr>
        <w:t>,</w:t>
      </w:r>
      <w:r w:rsidR="00DE2656">
        <w:rPr>
          <w:rFonts w:cs="Arial"/>
        </w:rPr>
        <w:t xml:space="preserve"> </w:t>
      </w:r>
      <w:r w:rsidR="00DE2656" w:rsidRPr="00390C34">
        <w:rPr>
          <w:rFonts w:cs="Arial"/>
        </w:rPr>
        <w:t>CMS</w:t>
      </w:r>
      <w:r w:rsidR="00DE2656">
        <w:rPr>
          <w:rFonts w:cs="Arial"/>
        </w:rPr>
        <w:t>-</w:t>
      </w:r>
      <w:r w:rsidR="00DE2656" w:rsidRPr="00390C34">
        <w:rPr>
          <w:rFonts w:cs="Arial"/>
        </w:rPr>
        <w:t>listed</w:t>
      </w:r>
      <w:r w:rsidR="00610AB7">
        <w:rPr>
          <w:rFonts w:cs="Arial"/>
        </w:rPr>
        <w:t>,</w:t>
      </w:r>
      <w:r w:rsidR="00DE2656" w:rsidRPr="00390C34">
        <w:rPr>
          <w:rFonts w:cs="Arial"/>
        </w:rPr>
        <w:t xml:space="preserve"> aquatic mammals </w:t>
      </w:r>
      <w:r w:rsidR="005E68AB" w:rsidRPr="00B44B1D">
        <w:rPr>
          <w:rFonts w:cs="Arial"/>
        </w:rPr>
        <w:t>derives</w:t>
      </w:r>
      <w:r w:rsidR="002E6838" w:rsidRPr="005E68AB">
        <w:rPr>
          <w:rFonts w:cs="Arial"/>
        </w:rPr>
        <w:t xml:space="preserve"> from </w:t>
      </w:r>
      <w:r w:rsidR="002E6838">
        <w:rPr>
          <w:rFonts w:cs="Arial"/>
        </w:rPr>
        <w:t>t</w:t>
      </w:r>
      <w:r w:rsidR="00A007E4">
        <w:rPr>
          <w:rFonts w:cs="Arial"/>
        </w:rPr>
        <w:t>he Global Programme of Work for Cetaceans (Resolution 10</w:t>
      </w:r>
      <w:r w:rsidR="00390C34">
        <w:rPr>
          <w:rFonts w:cs="Arial"/>
        </w:rPr>
        <w:t>.</w:t>
      </w:r>
      <w:r w:rsidR="00A007E4">
        <w:rPr>
          <w:rFonts w:cs="Arial"/>
        </w:rPr>
        <w:t>15</w:t>
      </w:r>
      <w:r w:rsidR="00320EB7">
        <w:rPr>
          <w:rFonts w:cs="Arial"/>
        </w:rPr>
        <w:t>)</w:t>
      </w:r>
      <w:r w:rsidR="009F2CD7">
        <w:rPr>
          <w:rFonts w:cs="Arial"/>
        </w:rPr>
        <w:t>, first adopted in 2011</w:t>
      </w:r>
      <w:r w:rsidR="001D378B">
        <w:rPr>
          <w:rFonts w:cs="Arial"/>
        </w:rPr>
        <w:t>, and then carried over into</w:t>
      </w:r>
      <w:r w:rsidR="003B454E">
        <w:rPr>
          <w:rFonts w:cs="Arial"/>
        </w:rPr>
        <w:t xml:space="preserve"> a</w:t>
      </w:r>
      <w:r w:rsidR="001D378B">
        <w:rPr>
          <w:rFonts w:cs="Arial"/>
        </w:rPr>
        <w:t xml:space="preserve"> Decision at COP12</w:t>
      </w:r>
      <w:r w:rsidR="002E6838">
        <w:rPr>
          <w:rFonts w:cs="Arial"/>
        </w:rPr>
        <w:t xml:space="preserve">. </w:t>
      </w:r>
      <w:r w:rsidR="001204D0">
        <w:rPr>
          <w:rFonts w:cs="Arial"/>
        </w:rPr>
        <w:t xml:space="preserve">Based on these reviews, </w:t>
      </w:r>
      <w:r w:rsidR="00390C34" w:rsidRPr="00390C34">
        <w:rPr>
          <w:rFonts w:cs="Arial"/>
        </w:rPr>
        <w:t xml:space="preserve">the Scientific </w:t>
      </w:r>
      <w:r w:rsidR="00390C34" w:rsidRPr="005E68AB">
        <w:rPr>
          <w:rFonts w:cs="Arial"/>
        </w:rPr>
        <w:t xml:space="preserve">Council </w:t>
      </w:r>
      <w:r w:rsidR="001204D0" w:rsidRPr="005E68AB">
        <w:rPr>
          <w:rFonts w:cs="Arial"/>
        </w:rPr>
        <w:t>was to</w:t>
      </w:r>
      <w:r w:rsidR="00390C34" w:rsidRPr="005E68AB">
        <w:rPr>
          <w:rFonts w:cs="Arial"/>
        </w:rPr>
        <w:t xml:space="preserve"> prepare a robust assessment of threats and regional priorities as well as work programmes for these </w:t>
      </w:r>
      <w:r w:rsidR="006D0299" w:rsidRPr="005E68AB">
        <w:rPr>
          <w:rFonts w:cs="Arial"/>
        </w:rPr>
        <w:t xml:space="preserve">non-cetacean </w:t>
      </w:r>
      <w:r w:rsidR="00390C34" w:rsidRPr="005E68AB">
        <w:rPr>
          <w:rFonts w:cs="Arial"/>
        </w:rPr>
        <w:t>aquatic mammal species</w:t>
      </w:r>
      <w:r w:rsidR="005E68AB" w:rsidRPr="00B44B1D">
        <w:rPr>
          <w:rFonts w:cs="Arial"/>
        </w:rPr>
        <w:t>, to be presented to CMS COP11</w:t>
      </w:r>
      <w:r w:rsidR="00080712">
        <w:rPr>
          <w:rFonts w:cs="Arial"/>
        </w:rPr>
        <w:t xml:space="preserve">. Due to lack of funding and capacity, this mandate was not implemented, and </w:t>
      </w:r>
      <w:r w:rsidR="0088159A">
        <w:rPr>
          <w:rFonts w:cs="Arial"/>
        </w:rPr>
        <w:t xml:space="preserve">was </w:t>
      </w:r>
      <w:r w:rsidR="005E68AB" w:rsidRPr="00B44B1D">
        <w:rPr>
          <w:rFonts w:cs="Arial"/>
        </w:rPr>
        <w:t>carried forward</w:t>
      </w:r>
      <w:r w:rsidR="0088159A" w:rsidRPr="005E68AB">
        <w:rPr>
          <w:rFonts w:cs="Arial"/>
        </w:rPr>
        <w:t xml:space="preserve"> </w:t>
      </w:r>
      <w:r w:rsidR="0088159A">
        <w:rPr>
          <w:rFonts w:cs="Arial"/>
        </w:rPr>
        <w:t>to Decision</w:t>
      </w:r>
      <w:r w:rsidR="00456B32">
        <w:rPr>
          <w:rFonts w:cs="Arial"/>
        </w:rPr>
        <w:t>s 13.81 and 13.82</w:t>
      </w:r>
      <w:r w:rsidR="005E68AB">
        <w:rPr>
          <w:rFonts w:cs="Arial"/>
        </w:rPr>
        <w:t>. T</w:t>
      </w:r>
      <w:r w:rsidR="00387B37">
        <w:rPr>
          <w:rFonts w:cs="Arial"/>
        </w:rPr>
        <w:t xml:space="preserve">he </w:t>
      </w:r>
      <w:r w:rsidR="00D55065">
        <w:rPr>
          <w:rFonts w:cs="Arial"/>
        </w:rPr>
        <w:t xml:space="preserve">relevant parts </w:t>
      </w:r>
      <w:r w:rsidR="005E68AB">
        <w:rPr>
          <w:rFonts w:cs="Arial"/>
        </w:rPr>
        <w:t xml:space="preserve">are </w:t>
      </w:r>
      <w:r w:rsidR="00456B32">
        <w:rPr>
          <w:rFonts w:cs="Arial"/>
        </w:rPr>
        <w:t>reproduced</w:t>
      </w:r>
      <w:r w:rsidR="00456B32" w:rsidDel="006D0299">
        <w:rPr>
          <w:rFonts w:cs="Arial"/>
        </w:rPr>
        <w:t xml:space="preserve"> </w:t>
      </w:r>
      <w:r w:rsidR="00184888">
        <w:rPr>
          <w:rFonts w:cs="Arial"/>
        </w:rPr>
        <w:t>below</w:t>
      </w:r>
      <w:r w:rsidR="00387B37">
        <w:rPr>
          <w:rFonts w:cs="Arial"/>
        </w:rPr>
        <w:t>:</w:t>
      </w:r>
    </w:p>
    <w:p w14:paraId="671BB1CF" w14:textId="77777777" w:rsidR="002E0DE9" w:rsidRDefault="002E0DE9" w:rsidP="004B1021">
      <w:pPr>
        <w:widowControl w:val="0"/>
        <w:autoSpaceDE w:val="0"/>
        <w:autoSpaceDN w:val="0"/>
        <w:adjustRightInd w:val="0"/>
        <w:spacing w:after="0" w:line="240" w:lineRule="auto"/>
        <w:contextualSpacing/>
        <w:jc w:val="both"/>
        <w:rPr>
          <w:rFonts w:cs="Arial"/>
        </w:rPr>
      </w:pPr>
    </w:p>
    <w:p w14:paraId="2EB7BA5B" w14:textId="68281B98" w:rsidR="006038D8" w:rsidRPr="008C342D" w:rsidRDefault="006038D8" w:rsidP="005F15E5">
      <w:pPr>
        <w:widowControl w:val="0"/>
        <w:autoSpaceDE w:val="0"/>
        <w:autoSpaceDN w:val="0"/>
        <w:adjustRightInd w:val="0"/>
        <w:spacing w:after="0" w:line="240" w:lineRule="auto"/>
        <w:ind w:left="720"/>
        <w:jc w:val="both"/>
        <w:rPr>
          <w:rFonts w:cs="Arial"/>
          <w:b/>
          <w:bCs/>
          <w:i/>
          <w:iCs/>
          <w:sz w:val="20"/>
          <w:szCs w:val="20"/>
        </w:rPr>
      </w:pPr>
      <w:r w:rsidRPr="008C342D">
        <w:rPr>
          <w:rFonts w:cs="Arial"/>
          <w:b/>
          <w:bCs/>
          <w:i/>
          <w:iCs/>
          <w:sz w:val="20"/>
          <w:szCs w:val="20"/>
        </w:rPr>
        <w:t>13.</w:t>
      </w:r>
      <w:r w:rsidR="008A6B1F" w:rsidRPr="008C342D">
        <w:rPr>
          <w:rFonts w:cs="Arial"/>
          <w:b/>
          <w:bCs/>
          <w:i/>
          <w:iCs/>
          <w:sz w:val="20"/>
          <w:szCs w:val="20"/>
        </w:rPr>
        <w:t>81</w:t>
      </w:r>
      <w:r w:rsidR="0031094C" w:rsidRPr="008C342D">
        <w:rPr>
          <w:rFonts w:cs="Arial"/>
          <w:b/>
          <w:bCs/>
          <w:i/>
          <w:iCs/>
          <w:sz w:val="20"/>
          <w:szCs w:val="20"/>
        </w:rPr>
        <w:t xml:space="preserve"> </w:t>
      </w:r>
      <w:r w:rsidRPr="008C342D">
        <w:rPr>
          <w:rFonts w:cs="Arial"/>
          <w:b/>
          <w:bCs/>
          <w:i/>
          <w:iCs/>
          <w:sz w:val="20"/>
          <w:szCs w:val="20"/>
        </w:rPr>
        <w:t xml:space="preserve">Directed to </w:t>
      </w:r>
      <w:r w:rsidR="004B1021">
        <w:rPr>
          <w:rFonts w:cs="Arial"/>
          <w:b/>
          <w:bCs/>
          <w:i/>
          <w:iCs/>
          <w:sz w:val="20"/>
          <w:szCs w:val="20"/>
        </w:rPr>
        <w:t xml:space="preserve">the </w:t>
      </w:r>
      <w:r w:rsidR="008A6B1F" w:rsidRPr="008C342D">
        <w:rPr>
          <w:rFonts w:cs="Arial"/>
          <w:b/>
          <w:bCs/>
          <w:i/>
          <w:iCs/>
          <w:sz w:val="20"/>
          <w:szCs w:val="20"/>
        </w:rPr>
        <w:t>Aquatic Mammals Working Group of the Scientific Council</w:t>
      </w:r>
    </w:p>
    <w:p w14:paraId="5974F678" w14:textId="77777777" w:rsidR="006038D8" w:rsidRPr="005D6F91" w:rsidRDefault="006038D8" w:rsidP="005F15E5">
      <w:pPr>
        <w:widowControl w:val="0"/>
        <w:autoSpaceDE w:val="0"/>
        <w:autoSpaceDN w:val="0"/>
        <w:adjustRightInd w:val="0"/>
        <w:spacing w:after="0" w:line="240" w:lineRule="auto"/>
        <w:ind w:left="720"/>
        <w:jc w:val="both"/>
        <w:rPr>
          <w:rFonts w:cs="Arial"/>
          <w:i/>
          <w:iCs/>
          <w:sz w:val="20"/>
          <w:szCs w:val="20"/>
        </w:rPr>
      </w:pPr>
    </w:p>
    <w:p w14:paraId="1222BB26" w14:textId="086877C5" w:rsidR="006A7B54" w:rsidRDefault="006A7B54" w:rsidP="005F15E5">
      <w:pPr>
        <w:widowControl w:val="0"/>
        <w:autoSpaceDE w:val="0"/>
        <w:autoSpaceDN w:val="0"/>
        <w:adjustRightInd w:val="0"/>
        <w:spacing w:after="0" w:line="240" w:lineRule="auto"/>
        <w:ind w:left="720"/>
        <w:jc w:val="both"/>
        <w:rPr>
          <w:rFonts w:cs="Arial"/>
          <w:i/>
          <w:iCs/>
          <w:sz w:val="20"/>
          <w:szCs w:val="20"/>
        </w:rPr>
      </w:pPr>
      <w:r w:rsidRPr="005D6F91">
        <w:rPr>
          <w:rFonts w:cs="Arial"/>
          <w:i/>
          <w:iCs/>
          <w:sz w:val="20"/>
          <w:szCs w:val="20"/>
        </w:rPr>
        <w:t>The Aquatic Mammals Working Group is requested, subject to the availability of resources, to:</w:t>
      </w:r>
    </w:p>
    <w:p w14:paraId="39B7F7D4" w14:textId="77777777" w:rsidR="00D20F9F" w:rsidRDefault="00D20F9F" w:rsidP="005F15E5">
      <w:pPr>
        <w:widowControl w:val="0"/>
        <w:autoSpaceDE w:val="0"/>
        <w:autoSpaceDN w:val="0"/>
        <w:adjustRightInd w:val="0"/>
        <w:spacing w:after="0" w:line="240" w:lineRule="auto"/>
        <w:ind w:left="720"/>
        <w:jc w:val="both"/>
        <w:rPr>
          <w:rFonts w:cs="Arial"/>
          <w:i/>
          <w:iCs/>
          <w:sz w:val="20"/>
          <w:szCs w:val="20"/>
        </w:rPr>
      </w:pPr>
    </w:p>
    <w:p w14:paraId="13DB6B87" w14:textId="7EF3B13E" w:rsidR="006A7B54" w:rsidRDefault="006A7B54" w:rsidP="00FD779A">
      <w:pPr>
        <w:pStyle w:val="ListParagraph"/>
        <w:widowControl w:val="0"/>
        <w:numPr>
          <w:ilvl w:val="0"/>
          <w:numId w:val="21"/>
        </w:numPr>
        <w:autoSpaceDE w:val="0"/>
        <w:autoSpaceDN w:val="0"/>
        <w:adjustRightInd w:val="0"/>
        <w:spacing w:after="0" w:line="240" w:lineRule="auto"/>
        <w:jc w:val="both"/>
        <w:rPr>
          <w:rFonts w:cs="Arial"/>
          <w:i/>
          <w:iCs/>
          <w:sz w:val="20"/>
          <w:szCs w:val="20"/>
        </w:rPr>
      </w:pPr>
      <w:r w:rsidRPr="005D6F91">
        <w:rPr>
          <w:rFonts w:cs="Arial"/>
          <w:i/>
          <w:iCs/>
          <w:sz w:val="20"/>
          <w:szCs w:val="20"/>
        </w:rPr>
        <w:t xml:space="preserve">review the regional threats for the CMS-listed aquatic mammals not included in the Global Programme of Work (POW) for Cetaceans </w:t>
      </w:r>
      <w:r w:rsidR="00ED183E" w:rsidRPr="005D6F91">
        <w:rPr>
          <w:rFonts w:cs="Arial"/>
          <w:i/>
          <w:iCs/>
          <w:sz w:val="20"/>
          <w:szCs w:val="20"/>
        </w:rPr>
        <w:t>[…]</w:t>
      </w:r>
      <w:r w:rsidRPr="005D6F91">
        <w:rPr>
          <w:rFonts w:cs="Arial"/>
          <w:i/>
          <w:iCs/>
          <w:sz w:val="20"/>
          <w:szCs w:val="20"/>
        </w:rPr>
        <w:t>;</w:t>
      </w:r>
    </w:p>
    <w:p w14:paraId="05891966" w14:textId="77777777" w:rsidR="00D20F9F" w:rsidRDefault="00D20F9F" w:rsidP="00FD779A">
      <w:pPr>
        <w:pStyle w:val="ListParagraph"/>
        <w:widowControl w:val="0"/>
        <w:autoSpaceDE w:val="0"/>
        <w:autoSpaceDN w:val="0"/>
        <w:adjustRightInd w:val="0"/>
        <w:spacing w:after="0" w:line="240" w:lineRule="auto"/>
        <w:ind w:left="1080" w:hanging="360"/>
        <w:jc w:val="both"/>
        <w:rPr>
          <w:rFonts w:cs="Arial"/>
          <w:i/>
          <w:iCs/>
          <w:sz w:val="20"/>
          <w:szCs w:val="20"/>
        </w:rPr>
      </w:pPr>
    </w:p>
    <w:p w14:paraId="5BABE6CE" w14:textId="77777777" w:rsidR="00A565CA" w:rsidRDefault="006A7B54" w:rsidP="00FD779A">
      <w:pPr>
        <w:pStyle w:val="ListParagraph"/>
        <w:widowControl w:val="0"/>
        <w:numPr>
          <w:ilvl w:val="0"/>
          <w:numId w:val="21"/>
        </w:numPr>
        <w:autoSpaceDE w:val="0"/>
        <w:autoSpaceDN w:val="0"/>
        <w:adjustRightInd w:val="0"/>
        <w:spacing w:after="0" w:line="240" w:lineRule="auto"/>
        <w:jc w:val="both"/>
        <w:rPr>
          <w:rFonts w:cs="Arial"/>
          <w:i/>
          <w:iCs/>
          <w:sz w:val="20"/>
          <w:szCs w:val="20"/>
        </w:rPr>
      </w:pPr>
      <w:r w:rsidRPr="005D6F91">
        <w:rPr>
          <w:rFonts w:cs="Arial"/>
          <w:i/>
          <w:iCs/>
          <w:sz w:val="20"/>
          <w:szCs w:val="20"/>
        </w:rPr>
        <w:t>based on this assessment of threats and regional priorities, prepare work programmes for these other aquatic mammal species for consideration by the Scientific Council at its 5th or 6th meeting of the Sessional Committee;</w:t>
      </w:r>
    </w:p>
    <w:p w14:paraId="72C28A75" w14:textId="77777777" w:rsidR="0088159A" w:rsidRPr="005D6F91" w:rsidRDefault="0088159A" w:rsidP="005F15E5">
      <w:pPr>
        <w:widowControl w:val="0"/>
        <w:autoSpaceDE w:val="0"/>
        <w:autoSpaceDN w:val="0"/>
        <w:adjustRightInd w:val="0"/>
        <w:spacing w:after="0" w:line="240" w:lineRule="auto"/>
        <w:ind w:left="720"/>
        <w:contextualSpacing/>
        <w:jc w:val="both"/>
        <w:rPr>
          <w:rFonts w:cs="Arial"/>
          <w:i/>
          <w:iCs/>
        </w:rPr>
      </w:pPr>
    </w:p>
    <w:p w14:paraId="3D940907" w14:textId="17A8C21B" w:rsidR="008834B4" w:rsidRPr="008C342D" w:rsidRDefault="008834B4" w:rsidP="005F15E5">
      <w:pPr>
        <w:widowControl w:val="0"/>
        <w:autoSpaceDE w:val="0"/>
        <w:autoSpaceDN w:val="0"/>
        <w:adjustRightInd w:val="0"/>
        <w:spacing w:after="0" w:line="240" w:lineRule="auto"/>
        <w:ind w:left="720"/>
        <w:jc w:val="both"/>
        <w:rPr>
          <w:rFonts w:cs="Arial"/>
          <w:b/>
          <w:bCs/>
          <w:i/>
          <w:iCs/>
          <w:sz w:val="20"/>
          <w:szCs w:val="20"/>
        </w:rPr>
      </w:pPr>
      <w:r w:rsidRPr="008C342D">
        <w:rPr>
          <w:rFonts w:cs="Arial"/>
          <w:b/>
          <w:bCs/>
          <w:i/>
          <w:iCs/>
          <w:sz w:val="20"/>
          <w:szCs w:val="20"/>
        </w:rPr>
        <w:t>13.82</w:t>
      </w:r>
      <w:r w:rsidR="0031094C" w:rsidRPr="008C342D">
        <w:rPr>
          <w:rFonts w:cs="Arial"/>
          <w:b/>
          <w:bCs/>
          <w:i/>
          <w:iCs/>
          <w:sz w:val="20"/>
          <w:szCs w:val="20"/>
        </w:rPr>
        <w:t xml:space="preserve"> </w:t>
      </w:r>
      <w:r w:rsidRPr="008C342D">
        <w:rPr>
          <w:rFonts w:cs="Arial"/>
          <w:b/>
          <w:bCs/>
          <w:i/>
          <w:iCs/>
          <w:sz w:val="20"/>
          <w:szCs w:val="20"/>
        </w:rPr>
        <w:t xml:space="preserve">Directed to </w:t>
      </w:r>
      <w:r w:rsidR="004B1021">
        <w:rPr>
          <w:rFonts w:cs="Arial"/>
          <w:b/>
          <w:bCs/>
          <w:i/>
          <w:iCs/>
          <w:sz w:val="20"/>
          <w:szCs w:val="20"/>
        </w:rPr>
        <w:t xml:space="preserve">the </w:t>
      </w:r>
      <w:r w:rsidRPr="008C342D">
        <w:rPr>
          <w:rFonts w:cs="Arial"/>
          <w:b/>
          <w:bCs/>
          <w:i/>
          <w:iCs/>
          <w:sz w:val="20"/>
          <w:szCs w:val="20"/>
        </w:rPr>
        <w:t>Scientific Council</w:t>
      </w:r>
    </w:p>
    <w:p w14:paraId="732B1803" w14:textId="77777777" w:rsidR="008834B4" w:rsidRPr="005D6F91" w:rsidRDefault="008834B4" w:rsidP="005F15E5">
      <w:pPr>
        <w:widowControl w:val="0"/>
        <w:autoSpaceDE w:val="0"/>
        <w:autoSpaceDN w:val="0"/>
        <w:adjustRightInd w:val="0"/>
        <w:spacing w:after="0" w:line="240" w:lineRule="auto"/>
        <w:ind w:left="720"/>
        <w:jc w:val="both"/>
        <w:rPr>
          <w:rFonts w:cs="Arial"/>
          <w:i/>
          <w:iCs/>
          <w:sz w:val="20"/>
          <w:szCs w:val="20"/>
        </w:rPr>
      </w:pPr>
    </w:p>
    <w:p w14:paraId="574511BE" w14:textId="01DFD757" w:rsidR="008834B4" w:rsidRDefault="008834B4" w:rsidP="005F15E5">
      <w:pPr>
        <w:widowControl w:val="0"/>
        <w:autoSpaceDE w:val="0"/>
        <w:autoSpaceDN w:val="0"/>
        <w:adjustRightInd w:val="0"/>
        <w:spacing w:after="0" w:line="240" w:lineRule="auto"/>
        <w:ind w:left="720"/>
        <w:jc w:val="both"/>
        <w:rPr>
          <w:rFonts w:cs="Arial"/>
          <w:i/>
          <w:iCs/>
          <w:sz w:val="20"/>
          <w:szCs w:val="20"/>
        </w:rPr>
      </w:pPr>
      <w:r w:rsidRPr="005D6F91">
        <w:rPr>
          <w:rFonts w:cs="Arial"/>
          <w:i/>
          <w:iCs/>
          <w:sz w:val="20"/>
          <w:szCs w:val="20"/>
        </w:rPr>
        <w:t xml:space="preserve">The </w:t>
      </w:r>
      <w:r w:rsidR="00C50D86" w:rsidRPr="005D6F91">
        <w:rPr>
          <w:rFonts w:cs="Arial"/>
          <w:i/>
          <w:iCs/>
          <w:sz w:val="20"/>
          <w:szCs w:val="20"/>
        </w:rPr>
        <w:t>Scientific Council</w:t>
      </w:r>
      <w:r w:rsidRPr="005D6F91">
        <w:rPr>
          <w:rFonts w:cs="Arial"/>
          <w:i/>
          <w:iCs/>
          <w:sz w:val="20"/>
          <w:szCs w:val="20"/>
        </w:rPr>
        <w:t xml:space="preserve"> is requested, subject to the availability of resources, to:</w:t>
      </w:r>
    </w:p>
    <w:p w14:paraId="528B430D" w14:textId="77777777" w:rsidR="00D20F9F" w:rsidRPr="005D6F91" w:rsidRDefault="00D20F9F" w:rsidP="005F15E5">
      <w:pPr>
        <w:widowControl w:val="0"/>
        <w:autoSpaceDE w:val="0"/>
        <w:autoSpaceDN w:val="0"/>
        <w:adjustRightInd w:val="0"/>
        <w:spacing w:after="0" w:line="240" w:lineRule="auto"/>
        <w:ind w:left="720"/>
        <w:jc w:val="both"/>
        <w:rPr>
          <w:rFonts w:cs="Arial"/>
          <w:i/>
          <w:iCs/>
          <w:sz w:val="20"/>
          <w:szCs w:val="20"/>
        </w:rPr>
      </w:pPr>
    </w:p>
    <w:p w14:paraId="0FC67A2C" w14:textId="58AB2865" w:rsidR="008834B4" w:rsidRDefault="000D154E" w:rsidP="00FD779A">
      <w:pPr>
        <w:pStyle w:val="ListParagraph"/>
        <w:widowControl w:val="0"/>
        <w:numPr>
          <w:ilvl w:val="0"/>
          <w:numId w:val="22"/>
        </w:numPr>
        <w:autoSpaceDE w:val="0"/>
        <w:autoSpaceDN w:val="0"/>
        <w:adjustRightInd w:val="0"/>
        <w:spacing w:after="0" w:line="240" w:lineRule="auto"/>
        <w:ind w:left="1080"/>
        <w:jc w:val="both"/>
        <w:rPr>
          <w:rFonts w:cs="Arial"/>
          <w:i/>
          <w:iCs/>
          <w:sz w:val="20"/>
          <w:szCs w:val="20"/>
        </w:rPr>
      </w:pPr>
      <w:r w:rsidRPr="005D6F91">
        <w:rPr>
          <w:rFonts w:cs="Arial"/>
          <w:i/>
          <w:iCs/>
          <w:sz w:val="20"/>
          <w:szCs w:val="20"/>
        </w:rPr>
        <w:t>review the assessments of regional threats and resulting work programmes developed by the Aquatic Mammals Working Group and provide recommendations to COP14</w:t>
      </w:r>
      <w:r w:rsidR="008834B4" w:rsidRPr="005D6F91">
        <w:rPr>
          <w:rFonts w:cs="Arial"/>
          <w:i/>
          <w:iCs/>
          <w:sz w:val="20"/>
          <w:szCs w:val="20"/>
        </w:rPr>
        <w:t>;</w:t>
      </w:r>
    </w:p>
    <w:p w14:paraId="779F7281" w14:textId="77777777" w:rsidR="00E02B3F" w:rsidRPr="001F2CC7" w:rsidRDefault="00E02B3F" w:rsidP="005F15E5">
      <w:pPr>
        <w:pStyle w:val="ListParagraph"/>
        <w:widowControl w:val="0"/>
        <w:autoSpaceDE w:val="0"/>
        <w:autoSpaceDN w:val="0"/>
        <w:adjustRightInd w:val="0"/>
        <w:spacing w:after="0" w:line="240" w:lineRule="auto"/>
        <w:jc w:val="both"/>
        <w:rPr>
          <w:rFonts w:cs="Arial"/>
          <w:i/>
          <w:iCs/>
        </w:rPr>
      </w:pPr>
    </w:p>
    <w:p w14:paraId="4BC40D7C" w14:textId="0A2352C1" w:rsidR="00B22877" w:rsidRPr="00F251AB" w:rsidRDefault="759567CD" w:rsidP="00B22877">
      <w:pPr>
        <w:widowControl w:val="0"/>
        <w:numPr>
          <w:ilvl w:val="0"/>
          <w:numId w:val="6"/>
        </w:numPr>
        <w:autoSpaceDE w:val="0"/>
        <w:autoSpaceDN w:val="0"/>
        <w:adjustRightInd w:val="0"/>
        <w:spacing w:after="0" w:line="240" w:lineRule="auto"/>
        <w:ind w:left="567" w:hanging="567"/>
        <w:jc w:val="both"/>
        <w:rPr>
          <w:rFonts w:cs="Arial"/>
        </w:rPr>
      </w:pPr>
      <w:r w:rsidRPr="09C62102">
        <w:rPr>
          <w:rFonts w:cs="Arial"/>
        </w:rPr>
        <w:t xml:space="preserve">In addition, </w:t>
      </w:r>
      <w:r w:rsidR="00B22877" w:rsidRPr="09C62102">
        <w:rPr>
          <w:rFonts w:cs="Arial"/>
        </w:rPr>
        <w:t xml:space="preserve">COP13 </w:t>
      </w:r>
      <w:r w:rsidR="000103FA" w:rsidRPr="09C62102">
        <w:rPr>
          <w:rFonts w:cs="Arial"/>
        </w:rPr>
        <w:t xml:space="preserve">in 2020 </w:t>
      </w:r>
      <w:r w:rsidR="00B22877" w:rsidRPr="09C62102">
        <w:rPr>
          <w:rFonts w:cs="Arial"/>
        </w:rPr>
        <w:t>adopted the following Decisions regarding the Dugong:</w:t>
      </w:r>
    </w:p>
    <w:p w14:paraId="3B4633BA" w14:textId="77777777" w:rsidR="00D20F9F" w:rsidRDefault="00D20F9F" w:rsidP="00B22877">
      <w:pPr>
        <w:widowControl w:val="0"/>
        <w:autoSpaceDE w:val="0"/>
        <w:autoSpaceDN w:val="0"/>
        <w:adjustRightInd w:val="0"/>
        <w:spacing w:after="0" w:line="240" w:lineRule="auto"/>
        <w:ind w:left="567"/>
        <w:contextualSpacing/>
        <w:jc w:val="both"/>
        <w:rPr>
          <w:rFonts w:cs="Arial"/>
          <w:b/>
          <w:bCs/>
          <w:i/>
          <w:iCs/>
          <w:sz w:val="20"/>
          <w:szCs w:val="20"/>
        </w:rPr>
      </w:pPr>
    </w:p>
    <w:p w14:paraId="0F3B2CB5" w14:textId="77777777" w:rsidR="00B22877" w:rsidRDefault="00B22877" w:rsidP="00FD779A">
      <w:pPr>
        <w:widowControl w:val="0"/>
        <w:autoSpaceDE w:val="0"/>
        <w:autoSpaceDN w:val="0"/>
        <w:adjustRightInd w:val="0"/>
        <w:spacing w:after="0" w:line="240" w:lineRule="auto"/>
        <w:ind w:left="720"/>
        <w:contextualSpacing/>
        <w:jc w:val="both"/>
        <w:rPr>
          <w:rFonts w:cs="Arial"/>
          <w:b/>
          <w:bCs/>
          <w:i/>
          <w:iCs/>
          <w:sz w:val="20"/>
          <w:szCs w:val="20"/>
        </w:rPr>
      </w:pPr>
      <w:r>
        <w:rPr>
          <w:rFonts w:cs="Arial"/>
          <w:b/>
          <w:bCs/>
          <w:i/>
          <w:iCs/>
          <w:sz w:val="20"/>
          <w:szCs w:val="20"/>
        </w:rPr>
        <w:t>13.55 Directed to Parties</w:t>
      </w:r>
    </w:p>
    <w:p w14:paraId="6C2ECFD4" w14:textId="77777777" w:rsidR="00B22877" w:rsidRDefault="00B22877" w:rsidP="00FD779A">
      <w:pPr>
        <w:widowControl w:val="0"/>
        <w:autoSpaceDE w:val="0"/>
        <w:autoSpaceDN w:val="0"/>
        <w:adjustRightInd w:val="0"/>
        <w:spacing w:after="0" w:line="240" w:lineRule="auto"/>
        <w:ind w:left="720"/>
        <w:contextualSpacing/>
        <w:jc w:val="both"/>
        <w:rPr>
          <w:rFonts w:cs="Arial"/>
          <w:b/>
          <w:bCs/>
          <w:i/>
          <w:iCs/>
          <w:sz w:val="20"/>
          <w:szCs w:val="20"/>
        </w:rPr>
      </w:pPr>
    </w:p>
    <w:p w14:paraId="5AE7DB12" w14:textId="77777777" w:rsidR="00B22877" w:rsidRPr="00753E08" w:rsidRDefault="00B22877" w:rsidP="00FD779A">
      <w:pPr>
        <w:widowControl w:val="0"/>
        <w:autoSpaceDE w:val="0"/>
        <w:autoSpaceDN w:val="0"/>
        <w:adjustRightInd w:val="0"/>
        <w:spacing w:after="0" w:line="240" w:lineRule="auto"/>
        <w:ind w:left="720"/>
        <w:contextualSpacing/>
        <w:jc w:val="both"/>
        <w:rPr>
          <w:rFonts w:cs="Arial"/>
          <w:i/>
          <w:iCs/>
          <w:sz w:val="20"/>
          <w:szCs w:val="20"/>
        </w:rPr>
      </w:pPr>
      <w:r w:rsidRPr="00753E08">
        <w:rPr>
          <w:rFonts w:cs="Arial"/>
          <w:i/>
          <w:iCs/>
          <w:sz w:val="20"/>
          <w:szCs w:val="20"/>
        </w:rPr>
        <w:t xml:space="preserve">Parties that are Range States of </w:t>
      </w:r>
      <w:r w:rsidRPr="000103FA">
        <w:rPr>
          <w:rFonts w:cs="Arial"/>
          <w:sz w:val="20"/>
          <w:szCs w:val="20"/>
        </w:rPr>
        <w:t>Dugong dugon</w:t>
      </w:r>
      <w:r w:rsidRPr="00753E08">
        <w:rPr>
          <w:rFonts w:cs="Arial"/>
          <w:i/>
          <w:iCs/>
          <w:sz w:val="20"/>
          <w:szCs w:val="20"/>
        </w:rPr>
        <w:t xml:space="preserve"> are requested to consider, including consulting the Memorandum of Understanding on the Conservation and Management of Dugongs (Dugong dugon) and their Habitats throughout their Range, whether their regional population of the species merits inclusion on Appendix I of CMS.</w:t>
      </w:r>
    </w:p>
    <w:p w14:paraId="0BCC207A" w14:textId="77777777" w:rsidR="00B22877" w:rsidRDefault="00B22877" w:rsidP="00FD779A">
      <w:pPr>
        <w:widowControl w:val="0"/>
        <w:autoSpaceDE w:val="0"/>
        <w:autoSpaceDN w:val="0"/>
        <w:adjustRightInd w:val="0"/>
        <w:spacing w:after="0" w:line="240" w:lineRule="auto"/>
        <w:ind w:left="720"/>
        <w:contextualSpacing/>
        <w:jc w:val="both"/>
        <w:rPr>
          <w:rFonts w:cs="Arial"/>
          <w:b/>
          <w:bCs/>
          <w:i/>
          <w:iCs/>
          <w:sz w:val="20"/>
          <w:szCs w:val="20"/>
        </w:rPr>
      </w:pPr>
    </w:p>
    <w:p w14:paraId="3106A11E" w14:textId="40160E9D" w:rsidR="00B22877" w:rsidRPr="00111AC4" w:rsidRDefault="00174A7E" w:rsidP="00174A7E">
      <w:pPr>
        <w:pStyle w:val="ListParagraph"/>
        <w:widowControl w:val="0"/>
        <w:autoSpaceDE w:val="0"/>
        <w:autoSpaceDN w:val="0"/>
        <w:adjustRightInd w:val="0"/>
        <w:spacing w:after="0" w:line="240" w:lineRule="auto"/>
        <w:ind w:left="709"/>
        <w:jc w:val="both"/>
        <w:rPr>
          <w:rFonts w:cs="Arial"/>
          <w:b/>
          <w:i/>
          <w:sz w:val="20"/>
          <w:szCs w:val="20"/>
        </w:rPr>
      </w:pPr>
      <w:r>
        <w:rPr>
          <w:rFonts w:cs="Arial"/>
          <w:b/>
          <w:bCs/>
          <w:i/>
          <w:iCs/>
          <w:sz w:val="20"/>
          <w:szCs w:val="20"/>
        </w:rPr>
        <w:t xml:space="preserve">13.56 </w:t>
      </w:r>
      <w:r w:rsidR="00B22877" w:rsidRPr="00111AC4">
        <w:rPr>
          <w:rFonts w:cs="Arial"/>
          <w:b/>
          <w:bCs/>
          <w:i/>
          <w:iCs/>
          <w:sz w:val="20"/>
          <w:szCs w:val="20"/>
        </w:rPr>
        <w:t>Directed to</w:t>
      </w:r>
      <w:r w:rsidR="00B22877" w:rsidRPr="00111AC4">
        <w:rPr>
          <w:rFonts w:cs="Arial"/>
          <w:b/>
          <w:i/>
          <w:sz w:val="20"/>
          <w:szCs w:val="20"/>
        </w:rPr>
        <w:t> </w:t>
      </w:r>
      <w:r w:rsidR="00B22877" w:rsidRPr="00111AC4">
        <w:rPr>
          <w:rFonts w:cs="Arial"/>
          <w:b/>
          <w:bCs/>
          <w:i/>
          <w:iCs/>
          <w:sz w:val="20"/>
          <w:szCs w:val="20"/>
        </w:rPr>
        <w:t xml:space="preserve">the </w:t>
      </w:r>
      <w:r w:rsidR="00B22877" w:rsidRPr="00111AC4">
        <w:rPr>
          <w:rFonts w:cs="Arial"/>
          <w:b/>
          <w:i/>
          <w:sz w:val="20"/>
          <w:szCs w:val="20"/>
        </w:rPr>
        <w:t>Scientific Council</w:t>
      </w:r>
    </w:p>
    <w:p w14:paraId="665FC999" w14:textId="77777777" w:rsidR="00B22877" w:rsidRDefault="00B22877" w:rsidP="00B22877">
      <w:pPr>
        <w:widowControl w:val="0"/>
        <w:autoSpaceDE w:val="0"/>
        <w:autoSpaceDN w:val="0"/>
        <w:adjustRightInd w:val="0"/>
        <w:spacing w:after="0" w:line="240" w:lineRule="auto"/>
        <w:ind w:left="567"/>
        <w:contextualSpacing/>
        <w:jc w:val="both"/>
        <w:rPr>
          <w:rFonts w:cs="Arial"/>
          <w:b/>
          <w:i/>
          <w:sz w:val="20"/>
          <w:szCs w:val="20"/>
        </w:rPr>
      </w:pPr>
    </w:p>
    <w:p w14:paraId="03C5DA49" w14:textId="75463BB4" w:rsidR="00B22877" w:rsidRPr="00111AC4" w:rsidRDefault="00111AC4" w:rsidP="00111AC4">
      <w:pPr>
        <w:widowControl w:val="0"/>
        <w:autoSpaceDE w:val="0"/>
        <w:autoSpaceDN w:val="0"/>
        <w:adjustRightInd w:val="0"/>
        <w:spacing w:after="0" w:line="240" w:lineRule="auto"/>
        <w:ind w:left="1080" w:hanging="371"/>
        <w:jc w:val="both"/>
        <w:rPr>
          <w:rFonts w:cs="Arial"/>
          <w:i/>
          <w:iCs/>
          <w:sz w:val="20"/>
          <w:szCs w:val="20"/>
          <w:lang w:val="en-US"/>
        </w:rPr>
      </w:pPr>
      <w:r w:rsidRPr="00111AC4">
        <w:rPr>
          <w:rFonts w:cs="Arial"/>
          <w:i/>
          <w:iCs/>
          <w:sz w:val="20"/>
          <w:szCs w:val="20"/>
          <w:lang w:val="en-US"/>
        </w:rPr>
        <w:t>c)</w:t>
      </w:r>
      <w:r>
        <w:rPr>
          <w:rFonts w:cs="Arial"/>
          <w:i/>
          <w:iCs/>
          <w:sz w:val="20"/>
          <w:szCs w:val="20"/>
          <w:lang w:val="en-US"/>
        </w:rPr>
        <w:tab/>
      </w:r>
      <w:r w:rsidR="00B22877" w:rsidRPr="00111AC4">
        <w:rPr>
          <w:rFonts w:cs="Arial"/>
          <w:i/>
          <w:iCs/>
          <w:sz w:val="20"/>
          <w:szCs w:val="20"/>
          <w:lang w:val="en-US"/>
        </w:rPr>
        <w:t xml:space="preserve">provide advice to Parties on request on the scientific merits of including regional populations of </w:t>
      </w:r>
      <w:r w:rsidR="00B22877" w:rsidRPr="00111AC4">
        <w:rPr>
          <w:rFonts w:cs="Arial"/>
          <w:sz w:val="20"/>
          <w:szCs w:val="20"/>
          <w:lang w:val="en-US"/>
        </w:rPr>
        <w:t>Dugong dugon</w:t>
      </w:r>
      <w:r w:rsidR="00B22877" w:rsidRPr="00111AC4">
        <w:rPr>
          <w:rFonts w:cs="Arial"/>
          <w:i/>
          <w:iCs/>
          <w:sz w:val="20"/>
          <w:szCs w:val="20"/>
          <w:lang w:val="en-US"/>
        </w:rPr>
        <w:t xml:space="preserve"> on Appendix I of CMS.</w:t>
      </w:r>
    </w:p>
    <w:p w14:paraId="58B18BF8" w14:textId="77777777" w:rsidR="00B22877" w:rsidRDefault="00B22877" w:rsidP="00B22877">
      <w:pPr>
        <w:widowControl w:val="0"/>
        <w:autoSpaceDE w:val="0"/>
        <w:autoSpaceDN w:val="0"/>
        <w:adjustRightInd w:val="0"/>
        <w:spacing w:after="0" w:line="240" w:lineRule="auto"/>
        <w:ind w:left="567"/>
        <w:contextualSpacing/>
        <w:jc w:val="both"/>
        <w:rPr>
          <w:rFonts w:cs="Arial"/>
        </w:rPr>
      </w:pPr>
    </w:p>
    <w:p w14:paraId="50DF05FA" w14:textId="2EBEE189" w:rsidR="00067939" w:rsidRDefault="00CD1680" w:rsidP="004B1021">
      <w:pPr>
        <w:widowControl w:val="0"/>
        <w:numPr>
          <w:ilvl w:val="0"/>
          <w:numId w:val="6"/>
        </w:numPr>
        <w:autoSpaceDE w:val="0"/>
        <w:autoSpaceDN w:val="0"/>
        <w:adjustRightInd w:val="0"/>
        <w:spacing w:after="0" w:line="240" w:lineRule="auto"/>
        <w:ind w:left="567" w:hanging="567"/>
        <w:contextualSpacing/>
        <w:jc w:val="both"/>
        <w:rPr>
          <w:rFonts w:cs="Arial"/>
        </w:rPr>
      </w:pPr>
      <w:r>
        <w:rPr>
          <w:rFonts w:cs="Arial"/>
        </w:rPr>
        <w:t xml:space="preserve">The CMS Appendices contain </w:t>
      </w:r>
      <w:r w:rsidR="001401B4">
        <w:rPr>
          <w:rFonts w:cs="Arial"/>
        </w:rPr>
        <w:t xml:space="preserve">four sirenian species, </w:t>
      </w:r>
      <w:r w:rsidR="00E77DB3">
        <w:rPr>
          <w:rFonts w:cs="Arial"/>
        </w:rPr>
        <w:t>six species of pinnipeds, and two species of otter</w:t>
      </w:r>
      <w:r w:rsidR="00E02B3F">
        <w:rPr>
          <w:rFonts w:cs="Arial"/>
        </w:rPr>
        <w:t>:</w:t>
      </w:r>
    </w:p>
    <w:p w14:paraId="56CB2E89" w14:textId="77777777" w:rsidR="00067939" w:rsidRDefault="00067939" w:rsidP="00067939">
      <w:pPr>
        <w:widowControl w:val="0"/>
        <w:autoSpaceDE w:val="0"/>
        <w:autoSpaceDN w:val="0"/>
        <w:adjustRightInd w:val="0"/>
        <w:spacing w:after="0" w:line="240" w:lineRule="auto"/>
        <w:contextualSpacing/>
        <w:jc w:val="both"/>
        <w:rPr>
          <w:rFonts w:cs="Arial"/>
        </w:rPr>
      </w:pPr>
    </w:p>
    <w:p w14:paraId="74F7AF13" w14:textId="282A1EB4" w:rsidR="001F2CC7" w:rsidRDefault="001F2CC7">
      <w:pPr>
        <w:rPr>
          <w:rFonts w:cs="Arial"/>
        </w:rPr>
      </w:pPr>
      <w:r>
        <w:rPr>
          <w:rFonts w:cs="Arial"/>
        </w:rPr>
        <w:br w:type="page"/>
      </w:r>
    </w:p>
    <w:tbl>
      <w:tblPr>
        <w:tblStyle w:val="TableGrid"/>
        <w:tblW w:w="0" w:type="auto"/>
        <w:tblLayout w:type="fixed"/>
        <w:tblLook w:val="04A0" w:firstRow="1" w:lastRow="0" w:firstColumn="1" w:lastColumn="0" w:noHBand="0" w:noVBand="1"/>
      </w:tblPr>
      <w:tblGrid>
        <w:gridCol w:w="1696"/>
        <w:gridCol w:w="1985"/>
        <w:gridCol w:w="1417"/>
        <w:gridCol w:w="1560"/>
        <w:gridCol w:w="2358"/>
      </w:tblGrid>
      <w:tr w:rsidR="000B092C" w:rsidRPr="00067939" w14:paraId="3C28132F" w14:textId="77777777" w:rsidTr="2A100354">
        <w:trPr>
          <w:trHeight w:val="375"/>
          <w:tblHeader/>
        </w:trPr>
        <w:tc>
          <w:tcPr>
            <w:tcW w:w="1696" w:type="dxa"/>
            <w:shd w:val="clear" w:color="auto" w:fill="BFBFBF" w:themeFill="background1" w:themeFillShade="BF"/>
            <w:noWrap/>
            <w:hideMark/>
          </w:tcPr>
          <w:p w14:paraId="4BC5350E" w14:textId="77777777" w:rsidR="000B092C" w:rsidRPr="00FC65D9" w:rsidRDefault="000B092C">
            <w:pPr>
              <w:pStyle w:val="FootnoteText"/>
              <w:rPr>
                <w:rFonts w:cs="Arial"/>
                <w:b/>
              </w:rPr>
            </w:pPr>
            <w:r w:rsidRPr="00FC65D9">
              <w:rPr>
                <w:rFonts w:cs="Arial"/>
                <w:b/>
                <w:bCs/>
              </w:rPr>
              <w:lastRenderedPageBreak/>
              <w:t>Scientific Name</w:t>
            </w:r>
          </w:p>
        </w:tc>
        <w:tc>
          <w:tcPr>
            <w:tcW w:w="1985" w:type="dxa"/>
            <w:shd w:val="clear" w:color="auto" w:fill="BFBFBF" w:themeFill="background1" w:themeFillShade="BF"/>
            <w:noWrap/>
            <w:hideMark/>
          </w:tcPr>
          <w:p w14:paraId="67913A84" w14:textId="77777777" w:rsidR="000B092C" w:rsidRPr="00FC65D9" w:rsidRDefault="000B092C">
            <w:pPr>
              <w:pStyle w:val="FootnoteText"/>
              <w:rPr>
                <w:rFonts w:cs="Arial"/>
                <w:b/>
                <w:bCs/>
              </w:rPr>
            </w:pPr>
            <w:r w:rsidRPr="00FC65D9">
              <w:rPr>
                <w:rFonts w:cs="Arial"/>
                <w:b/>
                <w:bCs/>
              </w:rPr>
              <w:t>Common Name</w:t>
            </w:r>
          </w:p>
        </w:tc>
        <w:tc>
          <w:tcPr>
            <w:tcW w:w="1417" w:type="dxa"/>
            <w:shd w:val="clear" w:color="auto" w:fill="BFBFBF" w:themeFill="background1" w:themeFillShade="BF"/>
            <w:noWrap/>
            <w:hideMark/>
          </w:tcPr>
          <w:p w14:paraId="2133B156" w14:textId="77777777" w:rsidR="000B092C" w:rsidRPr="00FC65D9" w:rsidRDefault="000B092C">
            <w:pPr>
              <w:pStyle w:val="FootnoteText"/>
              <w:rPr>
                <w:rFonts w:cs="Arial"/>
                <w:b/>
                <w:bCs/>
              </w:rPr>
            </w:pPr>
            <w:r w:rsidRPr="00067939">
              <w:rPr>
                <w:rFonts w:cs="Arial"/>
                <w:b/>
                <w:bCs/>
              </w:rPr>
              <w:t xml:space="preserve">Year of </w:t>
            </w:r>
            <w:r w:rsidRPr="00FC65D9">
              <w:rPr>
                <w:rFonts w:cs="Arial"/>
                <w:b/>
                <w:bCs/>
              </w:rPr>
              <w:t>App. I</w:t>
            </w:r>
            <w:r w:rsidRPr="00067939">
              <w:rPr>
                <w:rFonts w:cs="Arial"/>
                <w:b/>
                <w:bCs/>
              </w:rPr>
              <w:t xml:space="preserve"> listing</w:t>
            </w:r>
          </w:p>
        </w:tc>
        <w:tc>
          <w:tcPr>
            <w:tcW w:w="1560" w:type="dxa"/>
            <w:shd w:val="clear" w:color="auto" w:fill="BFBFBF" w:themeFill="background1" w:themeFillShade="BF"/>
            <w:noWrap/>
            <w:hideMark/>
          </w:tcPr>
          <w:p w14:paraId="5726F912" w14:textId="77777777" w:rsidR="000B092C" w:rsidRPr="00FC65D9" w:rsidRDefault="000B092C">
            <w:pPr>
              <w:pStyle w:val="FootnoteText"/>
              <w:rPr>
                <w:rFonts w:cs="Arial"/>
                <w:b/>
                <w:bCs/>
              </w:rPr>
            </w:pPr>
            <w:r w:rsidRPr="00067939">
              <w:rPr>
                <w:rFonts w:cs="Arial"/>
                <w:b/>
                <w:bCs/>
              </w:rPr>
              <w:t xml:space="preserve">Year of </w:t>
            </w:r>
            <w:r w:rsidRPr="00FC65D9">
              <w:rPr>
                <w:rFonts w:cs="Arial"/>
                <w:b/>
                <w:bCs/>
              </w:rPr>
              <w:t>App. II</w:t>
            </w:r>
            <w:r w:rsidRPr="00067939">
              <w:rPr>
                <w:rFonts w:cs="Arial"/>
                <w:b/>
                <w:bCs/>
              </w:rPr>
              <w:t xml:space="preserve"> listing</w:t>
            </w:r>
          </w:p>
        </w:tc>
        <w:tc>
          <w:tcPr>
            <w:tcW w:w="2358" w:type="dxa"/>
            <w:shd w:val="clear" w:color="auto" w:fill="BFBFBF" w:themeFill="background1" w:themeFillShade="BF"/>
          </w:tcPr>
          <w:p w14:paraId="0D2E16A9" w14:textId="77777777" w:rsidR="000B092C" w:rsidRPr="00FC65D9" w:rsidRDefault="000B092C">
            <w:pPr>
              <w:pStyle w:val="FootnoteText"/>
              <w:rPr>
                <w:rFonts w:cs="Arial"/>
                <w:b/>
                <w:bCs/>
              </w:rPr>
            </w:pPr>
            <w:r w:rsidRPr="00FC65D9">
              <w:rPr>
                <w:rFonts w:cs="Arial"/>
                <w:b/>
                <w:bCs/>
              </w:rPr>
              <w:t>Global IUCN Red List Status and Trend</w:t>
            </w:r>
          </w:p>
        </w:tc>
      </w:tr>
      <w:tr w:rsidR="000B092C" w:rsidRPr="00067939" w14:paraId="49EB6903" w14:textId="77777777" w:rsidTr="2A100354">
        <w:trPr>
          <w:trHeight w:val="315"/>
        </w:trPr>
        <w:tc>
          <w:tcPr>
            <w:tcW w:w="1696" w:type="dxa"/>
            <w:shd w:val="clear" w:color="auto" w:fill="F2F2F2" w:themeFill="background1" w:themeFillShade="F2"/>
            <w:noWrap/>
            <w:hideMark/>
          </w:tcPr>
          <w:p w14:paraId="6874B7FB" w14:textId="77777777" w:rsidR="000B092C" w:rsidRPr="00FC65D9" w:rsidRDefault="000B092C">
            <w:pPr>
              <w:pStyle w:val="FootnoteText"/>
              <w:rPr>
                <w:rFonts w:cs="Arial"/>
                <w:i/>
                <w:iCs/>
              </w:rPr>
            </w:pPr>
            <w:r w:rsidRPr="00FC65D9">
              <w:rPr>
                <w:rFonts w:cs="Arial"/>
                <w:i/>
                <w:iCs/>
              </w:rPr>
              <w:t>Dugong dugon</w:t>
            </w:r>
          </w:p>
        </w:tc>
        <w:tc>
          <w:tcPr>
            <w:tcW w:w="1985" w:type="dxa"/>
            <w:shd w:val="clear" w:color="auto" w:fill="F2F2F2" w:themeFill="background1" w:themeFillShade="F2"/>
            <w:noWrap/>
            <w:hideMark/>
          </w:tcPr>
          <w:p w14:paraId="60C30414" w14:textId="77777777" w:rsidR="000B092C" w:rsidRPr="00FC65D9" w:rsidRDefault="000B092C">
            <w:pPr>
              <w:pStyle w:val="FootnoteText"/>
              <w:rPr>
                <w:rFonts w:cs="Arial"/>
              </w:rPr>
            </w:pPr>
            <w:r w:rsidRPr="00FC65D9">
              <w:rPr>
                <w:rFonts w:cs="Arial"/>
              </w:rPr>
              <w:t>Dugong, Sea Cow</w:t>
            </w:r>
          </w:p>
        </w:tc>
        <w:tc>
          <w:tcPr>
            <w:tcW w:w="1417" w:type="dxa"/>
            <w:shd w:val="clear" w:color="auto" w:fill="F2F2F2" w:themeFill="background1" w:themeFillShade="F2"/>
            <w:noWrap/>
            <w:hideMark/>
          </w:tcPr>
          <w:p w14:paraId="3C56B13C" w14:textId="77777777" w:rsidR="000B092C" w:rsidRPr="00FC65D9" w:rsidRDefault="000B092C">
            <w:pPr>
              <w:pStyle w:val="FootnoteText"/>
              <w:rPr>
                <w:rFonts w:cs="Arial"/>
                <w:b/>
                <w:bCs/>
              </w:rPr>
            </w:pPr>
            <w:r w:rsidRPr="00FC65D9">
              <w:rPr>
                <w:rFonts w:cs="Arial"/>
                <w:b/>
                <w:bCs/>
              </w:rPr>
              <w:t> </w:t>
            </w:r>
          </w:p>
        </w:tc>
        <w:tc>
          <w:tcPr>
            <w:tcW w:w="1560" w:type="dxa"/>
            <w:shd w:val="clear" w:color="auto" w:fill="F2F2F2" w:themeFill="background1" w:themeFillShade="F2"/>
            <w:noWrap/>
            <w:hideMark/>
          </w:tcPr>
          <w:p w14:paraId="64DA2695" w14:textId="77777777" w:rsidR="000B092C" w:rsidRPr="00FC65D9" w:rsidRDefault="000B092C">
            <w:pPr>
              <w:pStyle w:val="FootnoteText"/>
              <w:rPr>
                <w:rFonts w:cs="Arial"/>
              </w:rPr>
            </w:pPr>
            <w:r w:rsidRPr="00FC65D9">
              <w:rPr>
                <w:rFonts w:cs="Arial"/>
              </w:rPr>
              <w:t>1979</w:t>
            </w:r>
          </w:p>
        </w:tc>
        <w:tc>
          <w:tcPr>
            <w:tcW w:w="2358" w:type="dxa"/>
            <w:shd w:val="clear" w:color="auto" w:fill="F2F2F2" w:themeFill="background1" w:themeFillShade="F2"/>
          </w:tcPr>
          <w:p w14:paraId="20070F87" w14:textId="473758EA" w:rsidR="000B092C" w:rsidRPr="00FC65D9" w:rsidRDefault="371C727D">
            <w:pPr>
              <w:pStyle w:val="FootnoteText"/>
              <w:rPr>
                <w:rFonts w:cs="Arial"/>
              </w:rPr>
            </w:pPr>
            <w:r w:rsidRPr="2A100354">
              <w:rPr>
                <w:rFonts w:cs="Arial"/>
              </w:rPr>
              <w:t>VU</w:t>
            </w:r>
            <w:r w:rsidR="000B092C" w:rsidRPr="2A100354">
              <w:rPr>
                <w:rFonts w:cs="Arial"/>
              </w:rPr>
              <w:t xml:space="preserve"> (decreasing)</w:t>
            </w:r>
          </w:p>
        </w:tc>
      </w:tr>
      <w:tr w:rsidR="000B092C" w:rsidRPr="00067939" w14:paraId="6EF6C4B3" w14:textId="77777777" w:rsidTr="2A100354">
        <w:trPr>
          <w:trHeight w:val="315"/>
        </w:trPr>
        <w:tc>
          <w:tcPr>
            <w:tcW w:w="1696" w:type="dxa"/>
            <w:shd w:val="clear" w:color="auto" w:fill="F2F2F2" w:themeFill="background1" w:themeFillShade="F2"/>
            <w:noWrap/>
            <w:hideMark/>
          </w:tcPr>
          <w:p w14:paraId="6728700E" w14:textId="77777777" w:rsidR="000B092C" w:rsidRPr="00FC65D9" w:rsidRDefault="000B092C">
            <w:pPr>
              <w:pStyle w:val="FootnoteText"/>
              <w:rPr>
                <w:rFonts w:cs="Arial"/>
                <w:i/>
                <w:iCs/>
              </w:rPr>
            </w:pPr>
            <w:r w:rsidRPr="00FC65D9">
              <w:rPr>
                <w:rFonts w:cs="Arial"/>
                <w:i/>
                <w:iCs/>
              </w:rPr>
              <w:t>Trichechus inunguis</w:t>
            </w:r>
          </w:p>
        </w:tc>
        <w:tc>
          <w:tcPr>
            <w:tcW w:w="1985" w:type="dxa"/>
            <w:shd w:val="clear" w:color="auto" w:fill="F2F2F2" w:themeFill="background1" w:themeFillShade="F2"/>
            <w:noWrap/>
            <w:hideMark/>
          </w:tcPr>
          <w:p w14:paraId="155FAC5E" w14:textId="77777777" w:rsidR="000B092C" w:rsidRPr="00FC65D9" w:rsidRDefault="000B092C">
            <w:pPr>
              <w:pStyle w:val="FootnoteText"/>
              <w:rPr>
                <w:rFonts w:cs="Arial"/>
              </w:rPr>
            </w:pPr>
            <w:r w:rsidRPr="00FC65D9">
              <w:rPr>
                <w:rFonts w:cs="Arial"/>
              </w:rPr>
              <w:t>Amazonian Manatee</w:t>
            </w:r>
          </w:p>
        </w:tc>
        <w:tc>
          <w:tcPr>
            <w:tcW w:w="1417" w:type="dxa"/>
            <w:shd w:val="clear" w:color="auto" w:fill="F2F2F2" w:themeFill="background1" w:themeFillShade="F2"/>
            <w:noWrap/>
            <w:hideMark/>
          </w:tcPr>
          <w:p w14:paraId="2FAF902E" w14:textId="77777777" w:rsidR="000B092C" w:rsidRPr="00FC65D9" w:rsidRDefault="000B092C">
            <w:pPr>
              <w:pStyle w:val="FootnoteText"/>
              <w:rPr>
                <w:rFonts w:cs="Arial"/>
                <w:b/>
                <w:bCs/>
              </w:rPr>
            </w:pPr>
            <w:r w:rsidRPr="00FC65D9">
              <w:rPr>
                <w:rFonts w:cs="Arial"/>
                <w:b/>
                <w:bCs/>
              </w:rPr>
              <w:t> </w:t>
            </w:r>
          </w:p>
        </w:tc>
        <w:tc>
          <w:tcPr>
            <w:tcW w:w="1560" w:type="dxa"/>
            <w:shd w:val="clear" w:color="auto" w:fill="F2F2F2" w:themeFill="background1" w:themeFillShade="F2"/>
            <w:noWrap/>
            <w:hideMark/>
          </w:tcPr>
          <w:p w14:paraId="7D3B0BC6" w14:textId="77777777" w:rsidR="000B092C" w:rsidRPr="00FC65D9" w:rsidRDefault="000B092C">
            <w:pPr>
              <w:pStyle w:val="FootnoteText"/>
              <w:rPr>
                <w:rFonts w:cs="Arial"/>
              </w:rPr>
            </w:pPr>
            <w:r w:rsidRPr="00FC65D9">
              <w:rPr>
                <w:rFonts w:cs="Arial"/>
              </w:rPr>
              <w:t>2002</w:t>
            </w:r>
          </w:p>
        </w:tc>
        <w:tc>
          <w:tcPr>
            <w:tcW w:w="2358" w:type="dxa"/>
            <w:shd w:val="clear" w:color="auto" w:fill="F2F2F2" w:themeFill="background1" w:themeFillShade="F2"/>
          </w:tcPr>
          <w:p w14:paraId="5D3FADAE" w14:textId="77777777" w:rsidR="000B092C" w:rsidRPr="00FC65D9" w:rsidRDefault="000B092C">
            <w:pPr>
              <w:pStyle w:val="FootnoteText"/>
              <w:rPr>
                <w:rFonts w:cs="Arial"/>
              </w:rPr>
            </w:pPr>
            <w:r w:rsidRPr="00067939">
              <w:rPr>
                <w:rFonts w:cs="Arial"/>
              </w:rPr>
              <w:t>VU (decreasing)</w:t>
            </w:r>
          </w:p>
        </w:tc>
      </w:tr>
      <w:tr w:rsidR="000B092C" w:rsidRPr="00067939" w14:paraId="6FB246DB" w14:textId="77777777" w:rsidTr="2A100354">
        <w:trPr>
          <w:trHeight w:val="315"/>
        </w:trPr>
        <w:tc>
          <w:tcPr>
            <w:tcW w:w="1696" w:type="dxa"/>
            <w:shd w:val="clear" w:color="auto" w:fill="F2F2F2" w:themeFill="background1" w:themeFillShade="F2"/>
            <w:noWrap/>
            <w:hideMark/>
          </w:tcPr>
          <w:p w14:paraId="0BE4F4BA" w14:textId="77777777" w:rsidR="000B092C" w:rsidRPr="00FC65D9" w:rsidRDefault="000B092C">
            <w:pPr>
              <w:pStyle w:val="FootnoteText"/>
              <w:rPr>
                <w:rFonts w:cs="Arial"/>
                <w:i/>
                <w:iCs/>
              </w:rPr>
            </w:pPr>
            <w:r w:rsidRPr="00FC65D9">
              <w:rPr>
                <w:rFonts w:cs="Arial"/>
                <w:i/>
                <w:iCs/>
              </w:rPr>
              <w:t>Trichechus manatus</w:t>
            </w:r>
          </w:p>
        </w:tc>
        <w:tc>
          <w:tcPr>
            <w:tcW w:w="1985" w:type="dxa"/>
            <w:shd w:val="clear" w:color="auto" w:fill="F2F2F2" w:themeFill="background1" w:themeFillShade="F2"/>
            <w:noWrap/>
            <w:hideMark/>
          </w:tcPr>
          <w:p w14:paraId="698D340C" w14:textId="77777777" w:rsidR="000B092C" w:rsidRPr="00FC65D9" w:rsidRDefault="000B092C">
            <w:pPr>
              <w:pStyle w:val="FootnoteText"/>
              <w:rPr>
                <w:rFonts w:cs="Arial"/>
              </w:rPr>
            </w:pPr>
            <w:r w:rsidRPr="00FC65D9">
              <w:rPr>
                <w:rFonts w:cs="Arial"/>
              </w:rPr>
              <w:t>Manatee</w:t>
            </w:r>
          </w:p>
        </w:tc>
        <w:tc>
          <w:tcPr>
            <w:tcW w:w="1417" w:type="dxa"/>
            <w:shd w:val="clear" w:color="auto" w:fill="F2F2F2" w:themeFill="background1" w:themeFillShade="F2"/>
            <w:noWrap/>
            <w:hideMark/>
          </w:tcPr>
          <w:p w14:paraId="0A4C15AC" w14:textId="77777777" w:rsidR="000B092C" w:rsidRPr="00FC65D9" w:rsidRDefault="000B092C">
            <w:pPr>
              <w:pStyle w:val="FootnoteText"/>
              <w:rPr>
                <w:rFonts w:cs="Arial"/>
              </w:rPr>
            </w:pPr>
            <w:r w:rsidRPr="00FC65D9">
              <w:rPr>
                <w:rFonts w:cs="Arial"/>
              </w:rPr>
              <w:t>1999</w:t>
            </w:r>
          </w:p>
        </w:tc>
        <w:tc>
          <w:tcPr>
            <w:tcW w:w="1560" w:type="dxa"/>
            <w:shd w:val="clear" w:color="auto" w:fill="F2F2F2" w:themeFill="background1" w:themeFillShade="F2"/>
            <w:noWrap/>
            <w:hideMark/>
          </w:tcPr>
          <w:p w14:paraId="23E826BA" w14:textId="77777777" w:rsidR="000B092C" w:rsidRPr="00FC65D9" w:rsidRDefault="000B092C">
            <w:pPr>
              <w:pStyle w:val="FootnoteText"/>
              <w:rPr>
                <w:rFonts w:cs="Arial"/>
              </w:rPr>
            </w:pPr>
            <w:r w:rsidRPr="00FC65D9">
              <w:rPr>
                <w:rFonts w:cs="Arial"/>
              </w:rPr>
              <w:t>1999</w:t>
            </w:r>
          </w:p>
        </w:tc>
        <w:tc>
          <w:tcPr>
            <w:tcW w:w="2358" w:type="dxa"/>
            <w:shd w:val="clear" w:color="auto" w:fill="F2F2F2" w:themeFill="background1" w:themeFillShade="F2"/>
          </w:tcPr>
          <w:p w14:paraId="1C226CBD" w14:textId="77777777" w:rsidR="000B092C" w:rsidRPr="00FC65D9" w:rsidRDefault="000B092C">
            <w:pPr>
              <w:pStyle w:val="FootnoteText"/>
              <w:rPr>
                <w:rFonts w:cs="Arial"/>
              </w:rPr>
            </w:pPr>
            <w:r w:rsidRPr="00067939">
              <w:rPr>
                <w:rFonts w:cs="Arial"/>
              </w:rPr>
              <w:t>VU (decreasing)</w:t>
            </w:r>
          </w:p>
        </w:tc>
      </w:tr>
      <w:tr w:rsidR="000B092C" w:rsidRPr="00067939" w14:paraId="73BA3856" w14:textId="77777777" w:rsidTr="2A100354">
        <w:trPr>
          <w:trHeight w:val="315"/>
        </w:trPr>
        <w:tc>
          <w:tcPr>
            <w:tcW w:w="1696" w:type="dxa"/>
            <w:shd w:val="clear" w:color="auto" w:fill="F2F2F2" w:themeFill="background1" w:themeFillShade="F2"/>
            <w:noWrap/>
            <w:hideMark/>
          </w:tcPr>
          <w:p w14:paraId="2555223E" w14:textId="77777777" w:rsidR="000B092C" w:rsidRPr="00FC65D9" w:rsidRDefault="000B092C">
            <w:pPr>
              <w:pStyle w:val="FootnoteText"/>
              <w:rPr>
                <w:rFonts w:cs="Arial"/>
                <w:i/>
                <w:iCs/>
              </w:rPr>
            </w:pPr>
            <w:r w:rsidRPr="00FC65D9">
              <w:rPr>
                <w:rFonts w:cs="Arial"/>
                <w:i/>
                <w:iCs/>
              </w:rPr>
              <w:t>Trichechus senegalensis</w:t>
            </w:r>
          </w:p>
        </w:tc>
        <w:tc>
          <w:tcPr>
            <w:tcW w:w="1985" w:type="dxa"/>
            <w:shd w:val="clear" w:color="auto" w:fill="F2F2F2" w:themeFill="background1" w:themeFillShade="F2"/>
            <w:noWrap/>
            <w:hideMark/>
          </w:tcPr>
          <w:p w14:paraId="4E0F608A" w14:textId="77777777" w:rsidR="000B092C" w:rsidRPr="00FC65D9" w:rsidRDefault="000B092C">
            <w:pPr>
              <w:pStyle w:val="FootnoteText"/>
              <w:rPr>
                <w:rFonts w:cs="Arial"/>
              </w:rPr>
            </w:pPr>
            <w:r w:rsidRPr="00FC65D9">
              <w:rPr>
                <w:rFonts w:cs="Arial"/>
              </w:rPr>
              <w:t>West African Manatee</w:t>
            </w:r>
          </w:p>
        </w:tc>
        <w:tc>
          <w:tcPr>
            <w:tcW w:w="1417" w:type="dxa"/>
            <w:shd w:val="clear" w:color="auto" w:fill="F2F2F2" w:themeFill="background1" w:themeFillShade="F2"/>
            <w:noWrap/>
            <w:hideMark/>
          </w:tcPr>
          <w:p w14:paraId="3733CC69" w14:textId="77777777" w:rsidR="000B092C" w:rsidRPr="00FC65D9" w:rsidRDefault="000B092C">
            <w:pPr>
              <w:pStyle w:val="FootnoteText"/>
              <w:rPr>
                <w:rFonts w:cs="Arial"/>
              </w:rPr>
            </w:pPr>
            <w:r w:rsidRPr="00FC65D9">
              <w:rPr>
                <w:rFonts w:cs="Arial"/>
              </w:rPr>
              <w:t>2009</w:t>
            </w:r>
          </w:p>
        </w:tc>
        <w:tc>
          <w:tcPr>
            <w:tcW w:w="1560" w:type="dxa"/>
            <w:shd w:val="clear" w:color="auto" w:fill="F2F2F2" w:themeFill="background1" w:themeFillShade="F2"/>
            <w:noWrap/>
            <w:hideMark/>
          </w:tcPr>
          <w:p w14:paraId="5935AAB7" w14:textId="77777777" w:rsidR="000B092C" w:rsidRPr="00FC65D9" w:rsidRDefault="000B092C">
            <w:pPr>
              <w:pStyle w:val="FootnoteText"/>
              <w:rPr>
                <w:rFonts w:cs="Arial"/>
              </w:rPr>
            </w:pPr>
            <w:r w:rsidRPr="00FC65D9">
              <w:rPr>
                <w:rFonts w:cs="Arial"/>
              </w:rPr>
              <w:t>2009</w:t>
            </w:r>
          </w:p>
        </w:tc>
        <w:tc>
          <w:tcPr>
            <w:tcW w:w="2358" w:type="dxa"/>
            <w:shd w:val="clear" w:color="auto" w:fill="F2F2F2" w:themeFill="background1" w:themeFillShade="F2"/>
          </w:tcPr>
          <w:p w14:paraId="7AE30EC3" w14:textId="77777777" w:rsidR="000B092C" w:rsidRPr="00FC65D9" w:rsidRDefault="000B092C">
            <w:pPr>
              <w:pStyle w:val="FootnoteText"/>
              <w:rPr>
                <w:rFonts w:cs="Arial"/>
              </w:rPr>
            </w:pPr>
            <w:r w:rsidRPr="00067939">
              <w:rPr>
                <w:rFonts w:cs="Arial"/>
              </w:rPr>
              <w:t>VU (unknown)</w:t>
            </w:r>
          </w:p>
        </w:tc>
      </w:tr>
      <w:tr w:rsidR="000B092C" w:rsidRPr="00067939" w14:paraId="0FF5A584" w14:textId="77777777" w:rsidTr="2A100354">
        <w:trPr>
          <w:trHeight w:val="315"/>
        </w:trPr>
        <w:tc>
          <w:tcPr>
            <w:tcW w:w="1696" w:type="dxa"/>
            <w:shd w:val="clear" w:color="auto" w:fill="D9D9D9" w:themeFill="background1" w:themeFillShade="D9"/>
            <w:noWrap/>
            <w:hideMark/>
          </w:tcPr>
          <w:p w14:paraId="4A1031DA" w14:textId="77777777" w:rsidR="000B092C" w:rsidRPr="00FC65D9" w:rsidRDefault="000B092C">
            <w:pPr>
              <w:pStyle w:val="FootnoteText"/>
              <w:rPr>
                <w:rFonts w:cs="Arial"/>
                <w:i/>
                <w:iCs/>
              </w:rPr>
            </w:pPr>
            <w:r w:rsidRPr="00FC65D9">
              <w:rPr>
                <w:rFonts w:cs="Arial"/>
                <w:i/>
                <w:iCs/>
              </w:rPr>
              <w:t>Arctocephalus australis</w:t>
            </w:r>
          </w:p>
        </w:tc>
        <w:tc>
          <w:tcPr>
            <w:tcW w:w="1985" w:type="dxa"/>
            <w:shd w:val="clear" w:color="auto" w:fill="D9D9D9" w:themeFill="background1" w:themeFillShade="D9"/>
            <w:noWrap/>
            <w:hideMark/>
          </w:tcPr>
          <w:p w14:paraId="6A5566B6" w14:textId="77777777" w:rsidR="000B092C" w:rsidRPr="00FC65D9" w:rsidRDefault="000B092C">
            <w:pPr>
              <w:pStyle w:val="FootnoteText"/>
              <w:rPr>
                <w:rFonts w:cs="Arial"/>
              </w:rPr>
            </w:pPr>
            <w:r w:rsidRPr="00FC65D9">
              <w:rPr>
                <w:rFonts w:cs="Arial"/>
              </w:rPr>
              <w:t>South American Fur Seal</w:t>
            </w:r>
          </w:p>
        </w:tc>
        <w:tc>
          <w:tcPr>
            <w:tcW w:w="1417" w:type="dxa"/>
            <w:shd w:val="clear" w:color="auto" w:fill="D9D9D9" w:themeFill="background1" w:themeFillShade="D9"/>
            <w:noWrap/>
            <w:hideMark/>
          </w:tcPr>
          <w:p w14:paraId="1603C4C4" w14:textId="77777777" w:rsidR="000B092C" w:rsidRPr="00FC65D9" w:rsidRDefault="000B092C">
            <w:pPr>
              <w:pStyle w:val="FootnoteText"/>
              <w:rPr>
                <w:rFonts w:cs="Arial"/>
              </w:rPr>
            </w:pPr>
            <w:r w:rsidRPr="00FC65D9">
              <w:rPr>
                <w:rFonts w:cs="Arial"/>
              </w:rPr>
              <w:t> </w:t>
            </w:r>
          </w:p>
        </w:tc>
        <w:tc>
          <w:tcPr>
            <w:tcW w:w="1560" w:type="dxa"/>
            <w:shd w:val="clear" w:color="auto" w:fill="D9D9D9" w:themeFill="background1" w:themeFillShade="D9"/>
            <w:noWrap/>
            <w:hideMark/>
          </w:tcPr>
          <w:p w14:paraId="29A055BE" w14:textId="77777777" w:rsidR="000B092C" w:rsidRPr="00FC65D9" w:rsidRDefault="000B092C">
            <w:pPr>
              <w:pStyle w:val="FootnoteText"/>
              <w:rPr>
                <w:rFonts w:cs="Arial"/>
              </w:rPr>
            </w:pPr>
            <w:r w:rsidRPr="00FC65D9">
              <w:rPr>
                <w:rFonts w:cs="Arial"/>
              </w:rPr>
              <w:t>1979</w:t>
            </w:r>
          </w:p>
        </w:tc>
        <w:tc>
          <w:tcPr>
            <w:tcW w:w="2358" w:type="dxa"/>
            <w:shd w:val="clear" w:color="auto" w:fill="D9D9D9" w:themeFill="background1" w:themeFillShade="D9"/>
          </w:tcPr>
          <w:p w14:paraId="070618E4" w14:textId="77777777" w:rsidR="000B092C" w:rsidRPr="00FC65D9" w:rsidRDefault="000B092C">
            <w:pPr>
              <w:pStyle w:val="FootnoteText"/>
              <w:tabs>
                <w:tab w:val="left" w:pos="675"/>
              </w:tabs>
              <w:rPr>
                <w:rFonts w:cs="Arial"/>
              </w:rPr>
            </w:pPr>
            <w:r w:rsidRPr="00067939">
              <w:rPr>
                <w:rFonts w:cs="Arial"/>
              </w:rPr>
              <w:t>LC (increasing)</w:t>
            </w:r>
          </w:p>
        </w:tc>
      </w:tr>
      <w:tr w:rsidR="000B092C" w:rsidRPr="00067939" w14:paraId="1CE89311" w14:textId="77777777" w:rsidTr="2A100354">
        <w:trPr>
          <w:trHeight w:val="315"/>
        </w:trPr>
        <w:tc>
          <w:tcPr>
            <w:tcW w:w="1696" w:type="dxa"/>
            <w:shd w:val="clear" w:color="auto" w:fill="D9D9D9" w:themeFill="background1" w:themeFillShade="D9"/>
            <w:noWrap/>
            <w:hideMark/>
          </w:tcPr>
          <w:p w14:paraId="5DDB85C1" w14:textId="77777777" w:rsidR="000B092C" w:rsidRPr="00FC65D9" w:rsidRDefault="000B092C">
            <w:pPr>
              <w:pStyle w:val="FootnoteText"/>
              <w:rPr>
                <w:rFonts w:cs="Arial"/>
                <w:i/>
                <w:iCs/>
              </w:rPr>
            </w:pPr>
            <w:r w:rsidRPr="00FC65D9">
              <w:rPr>
                <w:rFonts w:cs="Arial"/>
                <w:i/>
                <w:iCs/>
              </w:rPr>
              <w:t>Otaria flavescens</w:t>
            </w:r>
          </w:p>
        </w:tc>
        <w:tc>
          <w:tcPr>
            <w:tcW w:w="1985" w:type="dxa"/>
            <w:shd w:val="clear" w:color="auto" w:fill="D9D9D9" w:themeFill="background1" w:themeFillShade="D9"/>
            <w:noWrap/>
            <w:hideMark/>
          </w:tcPr>
          <w:p w14:paraId="49A71DEC" w14:textId="77777777" w:rsidR="000B092C" w:rsidRPr="00FC65D9" w:rsidRDefault="000B092C">
            <w:pPr>
              <w:pStyle w:val="FootnoteText"/>
              <w:rPr>
                <w:rFonts w:cs="Arial"/>
              </w:rPr>
            </w:pPr>
            <w:r w:rsidRPr="00FC65D9">
              <w:rPr>
                <w:rFonts w:cs="Arial"/>
              </w:rPr>
              <w:t>South American Sea Lion</w:t>
            </w:r>
          </w:p>
        </w:tc>
        <w:tc>
          <w:tcPr>
            <w:tcW w:w="1417" w:type="dxa"/>
            <w:shd w:val="clear" w:color="auto" w:fill="D9D9D9" w:themeFill="background1" w:themeFillShade="D9"/>
            <w:noWrap/>
            <w:hideMark/>
          </w:tcPr>
          <w:p w14:paraId="79982E48" w14:textId="77777777" w:rsidR="000B092C" w:rsidRPr="00FC65D9" w:rsidRDefault="000B092C">
            <w:pPr>
              <w:pStyle w:val="FootnoteText"/>
              <w:rPr>
                <w:rFonts w:cs="Arial"/>
              </w:rPr>
            </w:pPr>
            <w:r w:rsidRPr="00FC65D9">
              <w:rPr>
                <w:rFonts w:cs="Arial"/>
              </w:rPr>
              <w:t> </w:t>
            </w:r>
          </w:p>
        </w:tc>
        <w:tc>
          <w:tcPr>
            <w:tcW w:w="1560" w:type="dxa"/>
            <w:shd w:val="clear" w:color="auto" w:fill="D9D9D9" w:themeFill="background1" w:themeFillShade="D9"/>
            <w:noWrap/>
            <w:hideMark/>
          </w:tcPr>
          <w:p w14:paraId="5E347139" w14:textId="77777777" w:rsidR="000B092C" w:rsidRPr="00FC65D9" w:rsidRDefault="000B092C">
            <w:pPr>
              <w:pStyle w:val="FootnoteText"/>
              <w:rPr>
                <w:rFonts w:cs="Arial"/>
              </w:rPr>
            </w:pPr>
            <w:r w:rsidRPr="00FC65D9">
              <w:rPr>
                <w:rFonts w:cs="Arial"/>
              </w:rPr>
              <w:t>1979</w:t>
            </w:r>
          </w:p>
        </w:tc>
        <w:tc>
          <w:tcPr>
            <w:tcW w:w="2358" w:type="dxa"/>
            <w:shd w:val="clear" w:color="auto" w:fill="D9D9D9" w:themeFill="background1" w:themeFillShade="D9"/>
          </w:tcPr>
          <w:p w14:paraId="1CE8754C" w14:textId="77777777" w:rsidR="000B092C" w:rsidRPr="00FC65D9" w:rsidRDefault="000B092C">
            <w:pPr>
              <w:pStyle w:val="FootnoteText"/>
              <w:rPr>
                <w:rFonts w:cs="Arial"/>
              </w:rPr>
            </w:pPr>
            <w:r w:rsidRPr="00067939">
              <w:rPr>
                <w:rFonts w:cs="Arial"/>
              </w:rPr>
              <w:t>LC (stable)</w:t>
            </w:r>
          </w:p>
        </w:tc>
      </w:tr>
      <w:tr w:rsidR="000B092C" w:rsidRPr="00067939" w14:paraId="6BD92F83" w14:textId="77777777" w:rsidTr="2A100354">
        <w:trPr>
          <w:trHeight w:val="315"/>
        </w:trPr>
        <w:tc>
          <w:tcPr>
            <w:tcW w:w="1696" w:type="dxa"/>
            <w:shd w:val="clear" w:color="auto" w:fill="D9D9D9" w:themeFill="background1" w:themeFillShade="D9"/>
            <w:noWrap/>
            <w:hideMark/>
          </w:tcPr>
          <w:p w14:paraId="215EBE55" w14:textId="77777777" w:rsidR="000B092C" w:rsidRPr="00FC65D9" w:rsidRDefault="000B092C">
            <w:pPr>
              <w:pStyle w:val="FootnoteText"/>
              <w:rPr>
                <w:rFonts w:cs="Arial"/>
                <w:i/>
                <w:iCs/>
              </w:rPr>
            </w:pPr>
            <w:r w:rsidRPr="00FC65D9">
              <w:rPr>
                <w:rFonts w:cs="Arial"/>
                <w:i/>
                <w:iCs/>
              </w:rPr>
              <w:t>Halichoerus grypus</w:t>
            </w:r>
          </w:p>
        </w:tc>
        <w:tc>
          <w:tcPr>
            <w:tcW w:w="1985" w:type="dxa"/>
            <w:shd w:val="clear" w:color="auto" w:fill="D9D9D9" w:themeFill="background1" w:themeFillShade="D9"/>
            <w:noWrap/>
            <w:hideMark/>
          </w:tcPr>
          <w:p w14:paraId="4AB87D79" w14:textId="77777777" w:rsidR="000B092C" w:rsidRPr="00FC65D9" w:rsidRDefault="000B092C">
            <w:pPr>
              <w:pStyle w:val="FootnoteText"/>
              <w:rPr>
                <w:rFonts w:cs="Arial"/>
              </w:rPr>
            </w:pPr>
            <w:r w:rsidRPr="00FC65D9">
              <w:rPr>
                <w:rFonts w:cs="Arial"/>
              </w:rPr>
              <w:t xml:space="preserve">Grey Seal </w:t>
            </w:r>
          </w:p>
        </w:tc>
        <w:tc>
          <w:tcPr>
            <w:tcW w:w="1417" w:type="dxa"/>
            <w:shd w:val="clear" w:color="auto" w:fill="D9D9D9" w:themeFill="background1" w:themeFillShade="D9"/>
            <w:noWrap/>
            <w:hideMark/>
          </w:tcPr>
          <w:p w14:paraId="3110F4F0" w14:textId="77777777" w:rsidR="000B092C" w:rsidRPr="00FC65D9" w:rsidRDefault="000B092C">
            <w:pPr>
              <w:pStyle w:val="FootnoteText"/>
              <w:rPr>
                <w:rFonts w:cs="Arial"/>
              </w:rPr>
            </w:pPr>
            <w:r w:rsidRPr="00FC65D9">
              <w:rPr>
                <w:rFonts w:cs="Arial"/>
              </w:rPr>
              <w:t> </w:t>
            </w:r>
          </w:p>
        </w:tc>
        <w:tc>
          <w:tcPr>
            <w:tcW w:w="1560" w:type="dxa"/>
            <w:shd w:val="clear" w:color="auto" w:fill="D9D9D9" w:themeFill="background1" w:themeFillShade="D9"/>
            <w:noWrap/>
            <w:hideMark/>
          </w:tcPr>
          <w:p w14:paraId="729166A3" w14:textId="77777777" w:rsidR="000B092C" w:rsidRPr="00FC65D9" w:rsidRDefault="000B092C">
            <w:pPr>
              <w:pStyle w:val="FootnoteText"/>
              <w:rPr>
                <w:rFonts w:cs="Arial"/>
              </w:rPr>
            </w:pPr>
            <w:r w:rsidRPr="00FC65D9">
              <w:rPr>
                <w:rFonts w:cs="Arial"/>
              </w:rPr>
              <w:t>1985</w:t>
            </w:r>
          </w:p>
        </w:tc>
        <w:tc>
          <w:tcPr>
            <w:tcW w:w="2358" w:type="dxa"/>
            <w:shd w:val="clear" w:color="auto" w:fill="D9D9D9" w:themeFill="background1" w:themeFillShade="D9"/>
          </w:tcPr>
          <w:p w14:paraId="4F1B780B" w14:textId="77777777" w:rsidR="000B092C" w:rsidRPr="00FC65D9" w:rsidRDefault="000B092C">
            <w:pPr>
              <w:pStyle w:val="FootnoteText"/>
              <w:rPr>
                <w:rFonts w:cs="Arial"/>
              </w:rPr>
            </w:pPr>
            <w:r w:rsidRPr="00067939">
              <w:rPr>
                <w:rFonts w:cs="Arial"/>
              </w:rPr>
              <w:t>LC (increasing)</w:t>
            </w:r>
          </w:p>
        </w:tc>
      </w:tr>
      <w:tr w:rsidR="000B092C" w:rsidRPr="00067939" w14:paraId="1A40257A" w14:textId="77777777" w:rsidTr="2A100354">
        <w:trPr>
          <w:trHeight w:val="315"/>
        </w:trPr>
        <w:tc>
          <w:tcPr>
            <w:tcW w:w="1696" w:type="dxa"/>
            <w:shd w:val="clear" w:color="auto" w:fill="D9D9D9" w:themeFill="background1" w:themeFillShade="D9"/>
            <w:noWrap/>
            <w:hideMark/>
          </w:tcPr>
          <w:p w14:paraId="0600958D" w14:textId="77777777" w:rsidR="000B092C" w:rsidRPr="00FC65D9" w:rsidRDefault="000B092C">
            <w:pPr>
              <w:pStyle w:val="FootnoteText"/>
              <w:rPr>
                <w:rFonts w:cs="Arial"/>
                <w:i/>
                <w:iCs/>
              </w:rPr>
            </w:pPr>
            <w:r w:rsidRPr="00FC65D9">
              <w:rPr>
                <w:rFonts w:cs="Arial"/>
                <w:i/>
                <w:iCs/>
              </w:rPr>
              <w:t>Monachus monachus</w:t>
            </w:r>
          </w:p>
        </w:tc>
        <w:tc>
          <w:tcPr>
            <w:tcW w:w="1985" w:type="dxa"/>
            <w:shd w:val="clear" w:color="auto" w:fill="D9D9D9" w:themeFill="background1" w:themeFillShade="D9"/>
            <w:noWrap/>
            <w:hideMark/>
          </w:tcPr>
          <w:p w14:paraId="5F75F77F" w14:textId="77777777" w:rsidR="000B092C" w:rsidRPr="00FC65D9" w:rsidRDefault="000B092C">
            <w:pPr>
              <w:pStyle w:val="FootnoteText"/>
              <w:rPr>
                <w:rFonts w:cs="Arial"/>
              </w:rPr>
            </w:pPr>
            <w:r w:rsidRPr="00FC65D9">
              <w:rPr>
                <w:rFonts w:cs="Arial"/>
              </w:rPr>
              <w:t>Mediterranean Monk Seal</w:t>
            </w:r>
          </w:p>
        </w:tc>
        <w:tc>
          <w:tcPr>
            <w:tcW w:w="1417" w:type="dxa"/>
            <w:shd w:val="clear" w:color="auto" w:fill="D9D9D9" w:themeFill="background1" w:themeFillShade="D9"/>
            <w:noWrap/>
            <w:hideMark/>
          </w:tcPr>
          <w:p w14:paraId="05FE8ACC" w14:textId="77777777" w:rsidR="000B092C" w:rsidRPr="00FC65D9" w:rsidRDefault="000B092C">
            <w:pPr>
              <w:pStyle w:val="FootnoteText"/>
              <w:rPr>
                <w:rFonts w:cs="Arial"/>
              </w:rPr>
            </w:pPr>
            <w:r w:rsidRPr="00FC65D9">
              <w:rPr>
                <w:rFonts w:cs="Arial"/>
              </w:rPr>
              <w:t>1979</w:t>
            </w:r>
          </w:p>
        </w:tc>
        <w:tc>
          <w:tcPr>
            <w:tcW w:w="1560" w:type="dxa"/>
            <w:shd w:val="clear" w:color="auto" w:fill="D9D9D9" w:themeFill="background1" w:themeFillShade="D9"/>
            <w:noWrap/>
            <w:hideMark/>
          </w:tcPr>
          <w:p w14:paraId="111F64F7" w14:textId="77777777" w:rsidR="000B092C" w:rsidRPr="00FC65D9" w:rsidRDefault="000B092C">
            <w:pPr>
              <w:pStyle w:val="FootnoteText"/>
              <w:rPr>
                <w:rFonts w:cs="Arial"/>
              </w:rPr>
            </w:pPr>
            <w:r w:rsidRPr="00FC65D9">
              <w:rPr>
                <w:rFonts w:cs="Arial"/>
              </w:rPr>
              <w:t>1979</w:t>
            </w:r>
          </w:p>
        </w:tc>
        <w:tc>
          <w:tcPr>
            <w:tcW w:w="2358" w:type="dxa"/>
            <w:shd w:val="clear" w:color="auto" w:fill="D9D9D9" w:themeFill="background1" w:themeFillShade="D9"/>
          </w:tcPr>
          <w:p w14:paraId="7C711BB0" w14:textId="77777777" w:rsidR="000B092C" w:rsidRPr="00FC65D9" w:rsidRDefault="000B092C">
            <w:pPr>
              <w:pStyle w:val="FootnoteText"/>
              <w:rPr>
                <w:rFonts w:cs="Arial"/>
              </w:rPr>
            </w:pPr>
            <w:r w:rsidRPr="00067939">
              <w:rPr>
                <w:rFonts w:cs="Arial"/>
              </w:rPr>
              <w:t>EN (increasing)</w:t>
            </w:r>
          </w:p>
        </w:tc>
      </w:tr>
      <w:tr w:rsidR="000B092C" w:rsidRPr="00067939" w14:paraId="49038496" w14:textId="77777777" w:rsidTr="2A100354">
        <w:trPr>
          <w:trHeight w:val="315"/>
        </w:trPr>
        <w:tc>
          <w:tcPr>
            <w:tcW w:w="1696" w:type="dxa"/>
            <w:shd w:val="clear" w:color="auto" w:fill="D9D9D9" w:themeFill="background1" w:themeFillShade="D9"/>
            <w:noWrap/>
            <w:hideMark/>
          </w:tcPr>
          <w:p w14:paraId="29EA7A96" w14:textId="77777777" w:rsidR="000B092C" w:rsidRPr="00FC65D9" w:rsidRDefault="000B092C">
            <w:pPr>
              <w:pStyle w:val="FootnoteText"/>
              <w:rPr>
                <w:rFonts w:cs="Arial"/>
                <w:i/>
                <w:iCs/>
              </w:rPr>
            </w:pPr>
            <w:r w:rsidRPr="00FC65D9">
              <w:rPr>
                <w:rFonts w:cs="Arial"/>
                <w:i/>
                <w:iCs/>
              </w:rPr>
              <w:t>Phoca vitulina</w:t>
            </w:r>
          </w:p>
        </w:tc>
        <w:tc>
          <w:tcPr>
            <w:tcW w:w="1985" w:type="dxa"/>
            <w:shd w:val="clear" w:color="auto" w:fill="D9D9D9" w:themeFill="background1" w:themeFillShade="D9"/>
            <w:noWrap/>
            <w:hideMark/>
          </w:tcPr>
          <w:p w14:paraId="236D87FD" w14:textId="77777777" w:rsidR="000B092C" w:rsidRPr="00FC65D9" w:rsidRDefault="000B092C">
            <w:pPr>
              <w:pStyle w:val="FootnoteText"/>
              <w:rPr>
                <w:rFonts w:cs="Arial"/>
              </w:rPr>
            </w:pPr>
            <w:r w:rsidRPr="00FC65D9">
              <w:rPr>
                <w:rFonts w:cs="Arial"/>
              </w:rPr>
              <w:t>Common Seal, Harbour Seal</w:t>
            </w:r>
          </w:p>
        </w:tc>
        <w:tc>
          <w:tcPr>
            <w:tcW w:w="1417" w:type="dxa"/>
            <w:shd w:val="clear" w:color="auto" w:fill="D9D9D9" w:themeFill="background1" w:themeFillShade="D9"/>
            <w:noWrap/>
            <w:hideMark/>
          </w:tcPr>
          <w:p w14:paraId="67BE60E4" w14:textId="77777777" w:rsidR="000B092C" w:rsidRPr="00FC65D9" w:rsidRDefault="000B092C">
            <w:pPr>
              <w:pStyle w:val="FootnoteText"/>
              <w:rPr>
                <w:rFonts w:cs="Arial"/>
              </w:rPr>
            </w:pPr>
            <w:r w:rsidRPr="00FC65D9">
              <w:rPr>
                <w:rFonts w:cs="Arial"/>
              </w:rPr>
              <w:t> </w:t>
            </w:r>
          </w:p>
        </w:tc>
        <w:tc>
          <w:tcPr>
            <w:tcW w:w="1560" w:type="dxa"/>
            <w:shd w:val="clear" w:color="auto" w:fill="D9D9D9" w:themeFill="background1" w:themeFillShade="D9"/>
            <w:noWrap/>
            <w:hideMark/>
          </w:tcPr>
          <w:p w14:paraId="0D980125" w14:textId="77777777" w:rsidR="000B092C" w:rsidRPr="00FC65D9" w:rsidRDefault="000B092C">
            <w:pPr>
              <w:pStyle w:val="FootnoteText"/>
              <w:rPr>
                <w:rFonts w:cs="Arial"/>
              </w:rPr>
            </w:pPr>
            <w:r w:rsidRPr="00FC65D9">
              <w:rPr>
                <w:rFonts w:cs="Arial"/>
              </w:rPr>
              <w:t>1985</w:t>
            </w:r>
          </w:p>
        </w:tc>
        <w:tc>
          <w:tcPr>
            <w:tcW w:w="2358" w:type="dxa"/>
            <w:shd w:val="clear" w:color="auto" w:fill="D9D9D9" w:themeFill="background1" w:themeFillShade="D9"/>
          </w:tcPr>
          <w:p w14:paraId="1B7094A7" w14:textId="77777777" w:rsidR="000B092C" w:rsidRPr="00FC65D9" w:rsidRDefault="000B092C">
            <w:pPr>
              <w:pStyle w:val="FootnoteText"/>
              <w:rPr>
                <w:rFonts w:cs="Arial"/>
              </w:rPr>
            </w:pPr>
            <w:r w:rsidRPr="00067939">
              <w:rPr>
                <w:rFonts w:cs="Arial"/>
              </w:rPr>
              <w:t>LC (unknown)</w:t>
            </w:r>
          </w:p>
        </w:tc>
      </w:tr>
      <w:tr w:rsidR="000B092C" w:rsidRPr="00067939" w14:paraId="21EB08E8" w14:textId="77777777" w:rsidTr="2A100354">
        <w:trPr>
          <w:trHeight w:val="315"/>
        </w:trPr>
        <w:tc>
          <w:tcPr>
            <w:tcW w:w="1696" w:type="dxa"/>
            <w:shd w:val="clear" w:color="auto" w:fill="D9D9D9" w:themeFill="background1" w:themeFillShade="D9"/>
            <w:noWrap/>
            <w:hideMark/>
          </w:tcPr>
          <w:p w14:paraId="270257FE" w14:textId="77777777" w:rsidR="000B092C" w:rsidRPr="00FC65D9" w:rsidRDefault="000B092C">
            <w:pPr>
              <w:pStyle w:val="FootnoteText"/>
              <w:rPr>
                <w:rFonts w:cs="Arial"/>
                <w:i/>
                <w:iCs/>
              </w:rPr>
            </w:pPr>
            <w:r w:rsidRPr="00FC65D9">
              <w:rPr>
                <w:rFonts w:cs="Arial"/>
                <w:i/>
                <w:iCs/>
              </w:rPr>
              <w:t>Pusa caspica</w:t>
            </w:r>
          </w:p>
        </w:tc>
        <w:tc>
          <w:tcPr>
            <w:tcW w:w="1985" w:type="dxa"/>
            <w:shd w:val="clear" w:color="auto" w:fill="D9D9D9" w:themeFill="background1" w:themeFillShade="D9"/>
            <w:noWrap/>
            <w:hideMark/>
          </w:tcPr>
          <w:p w14:paraId="1FF67B86" w14:textId="77777777" w:rsidR="000B092C" w:rsidRPr="00FC65D9" w:rsidRDefault="000B092C">
            <w:pPr>
              <w:pStyle w:val="FootnoteText"/>
              <w:rPr>
                <w:rFonts w:cs="Arial"/>
              </w:rPr>
            </w:pPr>
            <w:r w:rsidRPr="00FC65D9">
              <w:rPr>
                <w:rFonts w:cs="Arial"/>
              </w:rPr>
              <w:t>Caspian Seal</w:t>
            </w:r>
          </w:p>
        </w:tc>
        <w:tc>
          <w:tcPr>
            <w:tcW w:w="1417" w:type="dxa"/>
            <w:shd w:val="clear" w:color="auto" w:fill="D9D9D9" w:themeFill="background1" w:themeFillShade="D9"/>
            <w:noWrap/>
            <w:hideMark/>
          </w:tcPr>
          <w:p w14:paraId="2D1787A4" w14:textId="77777777" w:rsidR="000B092C" w:rsidRPr="00FC65D9" w:rsidRDefault="000B092C">
            <w:pPr>
              <w:pStyle w:val="FootnoteText"/>
              <w:rPr>
                <w:rFonts w:cs="Arial"/>
              </w:rPr>
            </w:pPr>
            <w:r w:rsidRPr="00FC65D9">
              <w:rPr>
                <w:rFonts w:cs="Arial"/>
              </w:rPr>
              <w:t>2017</w:t>
            </w:r>
          </w:p>
        </w:tc>
        <w:tc>
          <w:tcPr>
            <w:tcW w:w="1560" w:type="dxa"/>
            <w:shd w:val="clear" w:color="auto" w:fill="D9D9D9" w:themeFill="background1" w:themeFillShade="D9"/>
            <w:noWrap/>
            <w:hideMark/>
          </w:tcPr>
          <w:p w14:paraId="7ABB6336" w14:textId="77777777" w:rsidR="000B092C" w:rsidRPr="00FC65D9" w:rsidRDefault="000B092C">
            <w:pPr>
              <w:pStyle w:val="FootnoteText"/>
              <w:rPr>
                <w:rFonts w:cs="Arial"/>
              </w:rPr>
            </w:pPr>
            <w:r w:rsidRPr="00FC65D9">
              <w:rPr>
                <w:rFonts w:cs="Arial"/>
              </w:rPr>
              <w:t>2017</w:t>
            </w:r>
          </w:p>
        </w:tc>
        <w:tc>
          <w:tcPr>
            <w:tcW w:w="2358" w:type="dxa"/>
            <w:shd w:val="clear" w:color="auto" w:fill="D9D9D9" w:themeFill="background1" w:themeFillShade="D9"/>
          </w:tcPr>
          <w:p w14:paraId="01D9F725" w14:textId="77777777" w:rsidR="000B092C" w:rsidRPr="00FC65D9" w:rsidRDefault="000B092C">
            <w:pPr>
              <w:pStyle w:val="FootnoteText"/>
              <w:rPr>
                <w:rFonts w:cs="Arial"/>
              </w:rPr>
            </w:pPr>
            <w:r w:rsidRPr="00067939">
              <w:rPr>
                <w:rFonts w:cs="Arial"/>
              </w:rPr>
              <w:t>EN (unknown)</w:t>
            </w:r>
          </w:p>
        </w:tc>
      </w:tr>
      <w:tr w:rsidR="000B092C" w:rsidRPr="00067939" w14:paraId="34B79E96" w14:textId="77777777" w:rsidTr="2A100354">
        <w:trPr>
          <w:trHeight w:val="315"/>
        </w:trPr>
        <w:tc>
          <w:tcPr>
            <w:tcW w:w="1696" w:type="dxa"/>
            <w:shd w:val="clear" w:color="auto" w:fill="F2F2F2" w:themeFill="background1" w:themeFillShade="F2"/>
            <w:noWrap/>
            <w:hideMark/>
          </w:tcPr>
          <w:p w14:paraId="50C1642E" w14:textId="77777777" w:rsidR="000B092C" w:rsidRPr="00FC65D9" w:rsidRDefault="000B092C">
            <w:pPr>
              <w:pStyle w:val="FootnoteText"/>
              <w:rPr>
                <w:rFonts w:cs="Arial"/>
                <w:i/>
                <w:iCs/>
              </w:rPr>
            </w:pPr>
            <w:r w:rsidRPr="00FC65D9">
              <w:rPr>
                <w:rFonts w:cs="Arial"/>
                <w:i/>
                <w:iCs/>
              </w:rPr>
              <w:t>Lontra felina</w:t>
            </w:r>
          </w:p>
        </w:tc>
        <w:tc>
          <w:tcPr>
            <w:tcW w:w="1985" w:type="dxa"/>
            <w:shd w:val="clear" w:color="auto" w:fill="F2F2F2" w:themeFill="background1" w:themeFillShade="F2"/>
            <w:noWrap/>
            <w:hideMark/>
          </w:tcPr>
          <w:p w14:paraId="262D1686" w14:textId="77777777" w:rsidR="000B092C" w:rsidRPr="00FC65D9" w:rsidRDefault="000B092C">
            <w:pPr>
              <w:pStyle w:val="FootnoteText"/>
              <w:rPr>
                <w:rFonts w:cs="Arial"/>
              </w:rPr>
            </w:pPr>
            <w:r w:rsidRPr="00FC65D9">
              <w:rPr>
                <w:rFonts w:cs="Arial"/>
              </w:rPr>
              <w:t>Marine Otter</w:t>
            </w:r>
          </w:p>
        </w:tc>
        <w:tc>
          <w:tcPr>
            <w:tcW w:w="1417" w:type="dxa"/>
            <w:shd w:val="clear" w:color="auto" w:fill="F2F2F2" w:themeFill="background1" w:themeFillShade="F2"/>
            <w:noWrap/>
            <w:hideMark/>
          </w:tcPr>
          <w:p w14:paraId="02B122CA" w14:textId="77777777" w:rsidR="000B092C" w:rsidRPr="00FC65D9" w:rsidRDefault="000B092C">
            <w:pPr>
              <w:pStyle w:val="FootnoteText"/>
              <w:rPr>
                <w:rFonts w:cs="Arial"/>
              </w:rPr>
            </w:pPr>
            <w:r w:rsidRPr="00FC65D9">
              <w:rPr>
                <w:rFonts w:cs="Arial"/>
              </w:rPr>
              <w:t>1979</w:t>
            </w:r>
          </w:p>
        </w:tc>
        <w:tc>
          <w:tcPr>
            <w:tcW w:w="1560" w:type="dxa"/>
            <w:shd w:val="clear" w:color="auto" w:fill="F2F2F2" w:themeFill="background1" w:themeFillShade="F2"/>
            <w:noWrap/>
            <w:hideMark/>
          </w:tcPr>
          <w:p w14:paraId="60905B19" w14:textId="77777777" w:rsidR="000B092C" w:rsidRPr="00FC65D9" w:rsidRDefault="000B092C">
            <w:pPr>
              <w:pStyle w:val="FootnoteText"/>
              <w:rPr>
                <w:rFonts w:cs="Arial"/>
              </w:rPr>
            </w:pPr>
            <w:r w:rsidRPr="00FC65D9">
              <w:rPr>
                <w:rFonts w:cs="Arial"/>
              </w:rPr>
              <w:t> </w:t>
            </w:r>
          </w:p>
        </w:tc>
        <w:tc>
          <w:tcPr>
            <w:tcW w:w="2358" w:type="dxa"/>
            <w:shd w:val="clear" w:color="auto" w:fill="F2F2F2" w:themeFill="background1" w:themeFillShade="F2"/>
          </w:tcPr>
          <w:p w14:paraId="1D03C55F" w14:textId="77777777" w:rsidR="000B092C" w:rsidRPr="00FC65D9" w:rsidRDefault="000B092C">
            <w:pPr>
              <w:pStyle w:val="FootnoteText"/>
              <w:rPr>
                <w:rFonts w:cs="Arial"/>
              </w:rPr>
            </w:pPr>
            <w:r w:rsidRPr="00067939">
              <w:rPr>
                <w:rFonts w:cs="Arial"/>
              </w:rPr>
              <w:t>EN (decreasing)</w:t>
            </w:r>
          </w:p>
        </w:tc>
      </w:tr>
      <w:tr w:rsidR="000B092C" w:rsidRPr="00067939" w14:paraId="0B824C32" w14:textId="77777777" w:rsidTr="2A100354">
        <w:trPr>
          <w:trHeight w:val="315"/>
        </w:trPr>
        <w:tc>
          <w:tcPr>
            <w:tcW w:w="1696" w:type="dxa"/>
            <w:shd w:val="clear" w:color="auto" w:fill="F2F2F2" w:themeFill="background1" w:themeFillShade="F2"/>
            <w:noWrap/>
            <w:hideMark/>
          </w:tcPr>
          <w:p w14:paraId="034BA881" w14:textId="77777777" w:rsidR="000B092C" w:rsidRPr="00FC65D9" w:rsidRDefault="000B092C">
            <w:pPr>
              <w:pStyle w:val="FootnoteText"/>
              <w:rPr>
                <w:rFonts w:cs="Arial"/>
                <w:i/>
                <w:iCs/>
              </w:rPr>
            </w:pPr>
            <w:r w:rsidRPr="00FC65D9">
              <w:rPr>
                <w:rFonts w:cs="Arial"/>
                <w:i/>
                <w:iCs/>
              </w:rPr>
              <w:t>Lontra provocax</w:t>
            </w:r>
          </w:p>
        </w:tc>
        <w:tc>
          <w:tcPr>
            <w:tcW w:w="1985" w:type="dxa"/>
            <w:shd w:val="clear" w:color="auto" w:fill="F2F2F2" w:themeFill="background1" w:themeFillShade="F2"/>
            <w:noWrap/>
            <w:hideMark/>
          </w:tcPr>
          <w:p w14:paraId="088BFF56" w14:textId="77777777" w:rsidR="000B092C" w:rsidRPr="00FC65D9" w:rsidRDefault="000B092C">
            <w:pPr>
              <w:pStyle w:val="FootnoteText"/>
              <w:rPr>
                <w:rFonts w:cs="Arial"/>
              </w:rPr>
            </w:pPr>
            <w:r w:rsidRPr="00FC65D9">
              <w:rPr>
                <w:rFonts w:cs="Arial"/>
              </w:rPr>
              <w:t>Southern River Otter</w:t>
            </w:r>
          </w:p>
        </w:tc>
        <w:tc>
          <w:tcPr>
            <w:tcW w:w="1417" w:type="dxa"/>
            <w:shd w:val="clear" w:color="auto" w:fill="F2F2F2" w:themeFill="background1" w:themeFillShade="F2"/>
            <w:noWrap/>
            <w:hideMark/>
          </w:tcPr>
          <w:p w14:paraId="0F56CE00" w14:textId="77777777" w:rsidR="000B092C" w:rsidRPr="00FC65D9" w:rsidRDefault="000B092C">
            <w:pPr>
              <w:pStyle w:val="FootnoteText"/>
              <w:rPr>
                <w:rFonts w:cs="Arial"/>
              </w:rPr>
            </w:pPr>
            <w:r w:rsidRPr="00FC65D9">
              <w:rPr>
                <w:rFonts w:cs="Arial"/>
              </w:rPr>
              <w:t>1979</w:t>
            </w:r>
          </w:p>
        </w:tc>
        <w:tc>
          <w:tcPr>
            <w:tcW w:w="1560" w:type="dxa"/>
            <w:shd w:val="clear" w:color="auto" w:fill="F2F2F2" w:themeFill="background1" w:themeFillShade="F2"/>
            <w:noWrap/>
            <w:hideMark/>
          </w:tcPr>
          <w:p w14:paraId="102983A2" w14:textId="77777777" w:rsidR="000B092C" w:rsidRPr="00FC65D9" w:rsidRDefault="000B092C">
            <w:pPr>
              <w:pStyle w:val="FootnoteText"/>
              <w:rPr>
                <w:rFonts w:cs="Arial"/>
              </w:rPr>
            </w:pPr>
            <w:r w:rsidRPr="00FC65D9">
              <w:rPr>
                <w:rFonts w:cs="Arial"/>
              </w:rPr>
              <w:t> </w:t>
            </w:r>
          </w:p>
        </w:tc>
        <w:tc>
          <w:tcPr>
            <w:tcW w:w="2358" w:type="dxa"/>
            <w:shd w:val="clear" w:color="auto" w:fill="F2F2F2" w:themeFill="background1" w:themeFillShade="F2"/>
          </w:tcPr>
          <w:p w14:paraId="23ABA915" w14:textId="77777777" w:rsidR="000B092C" w:rsidRPr="00FC65D9" w:rsidRDefault="000B092C">
            <w:pPr>
              <w:pStyle w:val="FootnoteText"/>
              <w:rPr>
                <w:rFonts w:cs="Arial"/>
              </w:rPr>
            </w:pPr>
            <w:r w:rsidRPr="00067939">
              <w:rPr>
                <w:rFonts w:cs="Arial"/>
              </w:rPr>
              <w:t>EN (decreasing)</w:t>
            </w:r>
          </w:p>
        </w:tc>
      </w:tr>
    </w:tbl>
    <w:p w14:paraId="5668EF29" w14:textId="54118797" w:rsidR="00067939" w:rsidRPr="00067939" w:rsidRDefault="00067939" w:rsidP="00984F8B">
      <w:pPr>
        <w:widowControl w:val="0"/>
        <w:autoSpaceDE w:val="0"/>
        <w:autoSpaceDN w:val="0"/>
        <w:adjustRightInd w:val="0"/>
        <w:spacing w:after="0" w:line="240" w:lineRule="auto"/>
        <w:contextualSpacing/>
        <w:jc w:val="center"/>
        <w:rPr>
          <w:sz w:val="20"/>
          <w:szCs w:val="20"/>
          <w:lang w:val="en-US"/>
        </w:rPr>
      </w:pPr>
      <w:r w:rsidRPr="00067939">
        <w:rPr>
          <w:sz w:val="20"/>
          <w:szCs w:val="20"/>
          <w:lang w:val="en-US"/>
        </w:rPr>
        <w:t>EN = Endangered; VU = Vulnerable; CR = Critically Endangered; DD = Data Deficient</w:t>
      </w:r>
    </w:p>
    <w:p w14:paraId="440AC32A" w14:textId="77777777" w:rsidR="00067939" w:rsidRDefault="00067939" w:rsidP="00067939">
      <w:pPr>
        <w:widowControl w:val="0"/>
        <w:autoSpaceDE w:val="0"/>
        <w:autoSpaceDN w:val="0"/>
        <w:adjustRightInd w:val="0"/>
        <w:spacing w:after="0" w:line="240" w:lineRule="auto"/>
        <w:contextualSpacing/>
        <w:jc w:val="both"/>
        <w:rPr>
          <w:rFonts w:cs="Arial"/>
        </w:rPr>
      </w:pPr>
    </w:p>
    <w:p w14:paraId="117CCFCD" w14:textId="26ABE32C" w:rsidR="00657FF4" w:rsidRPr="00AC5651" w:rsidRDefault="008766B5" w:rsidP="00067939">
      <w:pPr>
        <w:widowControl w:val="0"/>
        <w:autoSpaceDE w:val="0"/>
        <w:autoSpaceDN w:val="0"/>
        <w:adjustRightInd w:val="0"/>
        <w:spacing w:after="0" w:line="240" w:lineRule="auto"/>
        <w:contextualSpacing/>
        <w:jc w:val="both"/>
        <w:rPr>
          <w:rFonts w:cs="Arial"/>
          <w:u w:val="single"/>
        </w:rPr>
      </w:pPr>
      <w:r w:rsidRPr="007B497A">
        <w:rPr>
          <w:rFonts w:cs="Arial"/>
          <w:u w:val="single"/>
        </w:rPr>
        <w:t>Review of regional threats for the CMS-listed aquatic mammals not included in the Global Programme of Work for Cetaceans</w:t>
      </w:r>
      <w:r w:rsidR="00AC5651" w:rsidRPr="007B497A">
        <w:rPr>
          <w:rFonts w:cs="Arial"/>
          <w:u w:val="single"/>
        </w:rPr>
        <w:t xml:space="preserve"> and preparation of work programmes</w:t>
      </w:r>
    </w:p>
    <w:p w14:paraId="46ED7FF7" w14:textId="16CC6C20" w:rsidR="00B85FEE" w:rsidRDefault="00B85FEE" w:rsidP="00067939">
      <w:pPr>
        <w:widowControl w:val="0"/>
        <w:autoSpaceDE w:val="0"/>
        <w:autoSpaceDN w:val="0"/>
        <w:adjustRightInd w:val="0"/>
        <w:spacing w:after="0" w:line="240" w:lineRule="auto"/>
        <w:contextualSpacing/>
        <w:jc w:val="both"/>
        <w:rPr>
          <w:rFonts w:cs="Arial"/>
        </w:rPr>
      </w:pPr>
    </w:p>
    <w:p w14:paraId="17D2DA1B" w14:textId="328F2164" w:rsidR="00261171" w:rsidRDefault="002406B9" w:rsidP="00B214B6">
      <w:pPr>
        <w:pStyle w:val="ListParagraph"/>
        <w:widowControl w:val="0"/>
        <w:numPr>
          <w:ilvl w:val="0"/>
          <w:numId w:val="6"/>
        </w:numPr>
        <w:autoSpaceDE w:val="0"/>
        <w:autoSpaceDN w:val="0"/>
        <w:adjustRightInd w:val="0"/>
        <w:spacing w:after="0" w:line="240" w:lineRule="auto"/>
        <w:ind w:left="567" w:hanging="567"/>
        <w:jc w:val="both"/>
        <w:rPr>
          <w:rFonts w:cs="Arial"/>
        </w:rPr>
      </w:pPr>
      <w:r>
        <w:rPr>
          <w:rFonts w:cs="Arial"/>
        </w:rPr>
        <w:t xml:space="preserve">No progress has been </w:t>
      </w:r>
      <w:r w:rsidRPr="005E68AB">
        <w:rPr>
          <w:rFonts w:cs="Arial"/>
        </w:rPr>
        <w:t xml:space="preserve">made </w:t>
      </w:r>
      <w:r w:rsidR="005E68AB" w:rsidRPr="00B44B1D">
        <w:rPr>
          <w:rFonts w:cs="Arial"/>
        </w:rPr>
        <w:t>in</w:t>
      </w:r>
      <w:r w:rsidRPr="005E68AB">
        <w:rPr>
          <w:rFonts w:cs="Arial"/>
        </w:rPr>
        <w:t xml:space="preserve"> implement</w:t>
      </w:r>
      <w:r w:rsidR="005E68AB" w:rsidRPr="00B44B1D">
        <w:rPr>
          <w:rFonts w:cs="Arial"/>
        </w:rPr>
        <w:t>ing</w:t>
      </w:r>
      <w:r w:rsidRPr="005E68AB">
        <w:rPr>
          <w:rFonts w:cs="Arial"/>
        </w:rPr>
        <w:t xml:space="preserve"> </w:t>
      </w:r>
      <w:r>
        <w:rPr>
          <w:rFonts w:cs="Arial"/>
        </w:rPr>
        <w:t xml:space="preserve">the </w:t>
      </w:r>
      <w:r w:rsidR="00DE1395">
        <w:rPr>
          <w:rFonts w:cs="Arial"/>
        </w:rPr>
        <w:t xml:space="preserve">relevant </w:t>
      </w:r>
      <w:r>
        <w:rPr>
          <w:rFonts w:cs="Arial"/>
        </w:rPr>
        <w:t xml:space="preserve">activities </w:t>
      </w:r>
      <w:r w:rsidR="00DE1395">
        <w:rPr>
          <w:rFonts w:cs="Arial"/>
        </w:rPr>
        <w:t xml:space="preserve">in </w:t>
      </w:r>
      <w:r w:rsidR="00E2788A">
        <w:rPr>
          <w:rFonts w:cs="Arial"/>
        </w:rPr>
        <w:t>Decision 13.81 (a) and (b)</w:t>
      </w:r>
      <w:r w:rsidR="002E17A4">
        <w:rPr>
          <w:rFonts w:cs="Arial"/>
        </w:rPr>
        <w:t xml:space="preserve"> due to a lack of </w:t>
      </w:r>
      <w:r w:rsidR="00A6179F">
        <w:rPr>
          <w:rFonts w:cs="Arial"/>
        </w:rPr>
        <w:t>resources and capacity</w:t>
      </w:r>
      <w:r w:rsidR="00E2788A">
        <w:rPr>
          <w:rFonts w:cs="Arial"/>
        </w:rPr>
        <w:t xml:space="preserve">. </w:t>
      </w:r>
      <w:r w:rsidR="00F22558">
        <w:rPr>
          <w:rFonts w:cs="Arial"/>
        </w:rPr>
        <w:t xml:space="preserve">Accordingly, the Scientific Council </w:t>
      </w:r>
      <w:r w:rsidR="004771C1">
        <w:rPr>
          <w:rFonts w:cs="Arial"/>
        </w:rPr>
        <w:t xml:space="preserve">was </w:t>
      </w:r>
      <w:r w:rsidR="00F22558">
        <w:rPr>
          <w:rFonts w:cs="Arial"/>
        </w:rPr>
        <w:t>also unable to implement Decision 13.82 (a).</w:t>
      </w:r>
    </w:p>
    <w:p w14:paraId="5FD85653" w14:textId="77777777" w:rsidR="00D25F35" w:rsidRDefault="00D25F35" w:rsidP="00D25F35">
      <w:pPr>
        <w:pStyle w:val="ListParagraph"/>
        <w:widowControl w:val="0"/>
        <w:autoSpaceDE w:val="0"/>
        <w:autoSpaceDN w:val="0"/>
        <w:adjustRightInd w:val="0"/>
        <w:spacing w:after="0" w:line="240" w:lineRule="auto"/>
        <w:ind w:left="567"/>
        <w:jc w:val="both"/>
        <w:rPr>
          <w:rFonts w:cs="Arial"/>
        </w:rPr>
      </w:pPr>
    </w:p>
    <w:p w14:paraId="6CF5EF4A" w14:textId="2F9E3CAF" w:rsidR="00D25F35" w:rsidRPr="005E68AB" w:rsidRDefault="004771C1" w:rsidP="00B214B6">
      <w:pPr>
        <w:pStyle w:val="ListParagraph"/>
        <w:widowControl w:val="0"/>
        <w:numPr>
          <w:ilvl w:val="0"/>
          <w:numId w:val="6"/>
        </w:numPr>
        <w:autoSpaceDE w:val="0"/>
        <w:autoSpaceDN w:val="0"/>
        <w:adjustRightInd w:val="0"/>
        <w:spacing w:after="0" w:line="240" w:lineRule="auto"/>
        <w:ind w:left="567" w:hanging="567"/>
        <w:jc w:val="both"/>
        <w:rPr>
          <w:rFonts w:cs="Arial"/>
        </w:rPr>
      </w:pPr>
      <w:r>
        <w:rPr>
          <w:rFonts w:cs="Arial"/>
        </w:rPr>
        <w:t>T</w:t>
      </w:r>
      <w:r w:rsidR="004654CF">
        <w:rPr>
          <w:rFonts w:cs="Arial"/>
        </w:rPr>
        <w:t>he sections below</w:t>
      </w:r>
      <w:r w:rsidR="00FB5A6C">
        <w:rPr>
          <w:rFonts w:cs="Arial"/>
        </w:rPr>
        <w:t xml:space="preserve"> provide background information on why these reviews</w:t>
      </w:r>
      <w:r w:rsidR="005E68AB">
        <w:rPr>
          <w:rFonts w:cs="Arial"/>
        </w:rPr>
        <w:t>,</w:t>
      </w:r>
      <w:r w:rsidR="00FB5A6C">
        <w:rPr>
          <w:rFonts w:cs="Arial"/>
        </w:rPr>
        <w:t xml:space="preserve"> </w:t>
      </w:r>
      <w:r w:rsidR="00FB5A6C" w:rsidRPr="005E68AB">
        <w:rPr>
          <w:rFonts w:cs="Arial"/>
        </w:rPr>
        <w:t xml:space="preserve">and </w:t>
      </w:r>
      <w:r w:rsidR="005E68AB" w:rsidRPr="00B44B1D">
        <w:rPr>
          <w:rFonts w:cs="Arial"/>
        </w:rPr>
        <w:t>the ensuing</w:t>
      </w:r>
      <w:r w:rsidR="00FB5A6C" w:rsidRPr="005E68AB">
        <w:rPr>
          <w:rFonts w:cs="Arial"/>
        </w:rPr>
        <w:t xml:space="preserve"> recommendations</w:t>
      </w:r>
      <w:r w:rsidR="005E68AB" w:rsidRPr="00B44B1D">
        <w:rPr>
          <w:rFonts w:cs="Arial"/>
        </w:rPr>
        <w:t>,</w:t>
      </w:r>
      <w:r w:rsidR="00FB5A6C" w:rsidRPr="005E68AB">
        <w:rPr>
          <w:rFonts w:cs="Arial"/>
        </w:rPr>
        <w:t xml:space="preserve"> are still needed.</w:t>
      </w:r>
    </w:p>
    <w:p w14:paraId="5368E4BA" w14:textId="77777777" w:rsidR="00EC0307" w:rsidRDefault="00EC0307" w:rsidP="00067939">
      <w:pPr>
        <w:widowControl w:val="0"/>
        <w:autoSpaceDE w:val="0"/>
        <w:autoSpaceDN w:val="0"/>
        <w:adjustRightInd w:val="0"/>
        <w:spacing w:after="0" w:line="240" w:lineRule="auto"/>
        <w:contextualSpacing/>
        <w:jc w:val="both"/>
        <w:rPr>
          <w:rFonts w:cs="Arial"/>
        </w:rPr>
      </w:pPr>
    </w:p>
    <w:p w14:paraId="33C257A3" w14:textId="18D2EF74" w:rsidR="00920CD7" w:rsidRPr="00920CD7" w:rsidRDefault="007B497A" w:rsidP="00920CD7">
      <w:pPr>
        <w:widowControl w:val="0"/>
        <w:autoSpaceDE w:val="0"/>
        <w:autoSpaceDN w:val="0"/>
        <w:adjustRightInd w:val="0"/>
        <w:spacing w:after="0" w:line="240" w:lineRule="auto"/>
        <w:contextualSpacing/>
        <w:jc w:val="both"/>
        <w:rPr>
          <w:rFonts w:cs="Arial"/>
          <w:u w:val="single"/>
        </w:rPr>
      </w:pPr>
      <w:r>
        <w:rPr>
          <w:rFonts w:cs="Arial"/>
          <w:u w:val="single"/>
        </w:rPr>
        <w:t xml:space="preserve">Possible </w:t>
      </w:r>
      <w:r w:rsidRPr="007B497A">
        <w:rPr>
          <w:rFonts w:cs="Arial"/>
          <w:u w:val="single"/>
        </w:rPr>
        <w:t>inclu</w:t>
      </w:r>
      <w:r>
        <w:rPr>
          <w:rFonts w:cs="Arial"/>
          <w:u w:val="single"/>
        </w:rPr>
        <w:t>sion</w:t>
      </w:r>
      <w:r w:rsidR="00506B06">
        <w:rPr>
          <w:rFonts w:cs="Arial"/>
          <w:u w:val="single"/>
        </w:rPr>
        <w:t xml:space="preserve"> of</w:t>
      </w:r>
      <w:r w:rsidRPr="007B497A">
        <w:rPr>
          <w:rFonts w:cs="Arial"/>
          <w:u w:val="single"/>
        </w:rPr>
        <w:t xml:space="preserve"> regional populations of </w:t>
      </w:r>
      <w:r w:rsidRPr="00506B06">
        <w:rPr>
          <w:rFonts w:cs="Arial"/>
          <w:i/>
          <w:iCs/>
          <w:u w:val="single"/>
        </w:rPr>
        <w:t>Dugong dugon</w:t>
      </w:r>
      <w:r w:rsidRPr="00812B19">
        <w:rPr>
          <w:rFonts w:cs="Arial"/>
          <w:u w:val="single"/>
        </w:rPr>
        <w:t xml:space="preserve"> </w:t>
      </w:r>
      <w:r w:rsidRPr="007B497A">
        <w:rPr>
          <w:rFonts w:cs="Arial"/>
          <w:u w:val="single"/>
        </w:rPr>
        <w:t>on</w:t>
      </w:r>
      <w:r w:rsidRPr="00812B19">
        <w:rPr>
          <w:rFonts w:cs="Arial"/>
          <w:u w:val="single"/>
        </w:rPr>
        <w:t xml:space="preserve"> </w:t>
      </w:r>
      <w:r w:rsidRPr="007B497A">
        <w:rPr>
          <w:rFonts w:cs="Arial"/>
          <w:u w:val="single"/>
        </w:rPr>
        <w:t>Appendix I of CMS</w:t>
      </w:r>
    </w:p>
    <w:p w14:paraId="4CAD8442" w14:textId="77777777" w:rsidR="00920CD7" w:rsidRDefault="00920CD7" w:rsidP="00067939">
      <w:pPr>
        <w:widowControl w:val="0"/>
        <w:autoSpaceDE w:val="0"/>
        <w:autoSpaceDN w:val="0"/>
        <w:adjustRightInd w:val="0"/>
        <w:spacing w:after="0" w:line="240" w:lineRule="auto"/>
        <w:contextualSpacing/>
        <w:jc w:val="both"/>
        <w:rPr>
          <w:rFonts w:cs="Arial"/>
        </w:rPr>
      </w:pPr>
    </w:p>
    <w:p w14:paraId="539F17F8" w14:textId="2A24930E" w:rsidR="00920CD7" w:rsidRPr="00920CD7" w:rsidRDefault="00C30092" w:rsidP="00920CD7">
      <w:pPr>
        <w:pStyle w:val="ListParagraph"/>
        <w:widowControl w:val="0"/>
        <w:numPr>
          <w:ilvl w:val="0"/>
          <w:numId w:val="6"/>
        </w:numPr>
        <w:autoSpaceDE w:val="0"/>
        <w:autoSpaceDN w:val="0"/>
        <w:adjustRightInd w:val="0"/>
        <w:spacing w:after="0" w:line="240" w:lineRule="auto"/>
        <w:ind w:left="567" w:hanging="567"/>
        <w:jc w:val="both"/>
        <w:rPr>
          <w:rFonts w:cs="Arial"/>
        </w:rPr>
      </w:pPr>
      <w:r>
        <w:rPr>
          <w:rFonts w:cs="Arial"/>
        </w:rPr>
        <w:t xml:space="preserve">The mandate given to the Scientific Council </w:t>
      </w:r>
      <w:r w:rsidR="00E83055">
        <w:rPr>
          <w:rFonts w:cs="Arial"/>
        </w:rPr>
        <w:t>in Decision 13.56 (c)</w:t>
      </w:r>
      <w:r w:rsidR="007725CD">
        <w:rPr>
          <w:rFonts w:cs="Arial"/>
        </w:rPr>
        <w:t xml:space="preserve"> can be considered fulfilled due to </w:t>
      </w:r>
      <w:r w:rsidR="00860199">
        <w:rPr>
          <w:rFonts w:cs="Arial"/>
        </w:rPr>
        <w:t>action undertaken by the Dugong MOU Technical Advisory Group</w:t>
      </w:r>
      <w:r w:rsidR="00503248">
        <w:rPr>
          <w:rFonts w:cs="Arial"/>
        </w:rPr>
        <w:t xml:space="preserve"> and the Secretariat</w:t>
      </w:r>
      <w:r w:rsidR="00860199">
        <w:rPr>
          <w:rFonts w:cs="Arial"/>
        </w:rPr>
        <w:t xml:space="preserve">, as </w:t>
      </w:r>
      <w:r w:rsidR="00756313">
        <w:rPr>
          <w:rFonts w:cs="Arial"/>
        </w:rPr>
        <w:t>outlined below.</w:t>
      </w:r>
    </w:p>
    <w:p w14:paraId="40B45041" w14:textId="77777777" w:rsidR="00920CD7" w:rsidRDefault="00920CD7" w:rsidP="00067939">
      <w:pPr>
        <w:widowControl w:val="0"/>
        <w:autoSpaceDE w:val="0"/>
        <w:autoSpaceDN w:val="0"/>
        <w:adjustRightInd w:val="0"/>
        <w:spacing w:after="0" w:line="240" w:lineRule="auto"/>
        <w:contextualSpacing/>
        <w:jc w:val="both"/>
        <w:rPr>
          <w:rFonts w:cs="Arial"/>
        </w:rPr>
      </w:pPr>
    </w:p>
    <w:p w14:paraId="4AFA346E" w14:textId="3C9D5451" w:rsidR="00661875" w:rsidRDefault="00C96CC5" w:rsidP="00661875">
      <w:pPr>
        <w:spacing w:after="0" w:line="240" w:lineRule="auto"/>
        <w:rPr>
          <w:rFonts w:cs="Arial"/>
          <w:u w:val="single"/>
        </w:rPr>
      </w:pPr>
      <w:r>
        <w:rPr>
          <w:rFonts w:cs="Arial"/>
          <w:u w:val="single"/>
        </w:rPr>
        <w:t>Sirenia</w:t>
      </w:r>
      <w:r w:rsidR="009F78B3">
        <w:rPr>
          <w:rFonts w:cs="Arial"/>
          <w:u w:val="single"/>
        </w:rPr>
        <w:t>ns</w:t>
      </w:r>
    </w:p>
    <w:p w14:paraId="7BBA4962" w14:textId="77777777" w:rsidR="00661875" w:rsidRPr="00661875" w:rsidRDefault="00661875" w:rsidP="00661875">
      <w:pPr>
        <w:spacing w:after="0" w:line="240" w:lineRule="auto"/>
        <w:rPr>
          <w:rFonts w:cs="Arial"/>
          <w:u w:val="single"/>
        </w:rPr>
      </w:pPr>
    </w:p>
    <w:p w14:paraId="38D6B160" w14:textId="0D46EF45" w:rsidR="44BA0AFD" w:rsidRDefault="00B85FEE" w:rsidP="2B3B4148">
      <w:pPr>
        <w:widowControl w:val="0"/>
        <w:numPr>
          <w:ilvl w:val="0"/>
          <w:numId w:val="6"/>
        </w:numPr>
        <w:autoSpaceDE w:val="0"/>
        <w:autoSpaceDN w:val="0"/>
        <w:adjustRightInd w:val="0"/>
        <w:spacing w:after="0" w:line="240" w:lineRule="auto"/>
        <w:ind w:left="567" w:hanging="567"/>
        <w:jc w:val="both"/>
        <w:rPr>
          <w:rFonts w:cs="Arial"/>
        </w:rPr>
      </w:pPr>
      <w:r>
        <w:rPr>
          <w:rFonts w:cs="Arial"/>
        </w:rPr>
        <w:t>T</w:t>
      </w:r>
      <w:r w:rsidR="44BA0AFD" w:rsidRPr="00B85FEE">
        <w:rPr>
          <w:rFonts w:cs="Arial"/>
        </w:rPr>
        <w:t>he Sirenia, commonly referred to as sea cows or sirenians, are an order of fully aquatic, herbivorous mammals that inhabit swamps, rivers, estuaries, marine wetlands and coastal marine waters. The extant Sirenia comprise two distinct families</w:t>
      </w:r>
      <w:r w:rsidR="007B1A0E">
        <w:rPr>
          <w:rFonts w:cs="Arial"/>
        </w:rPr>
        <w:t>,</w:t>
      </w:r>
      <w:r w:rsidR="44BA0AFD" w:rsidRPr="00B85FEE">
        <w:rPr>
          <w:rFonts w:cs="Arial"/>
        </w:rPr>
        <w:t xml:space="preserve"> Dugongidae (the </w:t>
      </w:r>
      <w:r w:rsidR="00A72A72">
        <w:rPr>
          <w:rFonts w:cs="Arial"/>
        </w:rPr>
        <w:t>D</w:t>
      </w:r>
      <w:r w:rsidR="44BA0AFD" w:rsidRPr="00B85FEE">
        <w:rPr>
          <w:rFonts w:cs="Arial"/>
        </w:rPr>
        <w:t xml:space="preserve">ugong and the now extinct Steller's </w:t>
      </w:r>
      <w:r w:rsidR="00A72A72">
        <w:rPr>
          <w:rFonts w:cs="Arial"/>
        </w:rPr>
        <w:t>S</w:t>
      </w:r>
      <w:r w:rsidR="44BA0AFD" w:rsidRPr="00B85FEE">
        <w:rPr>
          <w:rFonts w:cs="Arial"/>
        </w:rPr>
        <w:t xml:space="preserve">ea </w:t>
      </w:r>
      <w:r w:rsidR="00A72A72">
        <w:rPr>
          <w:rFonts w:cs="Arial"/>
        </w:rPr>
        <w:t>C</w:t>
      </w:r>
      <w:r w:rsidR="44BA0AFD" w:rsidRPr="00B85FEE">
        <w:rPr>
          <w:rFonts w:cs="Arial"/>
        </w:rPr>
        <w:t xml:space="preserve">ow) and Trichechidae (manatees, namely the Amazonian </w:t>
      </w:r>
      <w:r w:rsidR="00A72A72">
        <w:rPr>
          <w:rFonts w:cs="Arial"/>
        </w:rPr>
        <w:t>M</w:t>
      </w:r>
      <w:r w:rsidR="44BA0AFD" w:rsidRPr="00B85FEE">
        <w:rPr>
          <w:rFonts w:cs="Arial"/>
        </w:rPr>
        <w:t xml:space="preserve">anatee, </w:t>
      </w:r>
      <w:r w:rsidR="44BA0AFD" w:rsidRPr="005E68AB">
        <w:rPr>
          <w:rFonts w:cs="Arial"/>
        </w:rPr>
        <w:t xml:space="preserve">West Indian </w:t>
      </w:r>
      <w:r w:rsidR="00A72A72" w:rsidRPr="005E68AB">
        <w:rPr>
          <w:rFonts w:cs="Arial"/>
        </w:rPr>
        <w:t>M</w:t>
      </w:r>
      <w:r w:rsidR="44BA0AFD" w:rsidRPr="005E68AB">
        <w:rPr>
          <w:rFonts w:cs="Arial"/>
        </w:rPr>
        <w:t xml:space="preserve">anatee </w:t>
      </w:r>
      <w:r w:rsidR="44BA0AFD" w:rsidRPr="00B85FEE">
        <w:rPr>
          <w:rFonts w:cs="Arial"/>
        </w:rPr>
        <w:t xml:space="preserve">and West African </w:t>
      </w:r>
      <w:r w:rsidR="00A72A72">
        <w:rPr>
          <w:rFonts w:cs="Arial"/>
        </w:rPr>
        <w:t>M</w:t>
      </w:r>
      <w:r w:rsidR="44BA0AFD" w:rsidRPr="00B85FEE">
        <w:rPr>
          <w:rFonts w:cs="Arial"/>
        </w:rPr>
        <w:t>anatee)</w:t>
      </w:r>
      <w:r w:rsidR="007B1A0E">
        <w:rPr>
          <w:rFonts w:cs="Arial"/>
        </w:rPr>
        <w:t>,</w:t>
      </w:r>
      <w:r w:rsidR="44BA0AFD" w:rsidRPr="00B85FEE">
        <w:rPr>
          <w:rFonts w:cs="Arial"/>
        </w:rPr>
        <w:t xml:space="preserve"> with a total of four species</w:t>
      </w:r>
      <w:r w:rsidR="0033632A">
        <w:rPr>
          <w:rFonts w:cs="Arial"/>
        </w:rPr>
        <w:t>, all listed on the CMS Appendices</w:t>
      </w:r>
      <w:r w:rsidR="44BA0AFD" w:rsidRPr="00B85FEE">
        <w:rPr>
          <w:rFonts w:cs="Arial"/>
        </w:rPr>
        <w:t>.</w:t>
      </w:r>
    </w:p>
    <w:p w14:paraId="4CB0EC22" w14:textId="77777777" w:rsidR="003444E6" w:rsidRDefault="003444E6" w:rsidP="003444E6">
      <w:pPr>
        <w:widowControl w:val="0"/>
        <w:autoSpaceDE w:val="0"/>
        <w:autoSpaceDN w:val="0"/>
        <w:adjustRightInd w:val="0"/>
        <w:spacing w:after="0" w:line="240" w:lineRule="auto"/>
        <w:ind w:left="567"/>
        <w:jc w:val="both"/>
        <w:rPr>
          <w:rFonts w:cs="Arial"/>
        </w:rPr>
      </w:pPr>
    </w:p>
    <w:p w14:paraId="37D5947A" w14:textId="67FC8D5F" w:rsidR="003444E6" w:rsidRDefault="7419F68A" w:rsidP="2A100354">
      <w:pPr>
        <w:widowControl w:val="0"/>
        <w:numPr>
          <w:ilvl w:val="0"/>
          <w:numId w:val="6"/>
        </w:numPr>
        <w:autoSpaceDE w:val="0"/>
        <w:autoSpaceDN w:val="0"/>
        <w:adjustRightInd w:val="0"/>
        <w:spacing w:after="0" w:line="240" w:lineRule="auto"/>
        <w:ind w:left="567" w:hanging="567"/>
        <w:jc w:val="both"/>
        <w:rPr>
          <w:rFonts w:cs="Arial"/>
        </w:rPr>
      </w:pPr>
      <w:r w:rsidRPr="00B85FEE">
        <w:rPr>
          <w:rFonts w:cs="Arial"/>
        </w:rPr>
        <w:t xml:space="preserve">The </w:t>
      </w:r>
      <w:r w:rsidR="00693BC1">
        <w:rPr>
          <w:rFonts w:cs="Arial"/>
        </w:rPr>
        <w:t>D</w:t>
      </w:r>
      <w:r w:rsidRPr="00B85FEE">
        <w:rPr>
          <w:rFonts w:cs="Arial"/>
        </w:rPr>
        <w:t>ugong (</w:t>
      </w:r>
      <w:r w:rsidRPr="00B85FEE">
        <w:rPr>
          <w:rFonts w:cs="Arial"/>
          <w:i/>
          <w:iCs/>
        </w:rPr>
        <w:t>Dugong dugon</w:t>
      </w:r>
      <w:r w:rsidRPr="00B85FEE">
        <w:rPr>
          <w:rFonts w:cs="Arial"/>
        </w:rPr>
        <w:t xml:space="preserve">) is the only herbivorous mammal that is strictly </w:t>
      </w:r>
      <w:r w:rsidRPr="001E6377">
        <w:rPr>
          <w:rFonts w:cs="Arial"/>
        </w:rPr>
        <w:t>marine</w:t>
      </w:r>
      <w:r w:rsidRPr="00B85FEE">
        <w:rPr>
          <w:rFonts w:cs="Arial"/>
        </w:rPr>
        <w:t xml:space="preserve"> and the only extant species in the </w:t>
      </w:r>
      <w:r w:rsidR="00693BC1">
        <w:rPr>
          <w:rFonts w:cs="Arial"/>
        </w:rPr>
        <w:t>f</w:t>
      </w:r>
      <w:r w:rsidRPr="00B85FEE">
        <w:rPr>
          <w:rFonts w:cs="Arial"/>
        </w:rPr>
        <w:t xml:space="preserve">amily Dugongidae. It is listed as </w:t>
      </w:r>
      <w:r w:rsidR="00693BC1">
        <w:rPr>
          <w:rFonts w:cs="Arial"/>
        </w:rPr>
        <w:t>‘</w:t>
      </w:r>
      <w:r w:rsidRPr="00B85FEE">
        <w:rPr>
          <w:rFonts w:cs="Arial"/>
        </w:rPr>
        <w:t>Vulnerable</w:t>
      </w:r>
      <w:r w:rsidR="00693BC1">
        <w:rPr>
          <w:rFonts w:cs="Arial"/>
        </w:rPr>
        <w:t>’</w:t>
      </w:r>
      <w:r w:rsidRPr="00B85FEE">
        <w:rPr>
          <w:rFonts w:cs="Arial"/>
        </w:rPr>
        <w:t xml:space="preserve"> to extinction at a global scale by the IUCN.</w:t>
      </w:r>
      <w:r w:rsidR="6C8F502C" w:rsidRPr="00B85FEE">
        <w:rPr>
          <w:rFonts w:cs="Arial"/>
        </w:rPr>
        <w:t xml:space="preserve"> However, regional populations of </w:t>
      </w:r>
      <w:r w:rsidR="00693BC1">
        <w:rPr>
          <w:rFonts w:cs="Arial"/>
        </w:rPr>
        <w:t>D</w:t>
      </w:r>
      <w:r w:rsidR="6C8F502C" w:rsidRPr="00B85FEE">
        <w:rPr>
          <w:rFonts w:cs="Arial"/>
        </w:rPr>
        <w:t xml:space="preserve">ugongs are </w:t>
      </w:r>
      <w:r w:rsidR="6C8F502C" w:rsidRPr="001E6377">
        <w:rPr>
          <w:rFonts w:cs="Arial"/>
        </w:rPr>
        <w:t xml:space="preserve">likely </w:t>
      </w:r>
      <w:r w:rsidR="001E6377" w:rsidRPr="001E6377">
        <w:rPr>
          <w:rFonts w:cs="Arial"/>
        </w:rPr>
        <w:t xml:space="preserve">to </w:t>
      </w:r>
      <w:r w:rsidR="001E6377">
        <w:rPr>
          <w:rFonts w:cs="Arial"/>
        </w:rPr>
        <w:t xml:space="preserve">be </w:t>
      </w:r>
      <w:r w:rsidR="6C8F502C" w:rsidRPr="00B85FEE">
        <w:rPr>
          <w:rFonts w:cs="Arial"/>
        </w:rPr>
        <w:t>at higher risk of extinction.</w:t>
      </w:r>
      <w:r w:rsidRPr="00B85FEE">
        <w:rPr>
          <w:rFonts w:cs="Arial"/>
        </w:rPr>
        <w:t xml:space="preserve"> The </w:t>
      </w:r>
      <w:r w:rsidR="00693BC1">
        <w:rPr>
          <w:rFonts w:cs="Arial"/>
        </w:rPr>
        <w:t>D</w:t>
      </w:r>
      <w:r w:rsidRPr="00B85FEE">
        <w:rPr>
          <w:rFonts w:cs="Arial"/>
        </w:rPr>
        <w:t>ugong has a large range that spans close to 40 countries and territories</w:t>
      </w:r>
      <w:r w:rsidR="00693BC1">
        <w:rPr>
          <w:rFonts w:cs="Arial"/>
        </w:rPr>
        <w:t>,</w:t>
      </w:r>
      <w:r w:rsidRPr="00B85FEE">
        <w:rPr>
          <w:rFonts w:cs="Arial"/>
        </w:rPr>
        <w:t xml:space="preserve"> and includes tropical and subtropical coastal and island waters </w:t>
      </w:r>
      <w:r w:rsidRPr="00B85FEE">
        <w:rPr>
          <w:rFonts w:cs="Arial"/>
        </w:rPr>
        <w:lastRenderedPageBreak/>
        <w:t>from East Africa to Vanuatu, between about 26° north and south of the Equator.</w:t>
      </w:r>
      <w:r w:rsidR="0EB40A82" w:rsidRPr="00B85FEE">
        <w:rPr>
          <w:rFonts w:cs="Arial"/>
        </w:rPr>
        <w:t xml:space="preserve"> Dugongs are highly dependent on seagrass ecosystems for survival, as this is their main food source.</w:t>
      </w:r>
      <w:r w:rsidR="154BB614" w:rsidRPr="00B85FEE">
        <w:rPr>
          <w:rFonts w:cs="Arial"/>
        </w:rPr>
        <w:t xml:space="preserve"> The vast majority of </w:t>
      </w:r>
      <w:r w:rsidR="00693BC1">
        <w:rPr>
          <w:rFonts w:cs="Arial"/>
        </w:rPr>
        <w:t>D</w:t>
      </w:r>
      <w:r w:rsidR="154BB614" w:rsidRPr="00B85FEE">
        <w:rPr>
          <w:rFonts w:cs="Arial"/>
        </w:rPr>
        <w:t>ugongs are found in Australia, with a population of approximately</w:t>
      </w:r>
      <w:r w:rsidR="0302295D" w:rsidRPr="00B85FEE">
        <w:rPr>
          <w:rFonts w:cs="Arial"/>
        </w:rPr>
        <w:t xml:space="preserve"> 165,000</w:t>
      </w:r>
      <w:r w:rsidR="154BB614" w:rsidRPr="00B85FEE">
        <w:rPr>
          <w:rFonts w:cs="Arial"/>
        </w:rPr>
        <w:t xml:space="preserve"> </w:t>
      </w:r>
      <w:r w:rsidR="4117C4BD" w:rsidRPr="00B85FEE">
        <w:rPr>
          <w:rFonts w:cs="Arial"/>
        </w:rPr>
        <w:t>according to the</w:t>
      </w:r>
      <w:r w:rsidR="04B18BA3" w:rsidRPr="00B85FEE">
        <w:rPr>
          <w:rFonts w:cs="Arial"/>
        </w:rPr>
        <w:t xml:space="preserve"> </w:t>
      </w:r>
      <w:hyperlink r:id="rId16" w:history="1">
        <w:r w:rsidR="04B18BA3" w:rsidRPr="00CB6187">
          <w:rPr>
            <w:rStyle w:val="Hyperlink"/>
            <w:rFonts w:cs="Arial"/>
          </w:rPr>
          <w:t>Australian State of the Environment Report</w:t>
        </w:r>
      </w:hyperlink>
      <w:r w:rsidR="07348D41" w:rsidRPr="00B85FEE">
        <w:rPr>
          <w:rFonts w:cs="Arial"/>
        </w:rPr>
        <w:t xml:space="preserve">. </w:t>
      </w:r>
      <w:r w:rsidR="3037F8DF" w:rsidRPr="00B85FEE">
        <w:rPr>
          <w:rFonts w:cs="Arial"/>
        </w:rPr>
        <w:t>Outside Australia, there is a</w:t>
      </w:r>
      <w:r w:rsidR="024DC9D8" w:rsidRPr="00B85FEE">
        <w:rPr>
          <w:rFonts w:cs="Arial"/>
        </w:rPr>
        <w:t>lso a</w:t>
      </w:r>
      <w:r w:rsidR="3037F8DF" w:rsidRPr="00B85FEE">
        <w:rPr>
          <w:rFonts w:cs="Arial"/>
        </w:rPr>
        <w:t xml:space="preserve"> significant </w:t>
      </w:r>
      <w:r w:rsidR="00693BC1">
        <w:rPr>
          <w:rFonts w:cs="Arial"/>
        </w:rPr>
        <w:t>D</w:t>
      </w:r>
      <w:r w:rsidR="55F18992" w:rsidRPr="00B85FEE">
        <w:rPr>
          <w:rFonts w:cs="Arial"/>
        </w:rPr>
        <w:t xml:space="preserve">ugong </w:t>
      </w:r>
      <w:r w:rsidR="3037F8DF" w:rsidRPr="00B85FEE">
        <w:rPr>
          <w:rFonts w:cs="Arial"/>
        </w:rPr>
        <w:t>population in the Arabian Gul</w:t>
      </w:r>
      <w:r w:rsidR="69EEFDAC" w:rsidRPr="00B85FEE">
        <w:rPr>
          <w:rFonts w:cs="Arial"/>
        </w:rPr>
        <w:t>f</w:t>
      </w:r>
      <w:r w:rsidR="157EF518" w:rsidRPr="00B85FEE">
        <w:rPr>
          <w:rFonts w:cs="Arial"/>
        </w:rPr>
        <w:t xml:space="preserve"> </w:t>
      </w:r>
      <w:r w:rsidR="00693BC1">
        <w:rPr>
          <w:rFonts w:cs="Arial"/>
        </w:rPr>
        <w:t>– around</w:t>
      </w:r>
      <w:r w:rsidR="157EF518" w:rsidRPr="00B85FEE">
        <w:rPr>
          <w:rFonts w:cs="Arial"/>
        </w:rPr>
        <w:t xml:space="preserve"> several thousand individuals</w:t>
      </w:r>
      <w:r w:rsidR="69EEFDAC" w:rsidRPr="00B85FEE">
        <w:rPr>
          <w:rFonts w:cs="Arial"/>
        </w:rPr>
        <w:t>.</w:t>
      </w:r>
      <w:r w:rsidR="00B4051D">
        <w:rPr>
          <w:rFonts w:cs="Arial"/>
        </w:rPr>
        <w:t xml:space="preserve"> </w:t>
      </w:r>
      <w:r w:rsidR="00B4051D" w:rsidRPr="00981C19">
        <w:rPr>
          <w:rFonts w:cs="Arial"/>
        </w:rPr>
        <w:t xml:space="preserve">In 2022, </w:t>
      </w:r>
      <w:r w:rsidR="00693BC1">
        <w:rPr>
          <w:rFonts w:cs="Arial"/>
        </w:rPr>
        <w:t>D</w:t>
      </w:r>
      <w:r w:rsidR="00B4051D" w:rsidRPr="00981C19">
        <w:rPr>
          <w:rFonts w:cs="Arial"/>
        </w:rPr>
        <w:t>ugongs were declared as functionally extinct in China.</w:t>
      </w:r>
    </w:p>
    <w:p w14:paraId="58958951" w14:textId="77777777" w:rsidR="003444E6" w:rsidRDefault="003444E6" w:rsidP="003444E6">
      <w:pPr>
        <w:widowControl w:val="0"/>
        <w:autoSpaceDE w:val="0"/>
        <w:autoSpaceDN w:val="0"/>
        <w:adjustRightInd w:val="0"/>
        <w:spacing w:after="0" w:line="240" w:lineRule="auto"/>
        <w:ind w:left="567"/>
        <w:jc w:val="both"/>
        <w:rPr>
          <w:rFonts w:cs="Arial"/>
        </w:rPr>
      </w:pPr>
    </w:p>
    <w:p w14:paraId="2A37DA47" w14:textId="7AC7C976" w:rsidR="003444E6" w:rsidRDefault="01E6DDBA" w:rsidP="2B3B4148">
      <w:pPr>
        <w:widowControl w:val="0"/>
        <w:numPr>
          <w:ilvl w:val="0"/>
          <w:numId w:val="6"/>
        </w:numPr>
        <w:autoSpaceDE w:val="0"/>
        <w:autoSpaceDN w:val="0"/>
        <w:adjustRightInd w:val="0"/>
        <w:spacing w:after="0" w:line="240" w:lineRule="auto"/>
        <w:ind w:left="567" w:hanging="567"/>
        <w:jc w:val="both"/>
        <w:rPr>
          <w:rFonts w:cs="Arial"/>
        </w:rPr>
      </w:pPr>
      <w:r w:rsidRPr="003444E6">
        <w:rPr>
          <w:rFonts w:cs="Arial"/>
        </w:rPr>
        <w:t xml:space="preserve">CMS has one agreement in place for the conservation of </w:t>
      </w:r>
      <w:r w:rsidR="00693BC1">
        <w:rPr>
          <w:rFonts w:cs="Arial"/>
        </w:rPr>
        <w:t>D</w:t>
      </w:r>
      <w:r w:rsidR="6FBB7ED1" w:rsidRPr="003444E6">
        <w:rPr>
          <w:rFonts w:cs="Arial"/>
        </w:rPr>
        <w:t xml:space="preserve">ugongs, the </w:t>
      </w:r>
      <w:hyperlink r:id="rId17" w:history="1">
        <w:r w:rsidR="0F3608E4" w:rsidRPr="001C6D8C">
          <w:rPr>
            <w:rStyle w:val="Hyperlink"/>
            <w:rFonts w:cs="Arial"/>
          </w:rPr>
          <w:t>Memorandum of Understanding on the Conservation and Management of Dugongs (</w:t>
        </w:r>
        <w:r w:rsidR="0F3608E4" w:rsidRPr="001C6D8C">
          <w:rPr>
            <w:rStyle w:val="Hyperlink"/>
            <w:rFonts w:cs="Arial"/>
            <w:i/>
            <w:iCs/>
          </w:rPr>
          <w:t>Dugong dugon</w:t>
        </w:r>
        <w:r w:rsidR="0F3608E4" w:rsidRPr="001C6D8C">
          <w:rPr>
            <w:rStyle w:val="Hyperlink"/>
            <w:rFonts w:cs="Arial"/>
          </w:rPr>
          <w:t xml:space="preserve">) and their Habitats throughout </w:t>
        </w:r>
        <w:r w:rsidR="210FC506" w:rsidRPr="001C6D8C">
          <w:rPr>
            <w:rStyle w:val="Hyperlink"/>
            <w:rFonts w:cs="Arial"/>
          </w:rPr>
          <w:t>their Range</w:t>
        </w:r>
      </w:hyperlink>
      <w:r w:rsidR="0B9045E7" w:rsidRPr="003444E6">
        <w:rPr>
          <w:rFonts w:cs="Arial"/>
        </w:rPr>
        <w:t xml:space="preserve">. </w:t>
      </w:r>
      <w:r w:rsidR="0B0366B0" w:rsidRPr="003444E6">
        <w:rPr>
          <w:rFonts w:cs="Arial"/>
        </w:rPr>
        <w:t xml:space="preserve">The MOU has 27 signatories and aims to </w:t>
      </w:r>
      <w:r w:rsidR="39D46F79" w:rsidRPr="003444E6">
        <w:rPr>
          <w:rFonts w:cs="Arial"/>
        </w:rPr>
        <w:t xml:space="preserve">promote internationally coordinated actions to ensure the long-term survival of </w:t>
      </w:r>
      <w:r w:rsidR="00693BC1">
        <w:rPr>
          <w:rFonts w:cs="Arial"/>
        </w:rPr>
        <w:t>D</w:t>
      </w:r>
      <w:r w:rsidR="39D46F79" w:rsidRPr="003444E6">
        <w:rPr>
          <w:rFonts w:cs="Arial"/>
        </w:rPr>
        <w:t>ugongs and their seagrass habitats throughout their extensive range.</w:t>
      </w:r>
    </w:p>
    <w:p w14:paraId="3D192755" w14:textId="77777777" w:rsidR="003444E6" w:rsidRDefault="003444E6" w:rsidP="003444E6">
      <w:pPr>
        <w:widowControl w:val="0"/>
        <w:autoSpaceDE w:val="0"/>
        <w:autoSpaceDN w:val="0"/>
        <w:adjustRightInd w:val="0"/>
        <w:spacing w:after="0" w:line="240" w:lineRule="auto"/>
        <w:ind w:left="567"/>
        <w:jc w:val="both"/>
        <w:rPr>
          <w:rFonts w:cs="Arial"/>
        </w:rPr>
      </w:pPr>
    </w:p>
    <w:p w14:paraId="5BB08A92" w14:textId="68EC061D" w:rsidR="00745D63" w:rsidRDefault="00745D63" w:rsidP="00745D63">
      <w:pPr>
        <w:widowControl w:val="0"/>
        <w:numPr>
          <w:ilvl w:val="0"/>
          <w:numId w:val="6"/>
        </w:numPr>
        <w:autoSpaceDE w:val="0"/>
        <w:autoSpaceDN w:val="0"/>
        <w:adjustRightInd w:val="0"/>
        <w:spacing w:after="0" w:line="240" w:lineRule="auto"/>
        <w:ind w:left="567" w:hanging="567"/>
        <w:jc w:val="both"/>
        <w:rPr>
          <w:rFonts w:cs="Arial"/>
        </w:rPr>
      </w:pPr>
      <w:r w:rsidRPr="005915B1">
        <w:rPr>
          <w:rFonts w:cs="Arial"/>
        </w:rPr>
        <w:t xml:space="preserve">A review of the scientific merits of including regional populations of </w:t>
      </w:r>
      <w:r w:rsidRPr="00981C19">
        <w:rPr>
          <w:rFonts w:cs="Arial"/>
          <w:i/>
          <w:iCs/>
        </w:rPr>
        <w:t>Dugong dugon</w:t>
      </w:r>
      <w:r w:rsidRPr="005915B1">
        <w:rPr>
          <w:rFonts w:cs="Arial"/>
        </w:rPr>
        <w:t xml:space="preserve"> in Appendix I of CMS</w:t>
      </w:r>
      <w:r w:rsidR="00693BC1">
        <w:rPr>
          <w:rFonts w:cs="Arial"/>
        </w:rPr>
        <w:t>,</w:t>
      </w:r>
      <w:r w:rsidRPr="005915B1">
        <w:rPr>
          <w:rFonts w:cs="Arial"/>
        </w:rPr>
        <w:t xml:space="preserve"> as requested by Decision 13.55</w:t>
      </w:r>
      <w:r w:rsidR="00693BC1">
        <w:rPr>
          <w:rFonts w:cs="Arial"/>
        </w:rPr>
        <w:t>,</w:t>
      </w:r>
      <w:r w:rsidRPr="005915B1">
        <w:rPr>
          <w:rFonts w:cs="Arial"/>
        </w:rPr>
        <w:t xml:space="preserve"> </w:t>
      </w:r>
      <w:r w:rsidR="008862D4">
        <w:rPr>
          <w:rFonts w:cs="Arial"/>
        </w:rPr>
        <w:t xml:space="preserve">is </w:t>
      </w:r>
      <w:r w:rsidRPr="00812B19">
        <w:rPr>
          <w:rFonts w:cs="Arial"/>
        </w:rPr>
        <w:t xml:space="preserve">helpful </w:t>
      </w:r>
      <w:r w:rsidRPr="005915B1">
        <w:rPr>
          <w:rFonts w:cs="Arial"/>
        </w:rPr>
        <w:t xml:space="preserve">as the population of </w:t>
      </w:r>
      <w:r w:rsidR="00693BC1">
        <w:rPr>
          <w:rFonts w:cs="Arial"/>
        </w:rPr>
        <w:t>D</w:t>
      </w:r>
      <w:r w:rsidRPr="005915B1">
        <w:rPr>
          <w:rFonts w:cs="Arial"/>
        </w:rPr>
        <w:t xml:space="preserve">ugongs is fragmented. Although globally it is listed as </w:t>
      </w:r>
      <w:r w:rsidR="0054156B">
        <w:rPr>
          <w:rFonts w:cs="Arial"/>
        </w:rPr>
        <w:t>‘</w:t>
      </w:r>
      <w:r w:rsidRPr="005915B1">
        <w:rPr>
          <w:rFonts w:cs="Arial"/>
        </w:rPr>
        <w:t>Vulnerable</w:t>
      </w:r>
      <w:r w:rsidR="0054156B">
        <w:rPr>
          <w:rFonts w:cs="Arial"/>
        </w:rPr>
        <w:t>’</w:t>
      </w:r>
      <w:r w:rsidRPr="005915B1">
        <w:rPr>
          <w:rFonts w:cs="Arial"/>
        </w:rPr>
        <w:t xml:space="preserve"> to extinction, some of the regional populations outside Australia are at higher risk of extirpation due to their small population size, potential lack of connectivity to other </w:t>
      </w:r>
      <w:r w:rsidR="0054156B">
        <w:rPr>
          <w:rFonts w:cs="Arial"/>
        </w:rPr>
        <w:t>D</w:t>
      </w:r>
      <w:r w:rsidRPr="005915B1">
        <w:rPr>
          <w:rFonts w:cs="Arial"/>
        </w:rPr>
        <w:t>ugong populations, and higher localized anthropogenic threats related to loss of seagrass habitat and bycatch from fisheries.</w:t>
      </w:r>
    </w:p>
    <w:p w14:paraId="209AB80C" w14:textId="77777777" w:rsidR="002B2FDC" w:rsidRDefault="002B2FDC" w:rsidP="002B2FDC">
      <w:pPr>
        <w:widowControl w:val="0"/>
        <w:autoSpaceDE w:val="0"/>
        <w:autoSpaceDN w:val="0"/>
        <w:adjustRightInd w:val="0"/>
        <w:spacing w:after="0" w:line="240" w:lineRule="auto"/>
        <w:ind w:left="567"/>
        <w:jc w:val="both"/>
        <w:rPr>
          <w:rFonts w:cs="Arial"/>
        </w:rPr>
      </w:pPr>
    </w:p>
    <w:p w14:paraId="1EC0EAF8" w14:textId="63865B49" w:rsidR="00745D63" w:rsidRDefault="00745D63" w:rsidP="00745D63">
      <w:pPr>
        <w:widowControl w:val="0"/>
        <w:numPr>
          <w:ilvl w:val="0"/>
          <w:numId w:val="6"/>
        </w:numPr>
        <w:autoSpaceDE w:val="0"/>
        <w:autoSpaceDN w:val="0"/>
        <w:adjustRightInd w:val="0"/>
        <w:spacing w:after="0" w:line="240" w:lineRule="auto"/>
        <w:ind w:left="567" w:hanging="567"/>
        <w:jc w:val="both"/>
        <w:rPr>
          <w:rFonts w:cs="Arial"/>
        </w:rPr>
      </w:pPr>
      <w:r w:rsidRPr="00981C19">
        <w:rPr>
          <w:rFonts w:cs="Arial"/>
        </w:rPr>
        <w:t xml:space="preserve">In order to address Decision 13.55, </w:t>
      </w:r>
      <w:r w:rsidR="00D62D0C">
        <w:rPr>
          <w:rFonts w:cs="Arial"/>
        </w:rPr>
        <w:t xml:space="preserve">the </w:t>
      </w:r>
      <w:r w:rsidRPr="00981C19">
        <w:rPr>
          <w:rFonts w:cs="Arial"/>
        </w:rPr>
        <w:t>CMS</w:t>
      </w:r>
      <w:r w:rsidR="00D62D0C">
        <w:rPr>
          <w:rFonts w:cs="Arial"/>
        </w:rPr>
        <w:t xml:space="preserve"> Secretariat</w:t>
      </w:r>
      <w:r w:rsidR="005B7BAE">
        <w:rPr>
          <w:rFonts w:cs="Arial"/>
        </w:rPr>
        <w:t>, with funding provided by</w:t>
      </w:r>
      <w:r w:rsidR="0091650D">
        <w:rPr>
          <w:rFonts w:cs="Arial"/>
        </w:rPr>
        <w:t xml:space="preserve"> the </w:t>
      </w:r>
      <w:r w:rsidR="005B7BAE">
        <w:rPr>
          <w:rFonts w:cs="Arial"/>
        </w:rPr>
        <w:t>Environment Agency – Abu Dhabi</w:t>
      </w:r>
      <w:r w:rsidR="0091650D">
        <w:rPr>
          <w:rFonts w:cs="Arial"/>
        </w:rPr>
        <w:t xml:space="preserve"> </w:t>
      </w:r>
      <w:r w:rsidR="0091650D" w:rsidRPr="0091650D">
        <w:rPr>
          <w:rFonts w:cs="Arial"/>
          <w:lang w:val="en"/>
        </w:rPr>
        <w:t>under the Migratory Species Champion Programme</w:t>
      </w:r>
      <w:r w:rsidR="005B7BAE">
        <w:rPr>
          <w:rFonts w:cs="Arial"/>
        </w:rPr>
        <w:t>,</w:t>
      </w:r>
      <w:r w:rsidRPr="00981C19">
        <w:rPr>
          <w:rFonts w:cs="Arial"/>
        </w:rPr>
        <w:t xml:space="preserve"> has supported two regional assessments of </w:t>
      </w:r>
      <w:r w:rsidR="0054156B">
        <w:rPr>
          <w:rFonts w:cs="Arial"/>
        </w:rPr>
        <w:t>D</w:t>
      </w:r>
      <w:r w:rsidRPr="00981C19">
        <w:rPr>
          <w:rFonts w:cs="Arial"/>
        </w:rPr>
        <w:t xml:space="preserve">ugong populations </w:t>
      </w:r>
      <w:r w:rsidR="005507D8">
        <w:rPr>
          <w:rFonts w:cs="Arial"/>
        </w:rPr>
        <w:t xml:space="preserve">in </w:t>
      </w:r>
      <w:r w:rsidR="0054156B">
        <w:rPr>
          <w:rFonts w:cs="Arial"/>
        </w:rPr>
        <w:t>E</w:t>
      </w:r>
      <w:r w:rsidR="005507D8">
        <w:rPr>
          <w:rFonts w:cs="Arial"/>
        </w:rPr>
        <w:t xml:space="preserve">ast Africa and New Caledonia </w:t>
      </w:r>
      <w:r w:rsidRPr="00981C19">
        <w:rPr>
          <w:rFonts w:cs="Arial"/>
        </w:rPr>
        <w:t xml:space="preserve">for the IUCN Red List. During the 2022 update of the IUCN Red List of Threatened Species, </w:t>
      </w:r>
      <w:r w:rsidR="0054156B">
        <w:rPr>
          <w:rFonts w:cs="Arial"/>
        </w:rPr>
        <w:t>D</w:t>
      </w:r>
      <w:r w:rsidRPr="00981C19">
        <w:rPr>
          <w:rFonts w:cs="Arial"/>
        </w:rPr>
        <w:t xml:space="preserve">ugong populations in East Africa and New Caledonia </w:t>
      </w:r>
      <w:r w:rsidR="006D053A">
        <w:rPr>
          <w:rFonts w:cs="Arial"/>
        </w:rPr>
        <w:t>were categorized</w:t>
      </w:r>
      <w:r w:rsidRPr="00981C19">
        <w:rPr>
          <w:rFonts w:cs="Arial"/>
        </w:rPr>
        <w:t xml:space="preserve"> as </w:t>
      </w:r>
      <w:r w:rsidR="0054156B">
        <w:rPr>
          <w:rFonts w:cs="Arial"/>
        </w:rPr>
        <w:t>‘</w:t>
      </w:r>
      <w:r w:rsidRPr="00981C19">
        <w:rPr>
          <w:rFonts w:cs="Arial"/>
        </w:rPr>
        <w:t>Critically Endangered</w:t>
      </w:r>
      <w:r w:rsidR="0054156B">
        <w:rPr>
          <w:rFonts w:cs="Arial"/>
        </w:rPr>
        <w:t>’</w:t>
      </w:r>
      <w:r w:rsidRPr="00981C19">
        <w:rPr>
          <w:rFonts w:cs="Arial"/>
        </w:rPr>
        <w:t xml:space="preserve"> and </w:t>
      </w:r>
      <w:r w:rsidR="0054156B">
        <w:rPr>
          <w:rFonts w:cs="Arial"/>
        </w:rPr>
        <w:t>‘</w:t>
      </w:r>
      <w:r w:rsidRPr="00981C19">
        <w:rPr>
          <w:rFonts w:cs="Arial"/>
        </w:rPr>
        <w:t>Endangered</w:t>
      </w:r>
      <w:r w:rsidR="0054156B">
        <w:rPr>
          <w:rFonts w:cs="Arial"/>
        </w:rPr>
        <w:t>’</w:t>
      </w:r>
      <w:r w:rsidR="007B1A0E">
        <w:rPr>
          <w:rFonts w:cs="Arial"/>
        </w:rPr>
        <w:t>,</w:t>
      </w:r>
      <w:r w:rsidRPr="00981C19">
        <w:rPr>
          <w:rFonts w:cs="Arial"/>
        </w:rPr>
        <w:t xml:space="preserve"> respectively, although the species remains </w:t>
      </w:r>
      <w:r w:rsidR="0054156B">
        <w:rPr>
          <w:rFonts w:cs="Arial"/>
        </w:rPr>
        <w:t>‘</w:t>
      </w:r>
      <w:r w:rsidRPr="00981C19">
        <w:rPr>
          <w:rFonts w:cs="Arial"/>
        </w:rPr>
        <w:t>Vulnerable</w:t>
      </w:r>
      <w:r w:rsidR="0054156B">
        <w:rPr>
          <w:rFonts w:cs="Arial"/>
        </w:rPr>
        <w:t>’</w:t>
      </w:r>
      <w:r w:rsidRPr="00981C19">
        <w:rPr>
          <w:rFonts w:cs="Arial"/>
        </w:rPr>
        <w:t xml:space="preserve"> globally. The primary threats are unintentional capture in fishing gear in East Africa</w:t>
      </w:r>
      <w:r w:rsidR="0054156B">
        <w:rPr>
          <w:rFonts w:cs="Arial"/>
        </w:rPr>
        <w:t>,</w:t>
      </w:r>
      <w:r w:rsidRPr="00981C19">
        <w:rPr>
          <w:rFonts w:cs="Arial"/>
        </w:rPr>
        <w:t xml:space="preserve"> poaching in New Caledonia</w:t>
      </w:r>
      <w:r w:rsidR="0054156B">
        <w:rPr>
          <w:rFonts w:cs="Arial"/>
        </w:rPr>
        <w:t xml:space="preserve"> and</w:t>
      </w:r>
      <w:r w:rsidRPr="00981C19">
        <w:rPr>
          <w:rFonts w:cs="Arial"/>
        </w:rPr>
        <w:t xml:space="preserve"> </w:t>
      </w:r>
      <w:r w:rsidRPr="0054156B">
        <w:rPr>
          <w:rFonts w:cs="Arial"/>
        </w:rPr>
        <w:t xml:space="preserve">injuries </w:t>
      </w:r>
      <w:r w:rsidR="0054156B" w:rsidRPr="00B44B1D">
        <w:rPr>
          <w:rFonts w:cs="Arial"/>
        </w:rPr>
        <w:t xml:space="preserve">sustained from collisions with boats </w:t>
      </w:r>
      <w:r w:rsidRPr="0054156B">
        <w:rPr>
          <w:rFonts w:cs="Arial"/>
        </w:rPr>
        <w:t>in both locations. In East Africa, oil and</w:t>
      </w:r>
      <w:r w:rsidRPr="00981C19">
        <w:rPr>
          <w:rFonts w:cs="Arial"/>
        </w:rPr>
        <w:t xml:space="preserve"> gas exploration and production, bottom trawling, chemical pollution</w:t>
      </w:r>
      <w:r w:rsidR="007B1A0E">
        <w:rPr>
          <w:rFonts w:cs="Arial"/>
        </w:rPr>
        <w:t>,</w:t>
      </w:r>
      <w:r w:rsidRPr="00981C19">
        <w:rPr>
          <w:rFonts w:cs="Arial"/>
        </w:rPr>
        <w:t xml:space="preserve"> and unauthori</w:t>
      </w:r>
      <w:r w:rsidR="005F7D2A">
        <w:rPr>
          <w:rFonts w:cs="Arial"/>
        </w:rPr>
        <w:t>z</w:t>
      </w:r>
      <w:r w:rsidRPr="00981C19">
        <w:rPr>
          <w:rFonts w:cs="Arial"/>
        </w:rPr>
        <w:t xml:space="preserve">ed coastal development are damaging and destroying the seagrasses that </w:t>
      </w:r>
      <w:r w:rsidR="0054156B">
        <w:rPr>
          <w:rFonts w:cs="Arial"/>
        </w:rPr>
        <w:t>D</w:t>
      </w:r>
      <w:r w:rsidRPr="00981C19">
        <w:rPr>
          <w:rFonts w:cs="Arial"/>
        </w:rPr>
        <w:t>ugongs depend on for food. The degradation and loss of seagrasses in New Caledonia is the result of agricultural run-off, pollution from nickel mining and coastal development, and damage from boat anchors. The impacts of climate change present a threat throughout</w:t>
      </w:r>
      <w:r w:rsidR="0054156B">
        <w:rPr>
          <w:rFonts w:cs="Arial"/>
        </w:rPr>
        <w:t xml:space="preserve"> the D</w:t>
      </w:r>
      <w:r w:rsidRPr="00981C19">
        <w:rPr>
          <w:rFonts w:cs="Arial"/>
        </w:rPr>
        <w:t>ugongs’ wide range.</w:t>
      </w:r>
    </w:p>
    <w:p w14:paraId="42B1F77D" w14:textId="77777777" w:rsidR="005509F0" w:rsidRDefault="005509F0" w:rsidP="005509F0">
      <w:pPr>
        <w:widowControl w:val="0"/>
        <w:autoSpaceDE w:val="0"/>
        <w:autoSpaceDN w:val="0"/>
        <w:adjustRightInd w:val="0"/>
        <w:spacing w:after="0" w:line="240" w:lineRule="auto"/>
        <w:ind w:left="567"/>
        <w:jc w:val="both"/>
        <w:rPr>
          <w:rFonts w:cs="Arial"/>
        </w:rPr>
      </w:pPr>
    </w:p>
    <w:p w14:paraId="6A02DD18" w14:textId="2D9AA91A" w:rsidR="00745D63" w:rsidRPr="00745D63" w:rsidRDefault="0054156B" w:rsidP="00745D63">
      <w:pPr>
        <w:widowControl w:val="0"/>
        <w:numPr>
          <w:ilvl w:val="0"/>
          <w:numId w:val="6"/>
        </w:numPr>
        <w:autoSpaceDE w:val="0"/>
        <w:autoSpaceDN w:val="0"/>
        <w:adjustRightInd w:val="0"/>
        <w:spacing w:after="0" w:line="240" w:lineRule="auto"/>
        <w:ind w:left="567" w:hanging="567"/>
        <w:jc w:val="both"/>
        <w:rPr>
          <w:rFonts w:cs="Arial"/>
        </w:rPr>
      </w:pPr>
      <w:r>
        <w:rPr>
          <w:rFonts w:cs="Arial"/>
        </w:rPr>
        <w:t>Their ‘</w:t>
      </w:r>
      <w:r w:rsidR="00745D63" w:rsidRPr="00745D63">
        <w:rPr>
          <w:rFonts w:cs="Arial"/>
        </w:rPr>
        <w:t>Critically Endangered</w:t>
      </w:r>
      <w:r>
        <w:rPr>
          <w:rFonts w:cs="Arial"/>
        </w:rPr>
        <w:t>’</w:t>
      </w:r>
      <w:r w:rsidR="00745D63" w:rsidRPr="00745D63">
        <w:rPr>
          <w:rFonts w:cs="Arial"/>
        </w:rPr>
        <w:t xml:space="preserve"> and </w:t>
      </w:r>
      <w:r>
        <w:rPr>
          <w:rFonts w:cs="Arial"/>
        </w:rPr>
        <w:t>‘</w:t>
      </w:r>
      <w:r w:rsidR="00745D63" w:rsidRPr="00745D63">
        <w:rPr>
          <w:rFonts w:cs="Arial"/>
        </w:rPr>
        <w:t>Endangered</w:t>
      </w:r>
      <w:r>
        <w:rPr>
          <w:rFonts w:cs="Arial"/>
        </w:rPr>
        <w:t>’ status on the IUCN Red List</w:t>
      </w:r>
      <w:r w:rsidR="00745D63" w:rsidRPr="00745D63">
        <w:rPr>
          <w:rFonts w:cs="Arial"/>
        </w:rPr>
        <w:t xml:space="preserve"> </w:t>
      </w:r>
      <w:r w:rsidR="009473DA">
        <w:rPr>
          <w:rFonts w:cs="Arial"/>
        </w:rPr>
        <w:t>support</w:t>
      </w:r>
      <w:r>
        <w:rPr>
          <w:rFonts w:cs="Arial"/>
        </w:rPr>
        <w:t>s</w:t>
      </w:r>
      <w:r w:rsidR="009473DA">
        <w:rPr>
          <w:rFonts w:cs="Arial"/>
        </w:rPr>
        <w:t xml:space="preserve"> the </w:t>
      </w:r>
      <w:r w:rsidR="00ED6C53">
        <w:rPr>
          <w:rFonts w:cs="Arial"/>
        </w:rPr>
        <w:t xml:space="preserve">scientific merits of </w:t>
      </w:r>
      <w:r w:rsidR="00745D63" w:rsidRPr="00745D63">
        <w:rPr>
          <w:rFonts w:cs="Arial"/>
        </w:rPr>
        <w:t>inclu</w:t>
      </w:r>
      <w:r w:rsidR="009473DA">
        <w:rPr>
          <w:rFonts w:cs="Arial"/>
        </w:rPr>
        <w:t>d</w:t>
      </w:r>
      <w:r w:rsidR="00ED6C53">
        <w:rPr>
          <w:rFonts w:cs="Arial"/>
        </w:rPr>
        <w:t>ing</w:t>
      </w:r>
      <w:r w:rsidR="00745D63" w:rsidRPr="00745D63">
        <w:rPr>
          <w:rFonts w:cs="Arial"/>
        </w:rPr>
        <w:t xml:space="preserve"> regional </w:t>
      </w:r>
      <w:r>
        <w:rPr>
          <w:rFonts w:cs="Arial"/>
        </w:rPr>
        <w:t>D</w:t>
      </w:r>
      <w:r w:rsidR="00745D63" w:rsidRPr="00745D63">
        <w:rPr>
          <w:rFonts w:cs="Arial"/>
        </w:rPr>
        <w:t>ugong populations in CMS Appendix I</w:t>
      </w:r>
      <w:r w:rsidR="00BB1671">
        <w:rPr>
          <w:rFonts w:cs="Arial"/>
        </w:rPr>
        <w:t xml:space="preserve">, a view also shared by the </w:t>
      </w:r>
      <w:hyperlink r:id="rId18" w:history="1">
        <w:r w:rsidR="00BB1671" w:rsidRPr="004A5047">
          <w:rPr>
            <w:rStyle w:val="Hyperlink"/>
            <w:rFonts w:cs="Arial"/>
          </w:rPr>
          <w:t>Technical Advisory Group</w:t>
        </w:r>
      </w:hyperlink>
      <w:r w:rsidR="00BB1671">
        <w:rPr>
          <w:rFonts w:cs="Arial"/>
        </w:rPr>
        <w:t xml:space="preserve"> of the Dugong MOU</w:t>
      </w:r>
      <w:r w:rsidR="00745D63" w:rsidRPr="00745D63">
        <w:rPr>
          <w:rFonts w:cs="Arial"/>
        </w:rPr>
        <w:t>.</w:t>
      </w:r>
    </w:p>
    <w:p w14:paraId="10D8A356" w14:textId="77777777" w:rsidR="009473DA" w:rsidRDefault="009473DA" w:rsidP="009473DA">
      <w:pPr>
        <w:widowControl w:val="0"/>
        <w:autoSpaceDE w:val="0"/>
        <w:autoSpaceDN w:val="0"/>
        <w:adjustRightInd w:val="0"/>
        <w:spacing w:after="0" w:line="240" w:lineRule="auto"/>
        <w:ind w:left="567"/>
        <w:jc w:val="both"/>
        <w:rPr>
          <w:rFonts w:cs="Arial"/>
        </w:rPr>
      </w:pPr>
    </w:p>
    <w:p w14:paraId="154559E3" w14:textId="126AFFA1" w:rsidR="00B37E81" w:rsidRDefault="00B37E81" w:rsidP="2B3B4148">
      <w:pPr>
        <w:widowControl w:val="0"/>
        <w:numPr>
          <w:ilvl w:val="0"/>
          <w:numId w:val="6"/>
        </w:numPr>
        <w:autoSpaceDE w:val="0"/>
        <w:autoSpaceDN w:val="0"/>
        <w:adjustRightInd w:val="0"/>
        <w:spacing w:after="0" w:line="240" w:lineRule="auto"/>
        <w:ind w:left="567" w:hanging="567"/>
        <w:jc w:val="both"/>
        <w:rPr>
          <w:rFonts w:cs="Arial"/>
        </w:rPr>
      </w:pPr>
      <w:r>
        <w:rPr>
          <w:rFonts w:cs="Arial"/>
        </w:rPr>
        <w:t xml:space="preserve">Given </w:t>
      </w:r>
      <w:r w:rsidR="00392955">
        <w:rPr>
          <w:rFonts w:cs="Arial"/>
        </w:rPr>
        <w:t>the</w:t>
      </w:r>
      <w:r w:rsidR="00392955" w:rsidRPr="68465550">
        <w:rPr>
          <w:rFonts w:cs="Arial"/>
        </w:rPr>
        <w:t xml:space="preserve"> </w:t>
      </w:r>
      <w:r>
        <w:rPr>
          <w:rFonts w:cs="Arial"/>
        </w:rPr>
        <w:t xml:space="preserve">extensive work on </w:t>
      </w:r>
      <w:r w:rsidR="0054156B">
        <w:rPr>
          <w:rFonts w:cs="Arial"/>
        </w:rPr>
        <w:t>D</w:t>
      </w:r>
      <w:r>
        <w:rPr>
          <w:rFonts w:cs="Arial"/>
        </w:rPr>
        <w:t>ugong</w:t>
      </w:r>
      <w:r w:rsidR="00C23CAE">
        <w:rPr>
          <w:rFonts w:cs="Arial"/>
        </w:rPr>
        <w:t xml:space="preserve"> </w:t>
      </w:r>
      <w:r w:rsidR="00592234">
        <w:rPr>
          <w:rFonts w:cs="Arial"/>
        </w:rPr>
        <w:t xml:space="preserve">populations </w:t>
      </w:r>
      <w:r>
        <w:rPr>
          <w:rFonts w:cs="Arial"/>
        </w:rPr>
        <w:t>and</w:t>
      </w:r>
      <w:r w:rsidR="00C23CAE">
        <w:rPr>
          <w:rFonts w:cs="Arial"/>
        </w:rPr>
        <w:t xml:space="preserve"> the conservation efforts undertaken </w:t>
      </w:r>
      <w:r w:rsidR="001E6377" w:rsidRPr="00B44B1D">
        <w:rPr>
          <w:rFonts w:cs="Arial"/>
        </w:rPr>
        <w:t>under</w:t>
      </w:r>
      <w:r w:rsidR="00C23CAE" w:rsidRPr="00812B19">
        <w:rPr>
          <w:rFonts w:cs="Arial"/>
        </w:rPr>
        <w:t xml:space="preserve"> the </w:t>
      </w:r>
      <w:r w:rsidR="00C23CAE">
        <w:rPr>
          <w:rFonts w:cs="Arial"/>
        </w:rPr>
        <w:t xml:space="preserve">framework of the Dugong MOU, </w:t>
      </w:r>
      <w:r w:rsidR="007860F8">
        <w:rPr>
          <w:rFonts w:cs="Arial"/>
        </w:rPr>
        <w:t xml:space="preserve">the request in Decision 13.81 (a) is considered </w:t>
      </w:r>
      <w:r w:rsidR="00F746CB">
        <w:rPr>
          <w:rFonts w:cs="Arial"/>
        </w:rPr>
        <w:t xml:space="preserve">fulfilled, and no further reviews by the Scientific Council or its working groups are </w:t>
      </w:r>
      <w:r w:rsidR="0059729B">
        <w:rPr>
          <w:rFonts w:cs="Arial"/>
        </w:rPr>
        <w:t>needed.</w:t>
      </w:r>
    </w:p>
    <w:p w14:paraId="6D627A98" w14:textId="77777777" w:rsidR="00B37E81" w:rsidRDefault="00B37E81" w:rsidP="00B37E81">
      <w:pPr>
        <w:widowControl w:val="0"/>
        <w:autoSpaceDE w:val="0"/>
        <w:autoSpaceDN w:val="0"/>
        <w:adjustRightInd w:val="0"/>
        <w:spacing w:after="0" w:line="240" w:lineRule="auto"/>
        <w:ind w:left="567"/>
        <w:jc w:val="both"/>
        <w:rPr>
          <w:rFonts w:cs="Arial"/>
        </w:rPr>
      </w:pPr>
    </w:p>
    <w:p w14:paraId="7678257E" w14:textId="58176C11" w:rsidR="007A39DB" w:rsidRDefault="7D9FF2E1" w:rsidP="2B3B4148">
      <w:pPr>
        <w:widowControl w:val="0"/>
        <w:numPr>
          <w:ilvl w:val="0"/>
          <w:numId w:val="6"/>
        </w:numPr>
        <w:autoSpaceDE w:val="0"/>
        <w:autoSpaceDN w:val="0"/>
        <w:adjustRightInd w:val="0"/>
        <w:spacing w:after="0" w:line="240" w:lineRule="auto"/>
        <w:ind w:left="567" w:hanging="567"/>
        <w:jc w:val="both"/>
        <w:rPr>
          <w:rFonts w:cs="Arial"/>
        </w:rPr>
      </w:pPr>
      <w:r w:rsidRPr="003444E6">
        <w:rPr>
          <w:rFonts w:cs="Arial"/>
        </w:rPr>
        <w:t xml:space="preserve">The West African </w:t>
      </w:r>
      <w:r w:rsidR="000B7668">
        <w:rPr>
          <w:rFonts w:cs="Arial"/>
        </w:rPr>
        <w:t>M</w:t>
      </w:r>
      <w:r w:rsidRPr="003444E6">
        <w:rPr>
          <w:rFonts w:cs="Arial"/>
        </w:rPr>
        <w:t>anatee is one of three manatee species</w:t>
      </w:r>
      <w:r w:rsidRPr="00812B19">
        <w:rPr>
          <w:rFonts w:cs="Arial"/>
        </w:rPr>
        <w:t xml:space="preserve">. </w:t>
      </w:r>
      <w:r w:rsidRPr="003444E6">
        <w:rPr>
          <w:rFonts w:cs="Arial"/>
        </w:rPr>
        <w:t>Being the most threatened of the three species, as noted by the CMS Scientific Council in 1999, it is listed in Appendix II of the Convention. Among the main threats for this species are the destruction of its natural habitats</w:t>
      </w:r>
      <w:r w:rsidR="000B7668">
        <w:rPr>
          <w:rFonts w:cs="Arial"/>
        </w:rPr>
        <w:t xml:space="preserve"> (</w:t>
      </w:r>
      <w:r w:rsidRPr="003444E6">
        <w:rPr>
          <w:rFonts w:cs="Arial"/>
        </w:rPr>
        <w:t>mangroves and coastal wetlands</w:t>
      </w:r>
      <w:r w:rsidR="000B7668">
        <w:rPr>
          <w:rFonts w:cs="Arial"/>
        </w:rPr>
        <w:t>)</w:t>
      </w:r>
      <w:r w:rsidRPr="003444E6">
        <w:rPr>
          <w:rFonts w:cs="Arial"/>
        </w:rPr>
        <w:t xml:space="preserve"> by pollution and overexploitation; </w:t>
      </w:r>
      <w:r w:rsidRPr="00175C70">
        <w:rPr>
          <w:rFonts w:cs="Arial"/>
        </w:rPr>
        <w:t>and the hunting</w:t>
      </w:r>
      <w:r w:rsidR="00175C70" w:rsidRPr="00B44B1D">
        <w:rPr>
          <w:rFonts w:cs="Arial"/>
        </w:rPr>
        <w:t xml:space="preserve"> for</w:t>
      </w:r>
      <w:r w:rsidRPr="00175C70">
        <w:rPr>
          <w:rFonts w:cs="Arial"/>
        </w:rPr>
        <w:t xml:space="preserve"> </w:t>
      </w:r>
      <w:r w:rsidRPr="003444E6">
        <w:rPr>
          <w:rFonts w:cs="Arial"/>
        </w:rPr>
        <w:t>meat, leather and oil. A further threat is incidental catch in fishing nets. Despite legal protection</w:t>
      </w:r>
      <w:r w:rsidRPr="00812B19">
        <w:rPr>
          <w:rFonts w:cs="Arial"/>
        </w:rPr>
        <w:t xml:space="preserve"> </w:t>
      </w:r>
      <w:r w:rsidR="00812B19" w:rsidRPr="00B44B1D">
        <w:rPr>
          <w:rFonts w:cs="Arial"/>
        </w:rPr>
        <w:t>under</w:t>
      </w:r>
      <w:r w:rsidRPr="00812B19">
        <w:rPr>
          <w:rFonts w:cs="Arial"/>
        </w:rPr>
        <w:t xml:space="preserve"> national laws </w:t>
      </w:r>
      <w:r w:rsidRPr="003444E6">
        <w:rPr>
          <w:rFonts w:cs="Arial"/>
        </w:rPr>
        <w:t xml:space="preserve">in </w:t>
      </w:r>
      <w:r w:rsidR="000B7668">
        <w:rPr>
          <w:rFonts w:cs="Arial"/>
        </w:rPr>
        <w:t xml:space="preserve">the </w:t>
      </w:r>
      <w:r w:rsidRPr="003444E6">
        <w:rPr>
          <w:rFonts w:cs="Arial"/>
        </w:rPr>
        <w:t xml:space="preserve">Range States, killing and illegal utilization continue, </w:t>
      </w:r>
      <w:r w:rsidR="000B7668">
        <w:rPr>
          <w:rFonts w:cs="Arial"/>
        </w:rPr>
        <w:t>indicating</w:t>
      </w:r>
      <w:r w:rsidRPr="003444E6">
        <w:rPr>
          <w:rFonts w:cs="Arial"/>
        </w:rPr>
        <w:t xml:space="preserve"> a lack of effective compliance and enforcement.</w:t>
      </w:r>
    </w:p>
    <w:p w14:paraId="0AAD4728" w14:textId="77777777" w:rsidR="007A39DB" w:rsidRDefault="007A39DB" w:rsidP="007A39DB">
      <w:pPr>
        <w:widowControl w:val="0"/>
        <w:autoSpaceDE w:val="0"/>
        <w:autoSpaceDN w:val="0"/>
        <w:adjustRightInd w:val="0"/>
        <w:spacing w:after="0" w:line="240" w:lineRule="auto"/>
        <w:ind w:left="567"/>
        <w:jc w:val="both"/>
        <w:rPr>
          <w:rFonts w:cs="Arial"/>
        </w:rPr>
      </w:pPr>
    </w:p>
    <w:p w14:paraId="23972422" w14:textId="7B3A04F4" w:rsidR="7D9FF2E1" w:rsidRDefault="7D9FF2E1" w:rsidP="2B3B4148">
      <w:pPr>
        <w:widowControl w:val="0"/>
        <w:numPr>
          <w:ilvl w:val="0"/>
          <w:numId w:val="6"/>
        </w:numPr>
        <w:autoSpaceDE w:val="0"/>
        <w:autoSpaceDN w:val="0"/>
        <w:adjustRightInd w:val="0"/>
        <w:spacing w:after="0" w:line="240" w:lineRule="auto"/>
        <w:ind w:left="567" w:hanging="567"/>
        <w:jc w:val="both"/>
        <w:rPr>
          <w:rFonts w:cs="Arial"/>
        </w:rPr>
      </w:pPr>
      <w:r w:rsidRPr="007A39DB">
        <w:rPr>
          <w:rFonts w:cs="Arial"/>
        </w:rPr>
        <w:t>CMS has one agreement in place for conservation of West African manatees, along with other Western African aquatic mammals</w:t>
      </w:r>
      <w:r w:rsidR="737B7BF2" w:rsidRPr="007A39DB">
        <w:rPr>
          <w:rFonts w:cs="Arial"/>
        </w:rPr>
        <w:t xml:space="preserve">: the </w:t>
      </w:r>
      <w:hyperlink r:id="rId19" w:history="1">
        <w:r w:rsidR="737B7BF2" w:rsidRPr="00A9149E">
          <w:rPr>
            <w:rStyle w:val="Hyperlink"/>
            <w:rFonts w:cs="Arial"/>
          </w:rPr>
          <w:t>Memorandum of Understanding concerning the Conservation of the Manatee and Small Cetaceans of Western Africa and Macaronesia</w:t>
        </w:r>
      </w:hyperlink>
      <w:r w:rsidR="737B7BF2" w:rsidRPr="68465550">
        <w:rPr>
          <w:rFonts w:cs="Arial"/>
        </w:rPr>
        <w:t>.</w:t>
      </w:r>
      <w:r w:rsidR="737B7BF2" w:rsidRPr="007A39DB">
        <w:rPr>
          <w:rFonts w:cs="Arial"/>
        </w:rPr>
        <w:t xml:space="preserve"> It aims to achieve and maintain a favourable conservation status for manatees and small cetaceans </w:t>
      </w:r>
      <w:r w:rsidR="737B7BF2" w:rsidRPr="00175C70">
        <w:rPr>
          <w:rFonts w:cs="Arial"/>
        </w:rPr>
        <w:t>of Western Africa and Macaronesia</w:t>
      </w:r>
      <w:r w:rsidR="00175C70" w:rsidRPr="00175C70">
        <w:rPr>
          <w:rFonts w:cs="Arial"/>
        </w:rPr>
        <w:t xml:space="preserve"> and</w:t>
      </w:r>
      <w:r w:rsidR="737B7BF2" w:rsidRPr="00175C70">
        <w:rPr>
          <w:rFonts w:cs="Arial"/>
        </w:rPr>
        <w:t xml:space="preserve"> their </w:t>
      </w:r>
      <w:r w:rsidR="737B7BF2" w:rsidRPr="007A39DB">
        <w:rPr>
          <w:rFonts w:cs="Arial"/>
        </w:rPr>
        <w:t>habitats</w:t>
      </w:r>
      <w:r w:rsidR="00524D74">
        <w:rPr>
          <w:rFonts w:cs="Arial"/>
        </w:rPr>
        <w:t>,</w:t>
      </w:r>
      <w:r w:rsidR="737B7BF2" w:rsidRPr="007A39DB">
        <w:rPr>
          <w:rFonts w:cs="Arial"/>
        </w:rPr>
        <w:t xml:space="preserve"> and to safeguard </w:t>
      </w:r>
      <w:r w:rsidR="737B7BF2" w:rsidRPr="00175C70">
        <w:rPr>
          <w:rFonts w:cs="Arial"/>
        </w:rPr>
        <w:t xml:space="preserve">the associated values of these species </w:t>
      </w:r>
      <w:r w:rsidR="737B7BF2" w:rsidRPr="007A39DB">
        <w:rPr>
          <w:rFonts w:cs="Arial"/>
        </w:rPr>
        <w:t>for the people of the region.</w:t>
      </w:r>
    </w:p>
    <w:p w14:paraId="15646030" w14:textId="77777777" w:rsidR="00524D74" w:rsidRDefault="00524D74" w:rsidP="00524D74">
      <w:pPr>
        <w:widowControl w:val="0"/>
        <w:autoSpaceDE w:val="0"/>
        <w:autoSpaceDN w:val="0"/>
        <w:adjustRightInd w:val="0"/>
        <w:spacing w:after="0" w:line="240" w:lineRule="auto"/>
        <w:ind w:left="567"/>
        <w:jc w:val="both"/>
        <w:rPr>
          <w:rFonts w:cs="Arial"/>
        </w:rPr>
      </w:pPr>
    </w:p>
    <w:p w14:paraId="42375E33" w14:textId="10700C69" w:rsidR="00524D74" w:rsidRPr="007A39DB" w:rsidRDefault="00524D74" w:rsidP="2B3B4148">
      <w:pPr>
        <w:widowControl w:val="0"/>
        <w:numPr>
          <w:ilvl w:val="0"/>
          <w:numId w:val="6"/>
        </w:numPr>
        <w:autoSpaceDE w:val="0"/>
        <w:autoSpaceDN w:val="0"/>
        <w:adjustRightInd w:val="0"/>
        <w:spacing w:after="0" w:line="240" w:lineRule="auto"/>
        <w:ind w:left="567" w:hanging="567"/>
        <w:jc w:val="both"/>
        <w:rPr>
          <w:rFonts w:cs="Arial"/>
        </w:rPr>
      </w:pPr>
      <w:r>
        <w:rPr>
          <w:rFonts w:cs="Arial"/>
        </w:rPr>
        <w:t>Despite its inclusion in th</w:t>
      </w:r>
      <w:r w:rsidR="00673F5E">
        <w:rPr>
          <w:rFonts w:cs="Arial"/>
        </w:rPr>
        <w:t>e</w:t>
      </w:r>
      <w:r w:rsidR="00EB7EE9">
        <w:rPr>
          <w:rFonts w:cs="Arial"/>
        </w:rPr>
        <w:t xml:space="preserve"> MOU, not much attention has been given to the species</w:t>
      </w:r>
      <w:r w:rsidR="00264052">
        <w:rPr>
          <w:rFonts w:cs="Arial"/>
        </w:rPr>
        <w:t xml:space="preserve">. </w:t>
      </w:r>
      <w:r w:rsidR="00000B7F">
        <w:rPr>
          <w:rFonts w:cs="Arial"/>
        </w:rPr>
        <w:t>A review</w:t>
      </w:r>
      <w:r w:rsidR="00673F5E">
        <w:rPr>
          <w:rFonts w:cs="Arial"/>
        </w:rPr>
        <w:t>,</w:t>
      </w:r>
      <w:r w:rsidR="00000B7F">
        <w:rPr>
          <w:rFonts w:cs="Arial"/>
        </w:rPr>
        <w:t xml:space="preserve"> </w:t>
      </w:r>
      <w:r w:rsidR="00000B7F" w:rsidRPr="2A100354">
        <w:rPr>
          <w:rFonts w:cs="Arial"/>
        </w:rPr>
        <w:t>as foreseen in Decision 13.81</w:t>
      </w:r>
      <w:r w:rsidR="00673F5E">
        <w:rPr>
          <w:rFonts w:cs="Arial"/>
        </w:rPr>
        <w:t>,</w:t>
      </w:r>
      <w:r w:rsidR="00000B7F" w:rsidRPr="2A100354">
        <w:rPr>
          <w:rFonts w:cs="Arial"/>
        </w:rPr>
        <w:t xml:space="preserve"> would</w:t>
      </w:r>
      <w:r w:rsidR="00000B7F">
        <w:rPr>
          <w:rFonts w:cs="Arial"/>
        </w:rPr>
        <w:t xml:space="preserve"> </w:t>
      </w:r>
      <w:r w:rsidR="00000B7F" w:rsidRPr="2A100354">
        <w:rPr>
          <w:rFonts w:cs="Arial"/>
        </w:rPr>
        <w:t>be useful for</w:t>
      </w:r>
      <w:r w:rsidR="00000B7F">
        <w:rPr>
          <w:rFonts w:cs="Arial"/>
        </w:rPr>
        <w:t xml:space="preserve"> all three species of manatee</w:t>
      </w:r>
      <w:r w:rsidR="00136EF7">
        <w:rPr>
          <w:rFonts w:cs="Arial"/>
        </w:rPr>
        <w:t>.</w:t>
      </w:r>
    </w:p>
    <w:p w14:paraId="3BEE1E60" w14:textId="77777777" w:rsidR="001A002A" w:rsidRPr="00CD0FE9" w:rsidRDefault="001A002A" w:rsidP="00661875">
      <w:pPr>
        <w:spacing w:after="0" w:line="240" w:lineRule="auto"/>
        <w:jc w:val="both"/>
        <w:rPr>
          <w:rFonts w:cs="Arial"/>
        </w:rPr>
      </w:pPr>
    </w:p>
    <w:p w14:paraId="5B3B00BC" w14:textId="231FEA82" w:rsidR="00661875" w:rsidRPr="00CD0FE9" w:rsidRDefault="009F78B3" w:rsidP="00661875">
      <w:pPr>
        <w:spacing w:after="0" w:line="240" w:lineRule="auto"/>
        <w:jc w:val="both"/>
        <w:rPr>
          <w:rFonts w:cs="Arial"/>
          <w:u w:val="single"/>
        </w:rPr>
      </w:pPr>
      <w:r>
        <w:rPr>
          <w:rFonts w:cs="Arial"/>
          <w:u w:val="single"/>
        </w:rPr>
        <w:t>Pinnipeds</w:t>
      </w:r>
    </w:p>
    <w:p w14:paraId="01980C22" w14:textId="77777777" w:rsidR="00661875" w:rsidRPr="00CD0FE9" w:rsidRDefault="00661875" w:rsidP="00661875">
      <w:pPr>
        <w:spacing w:after="0" w:line="240" w:lineRule="auto"/>
        <w:rPr>
          <w:rFonts w:cs="Arial"/>
        </w:rPr>
      </w:pPr>
    </w:p>
    <w:p w14:paraId="4116340A" w14:textId="41E48BFE" w:rsidR="00661875" w:rsidRPr="00DF0FF7" w:rsidRDefault="00DC2C1A" w:rsidP="00A8327A">
      <w:pPr>
        <w:widowControl w:val="0"/>
        <w:numPr>
          <w:ilvl w:val="0"/>
          <w:numId w:val="6"/>
        </w:numPr>
        <w:autoSpaceDE w:val="0"/>
        <w:autoSpaceDN w:val="0"/>
        <w:adjustRightInd w:val="0"/>
        <w:spacing w:after="0" w:line="240" w:lineRule="auto"/>
        <w:ind w:left="567" w:hanging="567"/>
        <w:jc w:val="both"/>
        <w:rPr>
          <w:rFonts w:cs="Arial"/>
        </w:rPr>
      </w:pPr>
      <w:r w:rsidRPr="2A100354">
        <w:rPr>
          <w:rFonts w:cs="Arial"/>
        </w:rPr>
        <w:t xml:space="preserve">Pinnipeds, </w:t>
      </w:r>
      <w:r w:rsidR="00955D56">
        <w:rPr>
          <w:rFonts w:cs="Arial"/>
        </w:rPr>
        <w:t xml:space="preserve">which </w:t>
      </w:r>
      <w:r w:rsidR="0098419F" w:rsidRPr="0098419F">
        <w:rPr>
          <w:rFonts w:cs="Arial"/>
        </w:rPr>
        <w:t>comprise the</w:t>
      </w:r>
      <w:r w:rsidR="00955D56">
        <w:rPr>
          <w:rFonts w:cs="Arial"/>
        </w:rPr>
        <w:t xml:space="preserve"> </w:t>
      </w:r>
      <w:r w:rsidR="00673F5E" w:rsidRPr="001A002A">
        <w:rPr>
          <w:rFonts w:cs="Arial"/>
        </w:rPr>
        <w:t>W</w:t>
      </w:r>
      <w:r w:rsidR="0098419F" w:rsidRPr="001A002A">
        <w:rPr>
          <w:rFonts w:cs="Arial"/>
        </w:rPr>
        <w:t>alrus</w:t>
      </w:r>
      <w:r w:rsidR="0098419F" w:rsidRPr="0098419F">
        <w:rPr>
          <w:rFonts w:cs="Arial"/>
        </w:rPr>
        <w:t>,</w:t>
      </w:r>
      <w:r w:rsidR="00525D7B">
        <w:rPr>
          <w:rFonts w:cs="Arial"/>
        </w:rPr>
        <w:t xml:space="preserve"> </w:t>
      </w:r>
      <w:r w:rsidR="0098419F" w:rsidRPr="001A002A">
        <w:rPr>
          <w:rFonts w:cs="Arial"/>
        </w:rPr>
        <w:t>sea lions</w:t>
      </w:r>
      <w:r w:rsidR="00525D7B">
        <w:rPr>
          <w:rFonts w:cs="Arial"/>
        </w:rPr>
        <w:t xml:space="preserve"> </w:t>
      </w:r>
      <w:r w:rsidR="0098419F" w:rsidRPr="0098419F">
        <w:rPr>
          <w:rFonts w:cs="Arial"/>
        </w:rPr>
        <w:t>and</w:t>
      </w:r>
      <w:r w:rsidR="00EA4B48">
        <w:rPr>
          <w:rFonts w:cs="Arial"/>
        </w:rPr>
        <w:t xml:space="preserve"> </w:t>
      </w:r>
      <w:r w:rsidR="0098419F" w:rsidRPr="001A002A">
        <w:rPr>
          <w:rFonts w:cs="Arial"/>
        </w:rPr>
        <w:t>fur seals</w:t>
      </w:r>
      <w:r w:rsidR="00EA4B48">
        <w:rPr>
          <w:rFonts w:cs="Arial"/>
        </w:rPr>
        <w:t>, as well as th</w:t>
      </w:r>
      <w:r w:rsidR="0098419F" w:rsidRPr="0098419F">
        <w:rPr>
          <w:rFonts w:cs="Arial"/>
        </w:rPr>
        <w:t>e earless</w:t>
      </w:r>
      <w:r w:rsidR="00EA4B48">
        <w:rPr>
          <w:rFonts w:cs="Arial"/>
        </w:rPr>
        <w:t xml:space="preserve"> or true</w:t>
      </w:r>
      <w:r w:rsidR="0098419F" w:rsidRPr="0098419F">
        <w:rPr>
          <w:rFonts w:cs="Arial"/>
        </w:rPr>
        <w:t xml:space="preserve"> seals</w:t>
      </w:r>
      <w:r w:rsidRPr="2A100354">
        <w:rPr>
          <w:rFonts w:cs="Arial"/>
        </w:rPr>
        <w:t>, are a widely distributed and diverse group of carnivorous, fin-footed, semi</w:t>
      </w:r>
      <w:r w:rsidR="00071AF6" w:rsidRPr="2A100354">
        <w:rPr>
          <w:rFonts w:cs="Arial"/>
        </w:rPr>
        <w:t>-</w:t>
      </w:r>
      <w:r w:rsidRPr="2A100354">
        <w:rPr>
          <w:rFonts w:cs="Arial"/>
        </w:rPr>
        <w:t>aquatic mammals.</w:t>
      </w:r>
      <w:r w:rsidR="00071AF6" w:rsidRPr="2A100354">
        <w:rPr>
          <w:rFonts w:cs="Arial"/>
        </w:rPr>
        <w:t xml:space="preserve"> They spend most of their lives in the water, but come ashore to mate, give birth, mo</w:t>
      </w:r>
      <w:r w:rsidR="005F7D2A">
        <w:rPr>
          <w:rFonts w:cs="Arial"/>
        </w:rPr>
        <w:t>u</w:t>
      </w:r>
      <w:r w:rsidR="00071AF6" w:rsidRPr="2A100354">
        <w:rPr>
          <w:rFonts w:cs="Arial"/>
        </w:rPr>
        <w:t>lt or escape from predators such as sharks and orcas. Seals mainly live in marine environments but can also be found in freshwater.</w:t>
      </w:r>
    </w:p>
    <w:p w14:paraId="0BD74C9D" w14:textId="77777777" w:rsidR="00661875" w:rsidRPr="00DF0FF7" w:rsidRDefault="00661875" w:rsidP="00A8327A">
      <w:pPr>
        <w:spacing w:after="0" w:line="240" w:lineRule="auto"/>
        <w:ind w:left="567" w:hanging="567"/>
        <w:jc w:val="both"/>
        <w:rPr>
          <w:rFonts w:cs="Arial"/>
        </w:rPr>
      </w:pPr>
    </w:p>
    <w:p w14:paraId="5DA2CDF8" w14:textId="0B5F5648" w:rsidR="00661875" w:rsidRDefault="005610C0" w:rsidP="00A8327A">
      <w:pPr>
        <w:widowControl w:val="0"/>
        <w:numPr>
          <w:ilvl w:val="0"/>
          <w:numId w:val="6"/>
        </w:numPr>
        <w:autoSpaceDE w:val="0"/>
        <w:autoSpaceDN w:val="0"/>
        <w:adjustRightInd w:val="0"/>
        <w:spacing w:after="0" w:line="240" w:lineRule="auto"/>
        <w:ind w:left="567" w:hanging="567"/>
        <w:jc w:val="both"/>
        <w:rPr>
          <w:rFonts w:cs="Arial"/>
        </w:rPr>
      </w:pPr>
      <w:r w:rsidRPr="2A100354">
        <w:rPr>
          <w:rFonts w:cs="Arial"/>
        </w:rPr>
        <w:t xml:space="preserve">Four of the CMS-listed </w:t>
      </w:r>
      <w:r w:rsidR="00540F4F" w:rsidRPr="2A100354">
        <w:rPr>
          <w:rFonts w:cs="Arial"/>
        </w:rPr>
        <w:t xml:space="preserve">pinniped species are currently categorized as </w:t>
      </w:r>
      <w:r w:rsidR="006566FA">
        <w:rPr>
          <w:rFonts w:cs="Arial"/>
        </w:rPr>
        <w:t>of ‘</w:t>
      </w:r>
      <w:r w:rsidR="00540F4F" w:rsidRPr="2A100354">
        <w:rPr>
          <w:rFonts w:cs="Arial"/>
        </w:rPr>
        <w:t>Least Concern</w:t>
      </w:r>
      <w:r w:rsidR="006566FA">
        <w:rPr>
          <w:rFonts w:cs="Arial"/>
        </w:rPr>
        <w:t>’</w:t>
      </w:r>
      <w:r w:rsidR="00540F4F" w:rsidRPr="2A100354">
        <w:rPr>
          <w:rFonts w:cs="Arial"/>
        </w:rPr>
        <w:t xml:space="preserve"> on the IUCN Red List, with a</w:t>
      </w:r>
      <w:r w:rsidR="006566FA">
        <w:rPr>
          <w:rFonts w:cs="Arial"/>
        </w:rPr>
        <w:t>n</w:t>
      </w:r>
      <w:r w:rsidR="00147E45" w:rsidRPr="2A100354">
        <w:rPr>
          <w:rFonts w:cs="Arial"/>
        </w:rPr>
        <w:t xml:space="preserve"> </w:t>
      </w:r>
      <w:r w:rsidR="00147E45" w:rsidRPr="00175C70">
        <w:rPr>
          <w:rFonts w:cs="Arial"/>
        </w:rPr>
        <w:t>increasing, stable or unknown population trend</w:t>
      </w:r>
      <w:r w:rsidR="00147E45" w:rsidRPr="2A100354">
        <w:rPr>
          <w:rFonts w:cs="Arial"/>
        </w:rPr>
        <w:t>.</w:t>
      </w:r>
      <w:r w:rsidR="00707AF9">
        <w:rPr>
          <w:rFonts w:cs="Arial"/>
        </w:rPr>
        <w:t xml:space="preserve"> </w:t>
      </w:r>
      <w:r w:rsidR="006C6481" w:rsidRPr="2A100354">
        <w:rPr>
          <w:rFonts w:cs="Arial"/>
        </w:rPr>
        <w:t>The Mediterranean Monk Seal</w:t>
      </w:r>
      <w:r w:rsidR="00FE4B4C" w:rsidRPr="2A100354">
        <w:rPr>
          <w:rFonts w:cs="Arial"/>
        </w:rPr>
        <w:t xml:space="preserve">, while categorized as </w:t>
      </w:r>
      <w:r w:rsidR="006566FA">
        <w:rPr>
          <w:rFonts w:cs="Arial"/>
        </w:rPr>
        <w:t>‘E</w:t>
      </w:r>
      <w:r w:rsidR="00FE4B4C" w:rsidRPr="2A100354">
        <w:rPr>
          <w:rFonts w:cs="Arial"/>
        </w:rPr>
        <w:t>ndangered</w:t>
      </w:r>
      <w:r w:rsidR="006566FA">
        <w:rPr>
          <w:rFonts w:cs="Arial"/>
        </w:rPr>
        <w:t>’</w:t>
      </w:r>
      <w:r w:rsidR="00FE4B4C" w:rsidRPr="2A100354">
        <w:rPr>
          <w:rFonts w:cs="Arial"/>
        </w:rPr>
        <w:t>, was assessed to have an increasing population</w:t>
      </w:r>
      <w:r w:rsidR="00F023CD">
        <w:rPr>
          <w:rFonts w:cs="Arial"/>
        </w:rPr>
        <w:t xml:space="preserve"> trend</w:t>
      </w:r>
      <w:r w:rsidR="00FE4B4C" w:rsidRPr="2A100354">
        <w:rPr>
          <w:rFonts w:cs="Arial"/>
        </w:rPr>
        <w:t xml:space="preserve">, highlighting the success of the </w:t>
      </w:r>
      <w:r w:rsidR="00E45231" w:rsidRPr="2A100354">
        <w:rPr>
          <w:rFonts w:cs="Arial"/>
        </w:rPr>
        <w:t xml:space="preserve">conservation efforts of Range States over many years. </w:t>
      </w:r>
      <w:r w:rsidR="002D30CB">
        <w:rPr>
          <w:rFonts w:cs="Arial"/>
        </w:rPr>
        <w:t>Likewise, t</w:t>
      </w:r>
      <w:r w:rsidR="001E7D9F" w:rsidRPr="2A100354">
        <w:rPr>
          <w:rFonts w:cs="Arial"/>
        </w:rPr>
        <w:t xml:space="preserve">he Caspian Seal is categorized as </w:t>
      </w:r>
      <w:r w:rsidR="006566FA">
        <w:rPr>
          <w:rFonts w:cs="Arial"/>
        </w:rPr>
        <w:t>‘</w:t>
      </w:r>
      <w:r w:rsidR="001E7D9F" w:rsidRPr="2A100354">
        <w:rPr>
          <w:rFonts w:cs="Arial"/>
        </w:rPr>
        <w:t>Endangered</w:t>
      </w:r>
      <w:r w:rsidR="006566FA">
        <w:rPr>
          <w:rFonts w:cs="Arial"/>
        </w:rPr>
        <w:t>’</w:t>
      </w:r>
      <w:r w:rsidR="001E7D9F" w:rsidRPr="2A100354">
        <w:rPr>
          <w:rFonts w:cs="Arial"/>
        </w:rPr>
        <w:t>, but with the population trend unknown</w:t>
      </w:r>
      <w:r w:rsidR="000E1634" w:rsidRPr="2A100354">
        <w:rPr>
          <w:rFonts w:cs="Arial"/>
        </w:rPr>
        <w:t>.</w:t>
      </w:r>
    </w:p>
    <w:p w14:paraId="3B9F31C2" w14:textId="77777777" w:rsidR="000E1634" w:rsidRDefault="000E1634" w:rsidP="00A8327A">
      <w:pPr>
        <w:widowControl w:val="0"/>
        <w:autoSpaceDE w:val="0"/>
        <w:autoSpaceDN w:val="0"/>
        <w:adjustRightInd w:val="0"/>
        <w:spacing w:after="0" w:line="240" w:lineRule="auto"/>
        <w:ind w:left="567"/>
        <w:jc w:val="both"/>
        <w:rPr>
          <w:rFonts w:cs="Arial"/>
        </w:rPr>
      </w:pPr>
    </w:p>
    <w:p w14:paraId="6DEC0210" w14:textId="2CBE3B0A" w:rsidR="00592EC7" w:rsidRDefault="000E1634" w:rsidP="00ED5897">
      <w:pPr>
        <w:widowControl w:val="0"/>
        <w:numPr>
          <w:ilvl w:val="0"/>
          <w:numId w:val="6"/>
        </w:numPr>
        <w:autoSpaceDE w:val="0"/>
        <w:autoSpaceDN w:val="0"/>
        <w:adjustRightInd w:val="0"/>
        <w:spacing w:after="0" w:line="240" w:lineRule="auto"/>
        <w:ind w:left="567" w:hanging="567"/>
        <w:jc w:val="both"/>
        <w:rPr>
          <w:rFonts w:cs="Arial"/>
        </w:rPr>
      </w:pPr>
      <w:r w:rsidRPr="2A100354">
        <w:rPr>
          <w:rFonts w:cs="Arial"/>
        </w:rPr>
        <w:t xml:space="preserve">CMS has two </w:t>
      </w:r>
      <w:r w:rsidR="00C11540" w:rsidRPr="2A100354">
        <w:rPr>
          <w:rFonts w:cs="Arial"/>
        </w:rPr>
        <w:t>agreements in place for the conservation of pinnipeds</w:t>
      </w:r>
      <w:r w:rsidR="00592EC7" w:rsidRPr="2A100354">
        <w:rPr>
          <w:rFonts w:cs="Arial"/>
        </w:rPr>
        <w:t>:</w:t>
      </w:r>
    </w:p>
    <w:p w14:paraId="12180B6A" w14:textId="77777777" w:rsidR="00592EC7" w:rsidRDefault="00592EC7" w:rsidP="00ED5897">
      <w:pPr>
        <w:pStyle w:val="ListParagraph"/>
        <w:spacing w:after="0" w:line="240" w:lineRule="auto"/>
        <w:contextualSpacing w:val="0"/>
        <w:rPr>
          <w:rFonts w:cs="Arial"/>
        </w:rPr>
      </w:pPr>
    </w:p>
    <w:p w14:paraId="631DB298" w14:textId="15B9B414" w:rsidR="000E1634" w:rsidRDefault="00592EC7" w:rsidP="00E27A7B">
      <w:pPr>
        <w:widowControl w:val="0"/>
        <w:numPr>
          <w:ilvl w:val="1"/>
          <w:numId w:val="6"/>
        </w:numPr>
        <w:autoSpaceDE w:val="0"/>
        <w:autoSpaceDN w:val="0"/>
        <w:adjustRightInd w:val="0"/>
        <w:spacing w:after="0" w:line="240" w:lineRule="auto"/>
        <w:ind w:left="900"/>
        <w:jc w:val="both"/>
        <w:rPr>
          <w:rFonts w:cs="Arial"/>
        </w:rPr>
      </w:pPr>
      <w:r w:rsidRPr="2A100354">
        <w:rPr>
          <w:rFonts w:cs="Arial"/>
        </w:rPr>
        <w:t>T</w:t>
      </w:r>
      <w:r w:rsidR="00C11540" w:rsidRPr="2A100354">
        <w:rPr>
          <w:rFonts w:cs="Arial"/>
        </w:rPr>
        <w:t xml:space="preserve">he </w:t>
      </w:r>
      <w:hyperlink r:id="rId20">
        <w:r w:rsidR="008063F2" w:rsidRPr="2A100354">
          <w:rPr>
            <w:rStyle w:val="Hyperlink"/>
            <w:rFonts w:cs="Arial"/>
          </w:rPr>
          <w:t>Agreement on the Conservation of Seals in the Wadden Sea</w:t>
        </w:r>
      </w:hyperlink>
      <w:r w:rsidR="00967C7B">
        <w:rPr>
          <w:rFonts w:cs="Arial"/>
        </w:rPr>
        <w:t xml:space="preserve"> (WSSA),</w:t>
      </w:r>
      <w:r w:rsidRPr="2A100354">
        <w:rPr>
          <w:rFonts w:cs="Arial"/>
        </w:rPr>
        <w:t xml:space="preserve"> </w:t>
      </w:r>
      <w:r w:rsidR="006566FA">
        <w:rPr>
          <w:rFonts w:cs="Arial"/>
        </w:rPr>
        <w:t xml:space="preserve">which </w:t>
      </w:r>
      <w:r w:rsidR="00482C50" w:rsidRPr="2A100354">
        <w:rPr>
          <w:rFonts w:cs="Arial"/>
        </w:rPr>
        <w:t>cover</w:t>
      </w:r>
      <w:r w:rsidR="002D30CB">
        <w:rPr>
          <w:rFonts w:cs="Arial"/>
        </w:rPr>
        <w:t>s</w:t>
      </w:r>
      <w:r w:rsidR="00482C50" w:rsidRPr="2A100354">
        <w:rPr>
          <w:rFonts w:cs="Arial"/>
        </w:rPr>
        <w:t xml:space="preserve"> the Harbour Seal and the Grey Seal</w:t>
      </w:r>
      <w:r w:rsidR="006E4A4A" w:rsidRPr="2A100354">
        <w:rPr>
          <w:rFonts w:cs="Arial"/>
        </w:rPr>
        <w:t xml:space="preserve"> in a coastal area shared by Denmark, Germany and the Netherlands,</w:t>
      </w:r>
      <w:r w:rsidR="00A8327A" w:rsidRPr="2A100354">
        <w:rPr>
          <w:rFonts w:cs="Arial"/>
        </w:rPr>
        <w:t xml:space="preserve"> is managed by </w:t>
      </w:r>
      <w:r w:rsidR="006E4A4A" w:rsidRPr="2A100354">
        <w:rPr>
          <w:rFonts w:cs="Arial"/>
        </w:rPr>
        <w:t>t</w:t>
      </w:r>
      <w:r w:rsidR="00A8327A" w:rsidRPr="2A100354">
        <w:rPr>
          <w:rFonts w:cs="Arial"/>
        </w:rPr>
        <w:t xml:space="preserve">he Common Wadden Sea Secretariat (CWSS). The aim of this trilateral environmental agreement is to cooperate closely </w:t>
      </w:r>
      <w:r w:rsidR="002D30CB">
        <w:rPr>
          <w:rFonts w:cs="Arial"/>
        </w:rPr>
        <w:t>to</w:t>
      </w:r>
      <w:r w:rsidR="00A8327A" w:rsidRPr="2A100354">
        <w:rPr>
          <w:rFonts w:cs="Arial"/>
        </w:rPr>
        <w:t xml:space="preserve"> achiev</w:t>
      </w:r>
      <w:r w:rsidR="002D30CB">
        <w:rPr>
          <w:rFonts w:cs="Arial"/>
        </w:rPr>
        <w:t>e</w:t>
      </w:r>
      <w:r w:rsidR="00A8327A" w:rsidRPr="2A100354">
        <w:rPr>
          <w:rFonts w:cs="Arial"/>
        </w:rPr>
        <w:t xml:space="preserve"> and maintain a favourable conservation status for the </w:t>
      </w:r>
      <w:r w:rsidR="002D30CB">
        <w:rPr>
          <w:rFonts w:cs="Arial"/>
        </w:rPr>
        <w:t>H</w:t>
      </w:r>
      <w:r w:rsidR="00A8327A" w:rsidRPr="2A100354">
        <w:rPr>
          <w:rFonts w:cs="Arial"/>
        </w:rPr>
        <w:t xml:space="preserve">arbour </w:t>
      </w:r>
      <w:r w:rsidR="002D30CB">
        <w:rPr>
          <w:rFonts w:cs="Arial"/>
        </w:rPr>
        <w:t>S</w:t>
      </w:r>
      <w:r w:rsidR="00A8327A" w:rsidRPr="2A100354">
        <w:rPr>
          <w:rFonts w:cs="Arial"/>
        </w:rPr>
        <w:t xml:space="preserve">eal population of the Wadden Sea. The </w:t>
      </w:r>
      <w:r w:rsidR="00A8327A" w:rsidRPr="00F023CD">
        <w:rPr>
          <w:rFonts w:cs="Arial"/>
        </w:rPr>
        <w:t>WSSA</w:t>
      </w:r>
      <w:r w:rsidR="00A8327A" w:rsidRPr="2A100354">
        <w:rPr>
          <w:rFonts w:cs="Arial"/>
        </w:rPr>
        <w:t xml:space="preserve"> contains provisions, among others, on research and monitoring, </w:t>
      </w:r>
      <w:r w:rsidR="00A8327A" w:rsidRPr="00F023CD">
        <w:rPr>
          <w:rFonts w:cs="Arial"/>
        </w:rPr>
        <w:t>taking</w:t>
      </w:r>
      <w:r w:rsidR="00A8327A" w:rsidRPr="2A100354">
        <w:rPr>
          <w:rFonts w:cs="Arial"/>
        </w:rPr>
        <w:t>, protection of habitats and awareness</w:t>
      </w:r>
      <w:r w:rsidR="002D30CB">
        <w:rPr>
          <w:rFonts w:cs="Arial"/>
        </w:rPr>
        <w:t>-raising</w:t>
      </w:r>
      <w:r w:rsidR="00A8327A" w:rsidRPr="2A100354">
        <w:rPr>
          <w:rFonts w:cs="Arial"/>
        </w:rPr>
        <w:t>.</w:t>
      </w:r>
    </w:p>
    <w:p w14:paraId="483D8F35" w14:textId="77777777" w:rsidR="006E4A4A" w:rsidRDefault="006E4A4A" w:rsidP="00E27A7B">
      <w:pPr>
        <w:widowControl w:val="0"/>
        <w:autoSpaceDE w:val="0"/>
        <w:autoSpaceDN w:val="0"/>
        <w:adjustRightInd w:val="0"/>
        <w:spacing w:after="0" w:line="240" w:lineRule="auto"/>
        <w:ind w:left="900" w:hanging="360"/>
        <w:jc w:val="both"/>
        <w:rPr>
          <w:rFonts w:cs="Arial"/>
        </w:rPr>
      </w:pPr>
    </w:p>
    <w:p w14:paraId="00A35B41" w14:textId="20A998D1" w:rsidR="006E4A4A" w:rsidRPr="00DF0FF7" w:rsidRDefault="00673128" w:rsidP="00E27A7B">
      <w:pPr>
        <w:widowControl w:val="0"/>
        <w:numPr>
          <w:ilvl w:val="1"/>
          <w:numId w:val="6"/>
        </w:numPr>
        <w:autoSpaceDE w:val="0"/>
        <w:autoSpaceDN w:val="0"/>
        <w:adjustRightInd w:val="0"/>
        <w:spacing w:after="0" w:line="240" w:lineRule="auto"/>
        <w:ind w:left="900"/>
        <w:jc w:val="both"/>
        <w:rPr>
          <w:rFonts w:cs="Arial"/>
        </w:rPr>
      </w:pPr>
      <w:r w:rsidRPr="2A100354">
        <w:rPr>
          <w:rFonts w:cs="Arial"/>
        </w:rPr>
        <w:t xml:space="preserve">The </w:t>
      </w:r>
      <w:hyperlink r:id="rId21">
        <w:r w:rsidRPr="2A100354">
          <w:rPr>
            <w:rStyle w:val="Hyperlink"/>
            <w:rFonts w:cs="Arial"/>
          </w:rPr>
          <w:t>Memorandum of Understanding concerning Conservation Measures for the Eastern Atlantic Populations of the Mediterranean Monk Seal (</w:t>
        </w:r>
        <w:r w:rsidRPr="2A100354">
          <w:rPr>
            <w:rStyle w:val="Hyperlink"/>
            <w:rFonts w:cs="Arial"/>
            <w:i/>
            <w:iCs/>
          </w:rPr>
          <w:t>Monachus monachus</w:t>
        </w:r>
        <w:r w:rsidRPr="2A100354">
          <w:rPr>
            <w:rStyle w:val="Hyperlink"/>
            <w:rFonts w:cs="Arial"/>
          </w:rPr>
          <w:t>)</w:t>
        </w:r>
      </w:hyperlink>
      <w:r w:rsidR="00890775" w:rsidRPr="2A100354">
        <w:rPr>
          <w:rFonts w:cs="Arial"/>
        </w:rPr>
        <w:t xml:space="preserve"> </w:t>
      </w:r>
      <w:r w:rsidR="00320E04" w:rsidRPr="2A100354">
        <w:rPr>
          <w:rFonts w:cs="Arial"/>
        </w:rPr>
        <w:t xml:space="preserve">is </w:t>
      </w:r>
      <w:r w:rsidR="00AE2A26" w:rsidRPr="2A100354">
        <w:rPr>
          <w:rFonts w:cs="Arial"/>
        </w:rPr>
        <w:t>coordinated by the Government of Spain</w:t>
      </w:r>
      <w:r w:rsidR="00AA7CAA">
        <w:rPr>
          <w:rFonts w:cs="Arial"/>
        </w:rPr>
        <w:t>,</w:t>
      </w:r>
      <w:r w:rsidR="00AE2A26" w:rsidRPr="2A100354">
        <w:rPr>
          <w:rFonts w:cs="Arial"/>
        </w:rPr>
        <w:t xml:space="preserve"> while CMS provides the Secretariat. </w:t>
      </w:r>
      <w:r w:rsidR="006B1798" w:rsidRPr="2A100354">
        <w:rPr>
          <w:rFonts w:cs="Arial"/>
        </w:rPr>
        <w:t xml:space="preserve">The Action Plan, which is part of the MOU, </w:t>
      </w:r>
      <w:r w:rsidR="00552403" w:rsidRPr="2A100354">
        <w:rPr>
          <w:rFonts w:cs="Arial"/>
        </w:rPr>
        <w:t xml:space="preserve">focuses the efforts of the </w:t>
      </w:r>
      <w:r w:rsidR="00B96D1F" w:rsidRPr="2A100354">
        <w:rPr>
          <w:rFonts w:cs="Arial"/>
        </w:rPr>
        <w:t xml:space="preserve">four Signatories (Portugal, Spain, Morocco and Mauritania) on the </w:t>
      </w:r>
      <w:r w:rsidR="006D091E" w:rsidRPr="2A100354">
        <w:rPr>
          <w:rFonts w:cs="Arial"/>
        </w:rPr>
        <w:t xml:space="preserve">priority measures </w:t>
      </w:r>
      <w:r w:rsidR="00B96D1F" w:rsidRPr="2A100354">
        <w:rPr>
          <w:rFonts w:cs="Arial"/>
        </w:rPr>
        <w:t xml:space="preserve">needed to address </w:t>
      </w:r>
      <w:r w:rsidR="006B1798" w:rsidRPr="2A100354">
        <w:rPr>
          <w:rFonts w:cs="Arial"/>
        </w:rPr>
        <w:t>entanglement and mortality in fishing gear, overfishing, hunting and human persecution, pollution</w:t>
      </w:r>
      <w:r w:rsidR="00ED5897" w:rsidRPr="2A100354">
        <w:rPr>
          <w:rFonts w:cs="Arial"/>
        </w:rPr>
        <w:t xml:space="preserve">, </w:t>
      </w:r>
      <w:r w:rsidR="006B1798" w:rsidRPr="2A100354">
        <w:rPr>
          <w:rFonts w:cs="Arial"/>
        </w:rPr>
        <w:t>and habitat loss.</w:t>
      </w:r>
    </w:p>
    <w:p w14:paraId="49C48001" w14:textId="77777777" w:rsidR="00661875" w:rsidRPr="00CD0FE9" w:rsidRDefault="00661875" w:rsidP="00661875">
      <w:pPr>
        <w:spacing w:after="0" w:line="240" w:lineRule="auto"/>
        <w:rPr>
          <w:rFonts w:cs="Arial"/>
          <w:u w:val="single"/>
        </w:rPr>
      </w:pPr>
    </w:p>
    <w:p w14:paraId="236EC594" w14:textId="1D83D284" w:rsidR="00355916" w:rsidRDefault="005E2C5F" w:rsidP="00355916">
      <w:pPr>
        <w:widowControl w:val="0"/>
        <w:numPr>
          <w:ilvl w:val="0"/>
          <w:numId w:val="6"/>
        </w:numPr>
        <w:autoSpaceDE w:val="0"/>
        <w:autoSpaceDN w:val="0"/>
        <w:adjustRightInd w:val="0"/>
        <w:spacing w:after="0" w:line="240" w:lineRule="auto"/>
        <w:ind w:left="567" w:hanging="567"/>
        <w:jc w:val="both"/>
        <w:rPr>
          <w:rFonts w:cs="Arial"/>
        </w:rPr>
      </w:pPr>
      <w:r w:rsidRPr="2A100354">
        <w:rPr>
          <w:rFonts w:cs="Arial"/>
        </w:rPr>
        <w:t>A review</w:t>
      </w:r>
      <w:r w:rsidR="00AA7CAA">
        <w:rPr>
          <w:rFonts w:cs="Arial"/>
        </w:rPr>
        <w:t>,</w:t>
      </w:r>
      <w:r w:rsidRPr="2A100354">
        <w:rPr>
          <w:rFonts w:cs="Arial"/>
        </w:rPr>
        <w:t xml:space="preserve"> as </w:t>
      </w:r>
      <w:r w:rsidR="00AA7CAA">
        <w:rPr>
          <w:rFonts w:cs="Arial"/>
        </w:rPr>
        <w:t>envisaged</w:t>
      </w:r>
      <w:r w:rsidRPr="2A100354">
        <w:rPr>
          <w:rFonts w:cs="Arial"/>
        </w:rPr>
        <w:t xml:space="preserve"> </w:t>
      </w:r>
      <w:r w:rsidR="00CB2AD9" w:rsidRPr="2A100354">
        <w:rPr>
          <w:rFonts w:cs="Arial"/>
        </w:rPr>
        <w:t>in Decision 13.81</w:t>
      </w:r>
      <w:r w:rsidR="00AA7CAA">
        <w:rPr>
          <w:rFonts w:cs="Arial"/>
        </w:rPr>
        <w:t>,</w:t>
      </w:r>
      <w:r w:rsidR="00CB2AD9" w:rsidRPr="2A100354">
        <w:rPr>
          <w:rFonts w:cs="Arial"/>
        </w:rPr>
        <w:t xml:space="preserve"> would be </w:t>
      </w:r>
      <w:r w:rsidR="00E935E4" w:rsidRPr="2A100354">
        <w:rPr>
          <w:rFonts w:cs="Arial"/>
        </w:rPr>
        <w:t>useful</w:t>
      </w:r>
      <w:r w:rsidR="00CB2AD9" w:rsidRPr="2A100354">
        <w:rPr>
          <w:rFonts w:cs="Arial"/>
        </w:rPr>
        <w:t xml:space="preserve"> for the pinniped species</w:t>
      </w:r>
      <w:r w:rsidR="0059226B" w:rsidRPr="2A100354">
        <w:rPr>
          <w:rFonts w:cs="Arial"/>
        </w:rPr>
        <w:t xml:space="preserve"> or populations</w:t>
      </w:r>
      <w:r w:rsidR="00CB2AD9" w:rsidRPr="2A100354">
        <w:rPr>
          <w:rFonts w:cs="Arial"/>
        </w:rPr>
        <w:t xml:space="preserve"> not currently covered by CMS agreements</w:t>
      </w:r>
      <w:r w:rsidR="0062365A" w:rsidRPr="2A100354">
        <w:rPr>
          <w:rFonts w:cs="Arial"/>
        </w:rPr>
        <w:t xml:space="preserve">, in particular those with </w:t>
      </w:r>
      <w:r w:rsidR="00AA7CAA">
        <w:rPr>
          <w:rFonts w:cs="Arial"/>
        </w:rPr>
        <w:t xml:space="preserve">a </w:t>
      </w:r>
      <w:r w:rsidR="0062365A" w:rsidRPr="2A100354">
        <w:rPr>
          <w:rFonts w:cs="Arial"/>
        </w:rPr>
        <w:t>less favourable conservation status</w:t>
      </w:r>
      <w:r w:rsidR="00CB2AD9" w:rsidRPr="2A100354">
        <w:rPr>
          <w:rFonts w:cs="Arial"/>
        </w:rPr>
        <w:t>.</w:t>
      </w:r>
      <w:r w:rsidR="00520835" w:rsidRPr="2A100354">
        <w:rPr>
          <w:rFonts w:cs="Arial"/>
        </w:rPr>
        <w:t xml:space="preserve"> Further</w:t>
      </w:r>
      <w:r w:rsidR="00AA7CAA">
        <w:rPr>
          <w:rFonts w:cs="Arial"/>
        </w:rPr>
        <w:t>more</w:t>
      </w:r>
      <w:r w:rsidR="00520835" w:rsidRPr="2A100354">
        <w:rPr>
          <w:rFonts w:cs="Arial"/>
        </w:rPr>
        <w:t xml:space="preserve">, recommendations </w:t>
      </w:r>
      <w:r w:rsidR="00520835" w:rsidRPr="00A15CED">
        <w:rPr>
          <w:rFonts w:cs="Arial"/>
        </w:rPr>
        <w:t>might b</w:t>
      </w:r>
      <w:r w:rsidR="00AA7CAA" w:rsidRPr="00A15CED">
        <w:rPr>
          <w:rFonts w:cs="Arial"/>
        </w:rPr>
        <w:t xml:space="preserve">e </w:t>
      </w:r>
      <w:r w:rsidR="00AA7CAA" w:rsidRPr="00B44B1D">
        <w:rPr>
          <w:rFonts w:cs="Arial"/>
        </w:rPr>
        <w:t>warranted</w:t>
      </w:r>
      <w:r w:rsidR="00AA7CAA" w:rsidRPr="00A15CED">
        <w:rPr>
          <w:rFonts w:cs="Arial"/>
        </w:rPr>
        <w:t xml:space="preserve"> </w:t>
      </w:r>
      <w:r w:rsidR="00AA7CAA">
        <w:rPr>
          <w:rFonts w:cs="Arial"/>
        </w:rPr>
        <w:t>as to</w:t>
      </w:r>
      <w:r w:rsidR="00520835" w:rsidRPr="2A100354">
        <w:rPr>
          <w:rFonts w:cs="Arial"/>
        </w:rPr>
        <w:t xml:space="preserve"> whether any additional pinniped species </w:t>
      </w:r>
      <w:r w:rsidR="00AA7CAA">
        <w:rPr>
          <w:rFonts w:cs="Arial"/>
        </w:rPr>
        <w:t>(</w:t>
      </w:r>
      <w:r w:rsidR="00E2441E" w:rsidRPr="2A100354">
        <w:rPr>
          <w:rFonts w:cs="Arial"/>
        </w:rPr>
        <w:t>a total of 36 species are recognized by the IUCN</w:t>
      </w:r>
      <w:r w:rsidR="00AA7CAA">
        <w:rPr>
          <w:rFonts w:cs="Arial"/>
        </w:rPr>
        <w:t>)</w:t>
      </w:r>
      <w:r w:rsidR="00E2441E" w:rsidRPr="2A100354">
        <w:rPr>
          <w:rFonts w:cs="Arial"/>
        </w:rPr>
        <w:t xml:space="preserve"> might meet </w:t>
      </w:r>
      <w:r w:rsidR="00777FE6" w:rsidRPr="2A100354">
        <w:rPr>
          <w:rFonts w:cs="Arial"/>
        </w:rPr>
        <w:t xml:space="preserve">the </w:t>
      </w:r>
      <w:r w:rsidR="00186FA6" w:rsidRPr="2A100354">
        <w:rPr>
          <w:rFonts w:cs="Arial"/>
        </w:rPr>
        <w:t xml:space="preserve">criteria for listing </w:t>
      </w:r>
      <w:r w:rsidR="00AA7CAA">
        <w:rPr>
          <w:rFonts w:cs="Arial"/>
        </w:rPr>
        <w:t>i</w:t>
      </w:r>
      <w:r w:rsidR="00186FA6" w:rsidRPr="2A100354">
        <w:rPr>
          <w:rFonts w:cs="Arial"/>
        </w:rPr>
        <w:t xml:space="preserve">n the CMS Appendices and </w:t>
      </w:r>
      <w:r w:rsidR="00C912D8" w:rsidRPr="2A100354">
        <w:rPr>
          <w:rFonts w:cs="Arial"/>
        </w:rPr>
        <w:t>might</w:t>
      </w:r>
      <w:r w:rsidR="00186FA6" w:rsidRPr="2A100354">
        <w:rPr>
          <w:rFonts w:cs="Arial"/>
        </w:rPr>
        <w:t xml:space="preserve"> benefit from being </w:t>
      </w:r>
      <w:r w:rsidR="00C912D8" w:rsidRPr="2A100354">
        <w:rPr>
          <w:rFonts w:cs="Arial"/>
        </w:rPr>
        <w:t>included</w:t>
      </w:r>
      <w:r w:rsidR="00186FA6" w:rsidRPr="2A100354">
        <w:rPr>
          <w:rFonts w:cs="Arial"/>
        </w:rPr>
        <w:t>.</w:t>
      </w:r>
    </w:p>
    <w:p w14:paraId="149E4759" w14:textId="77777777" w:rsidR="00660025" w:rsidRPr="00186FA6" w:rsidRDefault="00660025" w:rsidP="00186FA6">
      <w:pPr>
        <w:spacing w:after="0" w:line="240" w:lineRule="auto"/>
        <w:jc w:val="both"/>
        <w:rPr>
          <w:rFonts w:cs="Arial"/>
        </w:rPr>
      </w:pPr>
    </w:p>
    <w:p w14:paraId="4C6F2CEE" w14:textId="77777777" w:rsidR="00E27A7B" w:rsidRDefault="00E27A7B">
      <w:pPr>
        <w:rPr>
          <w:rFonts w:cs="Arial"/>
          <w:u w:val="single"/>
        </w:rPr>
      </w:pPr>
      <w:r>
        <w:rPr>
          <w:rFonts w:cs="Arial"/>
          <w:u w:val="single"/>
        </w:rPr>
        <w:br w:type="page"/>
      </w:r>
    </w:p>
    <w:p w14:paraId="4394C271" w14:textId="0AA08DDE" w:rsidR="00186FA6" w:rsidRPr="00CD0FE9" w:rsidRDefault="00186FA6" w:rsidP="00186FA6">
      <w:pPr>
        <w:spacing w:after="0" w:line="240" w:lineRule="auto"/>
        <w:jc w:val="both"/>
        <w:rPr>
          <w:rFonts w:cs="Arial"/>
          <w:u w:val="single"/>
        </w:rPr>
      </w:pPr>
      <w:r>
        <w:rPr>
          <w:rFonts w:cs="Arial"/>
          <w:u w:val="single"/>
        </w:rPr>
        <w:lastRenderedPageBreak/>
        <w:t>Otters</w:t>
      </w:r>
    </w:p>
    <w:p w14:paraId="3CF44CEE" w14:textId="77777777" w:rsidR="00186FA6" w:rsidRPr="00CD0FE9" w:rsidRDefault="00186FA6" w:rsidP="00186FA6">
      <w:pPr>
        <w:spacing w:after="0" w:line="240" w:lineRule="auto"/>
        <w:rPr>
          <w:rFonts w:cs="Arial"/>
        </w:rPr>
      </w:pPr>
    </w:p>
    <w:p w14:paraId="02F48093" w14:textId="16D4759D" w:rsidR="00A27A91" w:rsidRDefault="009F4F2C" w:rsidP="00E612E6">
      <w:pPr>
        <w:widowControl w:val="0"/>
        <w:numPr>
          <w:ilvl w:val="0"/>
          <w:numId w:val="6"/>
        </w:numPr>
        <w:autoSpaceDE w:val="0"/>
        <w:autoSpaceDN w:val="0"/>
        <w:adjustRightInd w:val="0"/>
        <w:spacing w:after="0" w:line="240" w:lineRule="auto"/>
        <w:ind w:left="567" w:hanging="567"/>
        <w:jc w:val="both"/>
        <w:rPr>
          <w:rFonts w:cs="Arial"/>
        </w:rPr>
      </w:pPr>
      <w:r w:rsidRPr="004D7353">
        <w:rPr>
          <w:rFonts w:cs="Arial"/>
        </w:rPr>
        <w:t>Otters are carnivorous, semi-aquatic mammals. Of the 13 extant otter species, two are listed on CMS Appendi</w:t>
      </w:r>
      <w:r w:rsidR="00002949" w:rsidRPr="004D7353">
        <w:rPr>
          <w:rFonts w:cs="Arial"/>
        </w:rPr>
        <w:t>x I</w:t>
      </w:r>
      <w:r w:rsidRPr="004D7353">
        <w:rPr>
          <w:rFonts w:cs="Arial"/>
        </w:rPr>
        <w:t xml:space="preserve">, both of which are </w:t>
      </w:r>
      <w:r w:rsidR="00A27A91" w:rsidRPr="004D7353">
        <w:rPr>
          <w:rFonts w:cs="Arial"/>
        </w:rPr>
        <w:t xml:space="preserve">categorized as </w:t>
      </w:r>
      <w:r w:rsidR="00AA7CAA" w:rsidRPr="004D7353">
        <w:rPr>
          <w:rFonts w:cs="Arial"/>
        </w:rPr>
        <w:t>‘</w:t>
      </w:r>
      <w:r w:rsidR="00A27A91" w:rsidRPr="004D7353">
        <w:rPr>
          <w:rFonts w:cs="Arial"/>
        </w:rPr>
        <w:t>Endangered</w:t>
      </w:r>
      <w:r w:rsidR="00AA7CAA" w:rsidRPr="004D7353">
        <w:rPr>
          <w:rFonts w:cs="Arial"/>
        </w:rPr>
        <w:t>’</w:t>
      </w:r>
      <w:r w:rsidR="00A27A91" w:rsidRPr="004D7353">
        <w:rPr>
          <w:rFonts w:cs="Arial"/>
        </w:rPr>
        <w:t xml:space="preserve"> by IUCN and with a decreasing population trend.</w:t>
      </w:r>
    </w:p>
    <w:p w14:paraId="13A0D9AD" w14:textId="77777777" w:rsidR="004D7353" w:rsidRPr="004D7353" w:rsidRDefault="004D7353" w:rsidP="004D7353">
      <w:pPr>
        <w:widowControl w:val="0"/>
        <w:autoSpaceDE w:val="0"/>
        <w:autoSpaceDN w:val="0"/>
        <w:adjustRightInd w:val="0"/>
        <w:spacing w:after="0" w:line="240" w:lineRule="auto"/>
        <w:ind w:left="567"/>
        <w:jc w:val="both"/>
        <w:rPr>
          <w:rFonts w:cs="Arial"/>
        </w:rPr>
      </w:pPr>
    </w:p>
    <w:p w14:paraId="138E65C2" w14:textId="7176B175" w:rsidR="00A27A91" w:rsidRPr="003A249A" w:rsidRDefault="003A249A" w:rsidP="00401418">
      <w:pPr>
        <w:widowControl w:val="0"/>
        <w:numPr>
          <w:ilvl w:val="0"/>
          <w:numId w:val="6"/>
        </w:numPr>
        <w:autoSpaceDE w:val="0"/>
        <w:autoSpaceDN w:val="0"/>
        <w:adjustRightInd w:val="0"/>
        <w:spacing w:after="0" w:line="240" w:lineRule="auto"/>
        <w:ind w:left="567" w:hanging="567"/>
        <w:jc w:val="both"/>
        <w:rPr>
          <w:rFonts w:cs="Arial"/>
        </w:rPr>
      </w:pPr>
      <w:r w:rsidRPr="003A249A">
        <w:rPr>
          <w:rFonts w:cs="Arial"/>
        </w:rPr>
        <w:t>A review of the threats and the identification of the conservation priorities for both listed species should be a matter of urgency.</w:t>
      </w:r>
      <w:r w:rsidRPr="003A249A">
        <w:rPr>
          <w:rFonts w:cs="Arial"/>
          <w:lang w:val="en-US"/>
        </w:rPr>
        <w:t xml:space="preserve"> </w:t>
      </w:r>
      <w:r w:rsidR="006C5CBB" w:rsidRPr="003A249A">
        <w:rPr>
          <w:rFonts w:cs="Arial"/>
        </w:rPr>
        <w:t xml:space="preserve">This might include determining whether </w:t>
      </w:r>
      <w:r w:rsidR="008968DC" w:rsidRPr="003A249A">
        <w:rPr>
          <w:rFonts w:cs="Arial"/>
        </w:rPr>
        <w:t xml:space="preserve">an Appendix II listing and </w:t>
      </w:r>
      <w:r w:rsidR="00A15CED" w:rsidRPr="003A249A">
        <w:rPr>
          <w:rFonts w:cs="Arial"/>
        </w:rPr>
        <w:t xml:space="preserve">the </w:t>
      </w:r>
      <w:r w:rsidR="008968DC" w:rsidRPr="003A249A">
        <w:rPr>
          <w:rFonts w:cs="Arial"/>
        </w:rPr>
        <w:t xml:space="preserve">development of a regional agreement for these species </w:t>
      </w:r>
      <w:r w:rsidR="00C73616" w:rsidRPr="003A249A">
        <w:rPr>
          <w:rFonts w:cs="Arial"/>
        </w:rPr>
        <w:t xml:space="preserve">is </w:t>
      </w:r>
      <w:r w:rsidR="008968DC" w:rsidRPr="003A249A">
        <w:rPr>
          <w:rFonts w:cs="Arial"/>
        </w:rPr>
        <w:t xml:space="preserve">warranted. </w:t>
      </w:r>
      <w:r w:rsidR="00C912D8" w:rsidRPr="003A249A">
        <w:rPr>
          <w:rFonts w:cs="Arial"/>
        </w:rPr>
        <w:t xml:space="preserve">In addition, </w:t>
      </w:r>
      <w:r w:rsidR="00B06F5E" w:rsidRPr="003A249A">
        <w:rPr>
          <w:rFonts w:cs="Arial"/>
        </w:rPr>
        <w:t xml:space="preserve">the review could assess whether any additional species </w:t>
      </w:r>
      <w:r w:rsidR="00C912D8" w:rsidRPr="003A249A">
        <w:rPr>
          <w:rFonts w:cs="Arial"/>
        </w:rPr>
        <w:t>might meet the criteria for listing on the CMS Appendices and might benefit from being included</w:t>
      </w:r>
      <w:r w:rsidR="00B06F5E" w:rsidRPr="003A249A">
        <w:rPr>
          <w:rFonts w:cs="Arial"/>
        </w:rPr>
        <w:t>.</w:t>
      </w:r>
    </w:p>
    <w:p w14:paraId="1FE85A79" w14:textId="77777777" w:rsidR="003A249A" w:rsidRDefault="003A249A" w:rsidP="00661875">
      <w:pPr>
        <w:spacing w:after="0" w:line="240" w:lineRule="auto"/>
        <w:rPr>
          <w:rFonts w:cs="Arial"/>
          <w:u w:val="single"/>
        </w:rPr>
      </w:pPr>
    </w:p>
    <w:p w14:paraId="126F8932" w14:textId="77777777" w:rsidR="00661875" w:rsidRPr="00CD0FE9" w:rsidRDefault="00661875" w:rsidP="00661875">
      <w:pPr>
        <w:spacing w:after="0" w:line="240" w:lineRule="auto"/>
        <w:rPr>
          <w:rFonts w:cs="Arial"/>
          <w:u w:val="single"/>
        </w:rPr>
      </w:pPr>
      <w:r w:rsidRPr="00CD0FE9">
        <w:rPr>
          <w:rFonts w:cs="Arial"/>
          <w:u w:val="single"/>
        </w:rPr>
        <w:t>Discussion and analysis</w:t>
      </w:r>
    </w:p>
    <w:p w14:paraId="5BEF0D0B" w14:textId="77777777" w:rsidR="00661875" w:rsidRPr="00CD0FE9" w:rsidRDefault="00661875" w:rsidP="00661875">
      <w:pPr>
        <w:spacing w:after="0" w:line="240" w:lineRule="auto"/>
        <w:rPr>
          <w:rFonts w:cs="Arial"/>
        </w:rPr>
      </w:pPr>
    </w:p>
    <w:p w14:paraId="59E1773B" w14:textId="65CF2918" w:rsidR="00FC7B12" w:rsidRPr="00E1452B" w:rsidRDefault="002C2F86" w:rsidP="00B063FB">
      <w:pPr>
        <w:widowControl w:val="0"/>
        <w:numPr>
          <w:ilvl w:val="0"/>
          <w:numId w:val="6"/>
        </w:numPr>
        <w:autoSpaceDE w:val="0"/>
        <w:autoSpaceDN w:val="0"/>
        <w:adjustRightInd w:val="0"/>
        <w:spacing w:after="0" w:line="240" w:lineRule="auto"/>
        <w:ind w:left="567" w:hanging="567"/>
        <w:jc w:val="both"/>
        <w:rPr>
          <w:rFonts w:cs="Arial"/>
        </w:rPr>
      </w:pPr>
      <w:r w:rsidRPr="2A100354">
        <w:rPr>
          <w:rFonts w:cs="Arial"/>
        </w:rPr>
        <w:t xml:space="preserve">While cetaceans, as the group of </w:t>
      </w:r>
      <w:r w:rsidR="00C35BE5" w:rsidRPr="2A100354">
        <w:rPr>
          <w:rFonts w:cs="Arial"/>
        </w:rPr>
        <w:t xml:space="preserve">aquatic mammals </w:t>
      </w:r>
      <w:r w:rsidR="00170219">
        <w:rPr>
          <w:rFonts w:cs="Arial"/>
        </w:rPr>
        <w:t xml:space="preserve">with the largest number of species </w:t>
      </w:r>
      <w:r w:rsidR="00C35BE5" w:rsidRPr="2A100354">
        <w:rPr>
          <w:rFonts w:cs="Arial"/>
        </w:rPr>
        <w:t xml:space="preserve">listed on the CMS Appendices, have </w:t>
      </w:r>
      <w:r w:rsidR="00557A57" w:rsidRPr="2A100354">
        <w:rPr>
          <w:rFonts w:cs="Arial"/>
        </w:rPr>
        <w:t xml:space="preserve">been the subject of </w:t>
      </w:r>
      <w:r w:rsidR="00E42358" w:rsidRPr="2A100354">
        <w:rPr>
          <w:rFonts w:cs="Arial"/>
        </w:rPr>
        <w:t xml:space="preserve">several </w:t>
      </w:r>
      <w:r w:rsidR="00557A57" w:rsidRPr="2A100354">
        <w:rPr>
          <w:rFonts w:cs="Arial"/>
        </w:rPr>
        <w:t>agreements and MOUs</w:t>
      </w:r>
      <w:r w:rsidR="00B063FB" w:rsidRPr="2A100354">
        <w:rPr>
          <w:rFonts w:cs="Arial"/>
        </w:rPr>
        <w:t>, as well as Concerted Actions and a dedicated Global Programme of Work</w:t>
      </w:r>
      <w:r w:rsidR="009B1CE0" w:rsidRPr="2A100354">
        <w:rPr>
          <w:rFonts w:cs="Arial"/>
        </w:rPr>
        <w:t xml:space="preserve"> (see </w:t>
      </w:r>
      <w:hyperlink r:id="rId22" w:history="1">
        <w:r w:rsidR="002B7C12" w:rsidRPr="002B7C12">
          <w:rPr>
            <w:rStyle w:val="Hyperlink"/>
            <w:rFonts w:cs="Arial"/>
          </w:rPr>
          <w:t>UNEP/CMS/COP14/</w:t>
        </w:r>
        <w:r w:rsidR="009B1CE0" w:rsidRPr="002B7C12">
          <w:rPr>
            <w:rStyle w:val="Hyperlink"/>
            <w:rFonts w:cs="Arial"/>
          </w:rPr>
          <w:t>Doc.</w:t>
        </w:r>
        <w:r w:rsidR="002B7C12" w:rsidRPr="002B7C12">
          <w:rPr>
            <w:rStyle w:val="Hyperlink"/>
            <w:rFonts w:cs="Arial"/>
          </w:rPr>
          <w:t>27.5.1</w:t>
        </w:r>
      </w:hyperlink>
      <w:r w:rsidR="009B1CE0" w:rsidRPr="2A100354">
        <w:rPr>
          <w:rFonts w:cs="Arial"/>
        </w:rPr>
        <w:t xml:space="preserve">), some of the </w:t>
      </w:r>
      <w:r w:rsidR="007740D3" w:rsidRPr="2A100354">
        <w:rPr>
          <w:rFonts w:cs="Arial"/>
        </w:rPr>
        <w:t>listed sirenian and pinniped species</w:t>
      </w:r>
      <w:r w:rsidR="00E42358" w:rsidRPr="2A100354">
        <w:rPr>
          <w:rFonts w:cs="Arial"/>
        </w:rPr>
        <w:t xml:space="preserve"> or populations</w:t>
      </w:r>
      <w:r w:rsidR="00A15CED">
        <w:rPr>
          <w:rFonts w:cs="Arial"/>
        </w:rPr>
        <w:t>,</w:t>
      </w:r>
      <w:r w:rsidR="007740D3" w:rsidRPr="2A100354">
        <w:rPr>
          <w:rFonts w:cs="Arial"/>
        </w:rPr>
        <w:t xml:space="preserve"> and both listed otter species</w:t>
      </w:r>
      <w:r w:rsidR="00A15CED">
        <w:rPr>
          <w:rFonts w:cs="Arial"/>
        </w:rPr>
        <w:t>,</w:t>
      </w:r>
      <w:r w:rsidR="007740D3" w:rsidRPr="2A100354">
        <w:rPr>
          <w:rFonts w:cs="Arial"/>
        </w:rPr>
        <w:t xml:space="preserve"> have </w:t>
      </w:r>
      <w:r w:rsidR="007740D3" w:rsidRPr="00E1452B">
        <w:rPr>
          <w:rFonts w:cs="Arial"/>
        </w:rPr>
        <w:t>not be</w:t>
      </w:r>
      <w:r w:rsidR="00B159BB" w:rsidRPr="00E1452B">
        <w:rPr>
          <w:rFonts w:cs="Arial"/>
        </w:rPr>
        <w:t xml:space="preserve">en subject to </w:t>
      </w:r>
      <w:r w:rsidR="00676955" w:rsidRPr="00E1452B">
        <w:rPr>
          <w:rFonts w:cs="Arial"/>
        </w:rPr>
        <w:t>specific attention by CMS.</w:t>
      </w:r>
    </w:p>
    <w:p w14:paraId="7CAC8DBE" w14:textId="77777777" w:rsidR="00FC7B12" w:rsidRDefault="00FC7B12" w:rsidP="00FC7B12">
      <w:pPr>
        <w:widowControl w:val="0"/>
        <w:autoSpaceDE w:val="0"/>
        <w:autoSpaceDN w:val="0"/>
        <w:adjustRightInd w:val="0"/>
        <w:spacing w:after="0" w:line="240" w:lineRule="auto"/>
        <w:ind w:left="567"/>
        <w:jc w:val="both"/>
        <w:rPr>
          <w:rFonts w:cs="Arial"/>
        </w:rPr>
      </w:pPr>
    </w:p>
    <w:p w14:paraId="10438793" w14:textId="43D17A46" w:rsidR="00E74986" w:rsidRPr="00BD38E2" w:rsidRDefault="00C327FB">
      <w:pPr>
        <w:widowControl w:val="0"/>
        <w:numPr>
          <w:ilvl w:val="0"/>
          <w:numId w:val="6"/>
        </w:numPr>
        <w:autoSpaceDE w:val="0"/>
        <w:autoSpaceDN w:val="0"/>
        <w:adjustRightInd w:val="0"/>
        <w:spacing w:after="0" w:line="240" w:lineRule="auto"/>
        <w:ind w:left="567" w:hanging="567"/>
        <w:jc w:val="both"/>
        <w:rPr>
          <w:rFonts w:cs="Arial"/>
        </w:rPr>
      </w:pPr>
      <w:r w:rsidRPr="2A100354">
        <w:rPr>
          <w:rFonts w:cs="Arial"/>
        </w:rPr>
        <w:t xml:space="preserve">A review of </w:t>
      </w:r>
      <w:r w:rsidR="00BD38E2">
        <w:rPr>
          <w:rFonts w:cs="Arial"/>
        </w:rPr>
        <w:t>the</w:t>
      </w:r>
      <w:r w:rsidRPr="2A100354">
        <w:rPr>
          <w:rFonts w:cs="Arial"/>
        </w:rPr>
        <w:t xml:space="preserve"> conservation status </w:t>
      </w:r>
      <w:r w:rsidR="00BD38E2">
        <w:rPr>
          <w:rFonts w:cs="Arial"/>
        </w:rPr>
        <w:t xml:space="preserve">of </w:t>
      </w:r>
      <w:r w:rsidR="004D608D">
        <w:rPr>
          <w:rFonts w:cs="Arial"/>
        </w:rPr>
        <w:t xml:space="preserve">these species </w:t>
      </w:r>
      <w:r w:rsidRPr="2A100354">
        <w:rPr>
          <w:rFonts w:cs="Arial"/>
        </w:rPr>
        <w:t xml:space="preserve">and </w:t>
      </w:r>
      <w:r w:rsidR="00BD38E2">
        <w:rPr>
          <w:rFonts w:cs="Arial"/>
        </w:rPr>
        <w:t>the</w:t>
      </w:r>
      <w:r w:rsidRPr="2A100354">
        <w:rPr>
          <w:rFonts w:cs="Arial"/>
        </w:rPr>
        <w:t xml:space="preserve"> threats across their range</w:t>
      </w:r>
      <w:r w:rsidR="007A2FF7" w:rsidRPr="2A100354">
        <w:rPr>
          <w:rFonts w:cs="Arial"/>
        </w:rPr>
        <w:t xml:space="preserve"> was requested already </w:t>
      </w:r>
      <w:r w:rsidR="006723CC">
        <w:rPr>
          <w:rFonts w:cs="Arial"/>
        </w:rPr>
        <w:t xml:space="preserve">by COP10 </w:t>
      </w:r>
      <w:r w:rsidR="007A2FF7" w:rsidRPr="2A100354">
        <w:rPr>
          <w:rFonts w:cs="Arial"/>
        </w:rPr>
        <w:t>in 2011</w:t>
      </w:r>
      <w:r w:rsidR="00BD38E2" w:rsidRPr="00B44B1D">
        <w:rPr>
          <w:rFonts w:cs="Arial"/>
        </w:rPr>
        <w:t>. G</w:t>
      </w:r>
      <w:r w:rsidR="007A2FF7" w:rsidRPr="00BD38E2">
        <w:rPr>
          <w:rFonts w:cs="Arial"/>
        </w:rPr>
        <w:t xml:space="preserve">iven </w:t>
      </w:r>
      <w:r w:rsidR="007A2FF7" w:rsidRPr="2A100354">
        <w:rPr>
          <w:rFonts w:cs="Arial"/>
        </w:rPr>
        <w:t>the decreasing population</w:t>
      </w:r>
      <w:r w:rsidR="007A2FF7" w:rsidRPr="004D608D">
        <w:rPr>
          <w:color w:val="FF0000"/>
        </w:rPr>
        <w:t xml:space="preserve"> </w:t>
      </w:r>
      <w:r w:rsidR="007A2FF7" w:rsidRPr="00E1452B">
        <w:rPr>
          <w:rFonts w:cs="Arial"/>
        </w:rPr>
        <w:t xml:space="preserve">trend </w:t>
      </w:r>
      <w:r w:rsidR="00E1452B" w:rsidRPr="00E1452B">
        <w:rPr>
          <w:rFonts w:cs="Arial"/>
        </w:rPr>
        <w:t xml:space="preserve">for </w:t>
      </w:r>
      <w:r w:rsidR="007A2FF7" w:rsidRPr="2A100354">
        <w:rPr>
          <w:rFonts w:cs="Arial"/>
        </w:rPr>
        <w:t>several of these species</w:t>
      </w:r>
      <w:r w:rsidR="00E1452B">
        <w:rPr>
          <w:rFonts w:cs="Arial"/>
        </w:rPr>
        <w:t>,</w:t>
      </w:r>
      <w:r w:rsidR="007A2FF7" w:rsidRPr="2A100354">
        <w:rPr>
          <w:rFonts w:cs="Arial"/>
        </w:rPr>
        <w:t xml:space="preserve"> </w:t>
      </w:r>
      <w:r w:rsidR="001B73EC">
        <w:rPr>
          <w:rFonts w:cs="Arial"/>
        </w:rPr>
        <w:t>assessing their conservation needs</w:t>
      </w:r>
      <w:r w:rsidR="00BD38E2" w:rsidRPr="00BD38E2">
        <w:rPr>
          <w:rFonts w:cs="Arial"/>
        </w:rPr>
        <w:t xml:space="preserve"> </w:t>
      </w:r>
      <w:r w:rsidR="007A2FF7" w:rsidRPr="00BD38E2">
        <w:rPr>
          <w:rFonts w:cs="Arial"/>
        </w:rPr>
        <w:t>is now more urgent than ever.</w:t>
      </w:r>
      <w:r w:rsidR="00FC7B12" w:rsidRPr="00BD38E2">
        <w:rPr>
          <w:rFonts w:cs="Arial"/>
        </w:rPr>
        <w:t xml:space="preserve"> </w:t>
      </w:r>
      <w:r w:rsidR="00E74986" w:rsidRPr="2A100354">
        <w:rPr>
          <w:rFonts w:cs="Arial"/>
        </w:rPr>
        <w:t xml:space="preserve">Recommendations based on these reviews </w:t>
      </w:r>
      <w:r w:rsidR="000945FF">
        <w:rPr>
          <w:rFonts w:cs="Arial"/>
        </w:rPr>
        <w:t>would</w:t>
      </w:r>
      <w:r w:rsidR="00E74986" w:rsidRPr="2A100354">
        <w:rPr>
          <w:rFonts w:cs="Arial"/>
        </w:rPr>
        <w:t xml:space="preserve"> help to focus attention where it is most needed</w:t>
      </w:r>
      <w:r w:rsidR="00E55983" w:rsidRPr="00BD38E2">
        <w:rPr>
          <w:rFonts w:cs="Arial"/>
        </w:rPr>
        <w:t xml:space="preserve">. </w:t>
      </w:r>
      <w:r w:rsidR="00BD38E2" w:rsidRPr="00B44B1D">
        <w:rPr>
          <w:rFonts w:cs="Arial"/>
        </w:rPr>
        <w:t>T</w:t>
      </w:r>
      <w:r w:rsidR="00E55983" w:rsidRPr="00BD38E2">
        <w:rPr>
          <w:rFonts w:cs="Arial"/>
        </w:rPr>
        <w:t>hes</w:t>
      </w:r>
      <w:r w:rsidR="00FC7B12" w:rsidRPr="00BD38E2">
        <w:rPr>
          <w:rFonts w:cs="Arial"/>
        </w:rPr>
        <w:t>e tasks</w:t>
      </w:r>
      <w:r w:rsidR="00BD38E2" w:rsidRPr="00B44B1D">
        <w:rPr>
          <w:rFonts w:cs="Arial"/>
        </w:rPr>
        <w:t xml:space="preserve"> therefore remain</w:t>
      </w:r>
      <w:r w:rsidR="00FC7B12" w:rsidRPr="00BD38E2">
        <w:rPr>
          <w:rFonts w:cs="Arial"/>
        </w:rPr>
        <w:t xml:space="preserve"> </w:t>
      </w:r>
      <w:r w:rsidR="00161D76" w:rsidRPr="00BD38E2">
        <w:rPr>
          <w:rFonts w:cs="Arial"/>
        </w:rPr>
        <w:t>a priority</w:t>
      </w:r>
      <w:r w:rsidR="00FC7B12" w:rsidRPr="00BD38E2">
        <w:rPr>
          <w:rFonts w:cs="Arial"/>
        </w:rPr>
        <w:t>.</w:t>
      </w:r>
    </w:p>
    <w:p w14:paraId="02DF5B61" w14:textId="77777777" w:rsidR="002C2F86" w:rsidRPr="00CD0FE9" w:rsidRDefault="002C2F86" w:rsidP="00661875">
      <w:pPr>
        <w:spacing w:after="0" w:line="240" w:lineRule="auto"/>
        <w:jc w:val="both"/>
        <w:rPr>
          <w:rFonts w:cs="Arial"/>
        </w:rPr>
      </w:pPr>
    </w:p>
    <w:p w14:paraId="25D5D96F" w14:textId="77777777" w:rsidR="00661875" w:rsidRPr="00CD0FE9" w:rsidRDefault="00661875" w:rsidP="00661875">
      <w:pPr>
        <w:spacing w:after="0" w:line="240" w:lineRule="auto"/>
        <w:rPr>
          <w:rFonts w:cs="Arial"/>
        </w:rPr>
      </w:pPr>
      <w:r w:rsidRPr="00CD0FE9">
        <w:rPr>
          <w:rFonts w:cs="Arial"/>
          <w:u w:val="single"/>
        </w:rPr>
        <w:t>Recommended actions</w:t>
      </w:r>
    </w:p>
    <w:p w14:paraId="180331FF" w14:textId="77777777" w:rsidR="00661875" w:rsidRPr="00CD0FE9" w:rsidRDefault="00661875" w:rsidP="00661875">
      <w:pPr>
        <w:spacing w:after="0" w:line="240" w:lineRule="auto"/>
        <w:rPr>
          <w:rFonts w:cs="Arial"/>
        </w:rPr>
      </w:pPr>
    </w:p>
    <w:p w14:paraId="4DA1BFBB" w14:textId="711BAF89" w:rsidR="00661875" w:rsidRPr="00CD0FE9" w:rsidRDefault="00661875" w:rsidP="00661875">
      <w:pPr>
        <w:widowControl w:val="0"/>
        <w:numPr>
          <w:ilvl w:val="0"/>
          <w:numId w:val="6"/>
        </w:numPr>
        <w:autoSpaceDE w:val="0"/>
        <w:autoSpaceDN w:val="0"/>
        <w:adjustRightInd w:val="0"/>
        <w:spacing w:after="0" w:line="240" w:lineRule="auto"/>
        <w:ind w:left="567" w:hanging="567"/>
        <w:jc w:val="both"/>
        <w:rPr>
          <w:rFonts w:cs="Arial"/>
        </w:rPr>
      </w:pPr>
      <w:r w:rsidRPr="00CD0FE9">
        <w:rPr>
          <w:rFonts w:cs="Arial"/>
          <w:lang w:eastAsia="en-GB"/>
        </w:rPr>
        <w:t>The Conference of the Parties is recommended to</w:t>
      </w:r>
      <w:r w:rsidRPr="00CD0FE9">
        <w:rPr>
          <w:rFonts w:cs="Arial"/>
        </w:rPr>
        <w:t>:</w:t>
      </w:r>
    </w:p>
    <w:p w14:paraId="51453655" w14:textId="77777777" w:rsidR="00661875" w:rsidRPr="00CD0FE9" w:rsidRDefault="00661875" w:rsidP="00661875">
      <w:pPr>
        <w:spacing w:after="0" w:line="240" w:lineRule="auto"/>
        <w:jc w:val="both"/>
        <w:rPr>
          <w:rFonts w:cs="Arial"/>
        </w:rPr>
      </w:pPr>
    </w:p>
    <w:p w14:paraId="0A7F3D8B" w14:textId="070BAE5F" w:rsidR="000C349E" w:rsidRPr="00695AAD" w:rsidRDefault="008B1B57" w:rsidP="00743E7C">
      <w:pPr>
        <w:pStyle w:val="Secondnumbering"/>
        <w:ind w:left="900"/>
        <w:rPr>
          <w:rFonts w:cs="Arial"/>
        </w:rPr>
      </w:pPr>
      <w:r w:rsidRPr="00695AAD">
        <w:rPr>
          <w:rFonts w:cs="Arial"/>
        </w:rPr>
        <w:t xml:space="preserve">adopt the draft </w:t>
      </w:r>
      <w:r w:rsidR="57816761" w:rsidRPr="72C76FCA">
        <w:rPr>
          <w:rFonts w:cs="Arial"/>
        </w:rPr>
        <w:t>Decision</w:t>
      </w:r>
      <w:r w:rsidR="42B85DA5" w:rsidRPr="72C76FCA">
        <w:rPr>
          <w:rFonts w:cs="Arial"/>
        </w:rPr>
        <w:t>s</w:t>
      </w:r>
      <w:r w:rsidRPr="00695AAD">
        <w:rPr>
          <w:rFonts w:cs="Arial"/>
        </w:rPr>
        <w:t xml:space="preserve"> </w:t>
      </w:r>
      <w:r w:rsidR="33D6BF7C" w:rsidRPr="72C76FCA">
        <w:rPr>
          <w:rFonts w:cs="Arial"/>
        </w:rPr>
        <w:t>as</w:t>
      </w:r>
      <w:r w:rsidRPr="00695AAD">
        <w:rPr>
          <w:rFonts w:cs="Arial"/>
        </w:rPr>
        <w:t xml:space="preserve"> contained in Annex </w:t>
      </w:r>
      <w:r w:rsidR="006045F3">
        <w:rPr>
          <w:rFonts w:cs="Arial"/>
        </w:rPr>
        <w:t xml:space="preserve">1 </w:t>
      </w:r>
      <w:r w:rsidRPr="00695AAD">
        <w:rPr>
          <w:rFonts w:cs="Arial"/>
        </w:rPr>
        <w:t>of this document</w:t>
      </w:r>
      <w:r w:rsidR="57816761" w:rsidRPr="72C76FCA">
        <w:rPr>
          <w:rFonts w:cs="Arial"/>
        </w:rPr>
        <w:t>;</w:t>
      </w:r>
    </w:p>
    <w:p w14:paraId="4E68A548" w14:textId="77777777" w:rsidR="000C349E" w:rsidRPr="00695AAD" w:rsidRDefault="000C349E" w:rsidP="00392513">
      <w:pPr>
        <w:pStyle w:val="Secondnumbering"/>
        <w:numPr>
          <w:ilvl w:val="0"/>
          <w:numId w:val="0"/>
        </w:numPr>
        <w:ind w:left="1134"/>
      </w:pPr>
    </w:p>
    <w:p w14:paraId="2F3558D5" w14:textId="1260D8A4" w:rsidR="007D77D9" w:rsidRPr="00695AAD" w:rsidRDefault="00831DC2" w:rsidP="00743E7C">
      <w:pPr>
        <w:pStyle w:val="Secondnumbering"/>
        <w:ind w:left="900"/>
      </w:pPr>
      <w:r w:rsidRPr="00695AAD">
        <w:rPr>
          <w:rFonts w:cs="Arial"/>
        </w:rPr>
        <w:t>delete Decision</w:t>
      </w:r>
      <w:r w:rsidR="00D537E4" w:rsidRPr="00695AAD">
        <w:rPr>
          <w:rFonts w:cs="Arial"/>
        </w:rPr>
        <w:t>s</w:t>
      </w:r>
      <w:r w:rsidRPr="00695AAD">
        <w:rPr>
          <w:rFonts w:cs="Arial"/>
        </w:rPr>
        <w:t xml:space="preserve"> </w:t>
      </w:r>
      <w:r w:rsidR="00795D2E">
        <w:rPr>
          <w:rFonts w:cs="Arial"/>
        </w:rPr>
        <w:t>13.55, 13.56 (c), 13.81</w:t>
      </w:r>
      <w:r w:rsidR="00AB1EEC">
        <w:rPr>
          <w:rFonts w:cs="Arial"/>
        </w:rPr>
        <w:t xml:space="preserve"> (a) and (b)</w:t>
      </w:r>
      <w:r w:rsidR="00A15CED">
        <w:rPr>
          <w:rFonts w:cs="Arial"/>
        </w:rPr>
        <w:t>,</w:t>
      </w:r>
      <w:r w:rsidR="00795D2E">
        <w:rPr>
          <w:rFonts w:cs="Arial"/>
        </w:rPr>
        <w:t xml:space="preserve"> and 13.82</w:t>
      </w:r>
      <w:r w:rsidR="00AB1EEC">
        <w:rPr>
          <w:rFonts w:cs="Arial"/>
        </w:rPr>
        <w:t xml:space="preserve"> (a)</w:t>
      </w:r>
      <w:r w:rsidR="001A642C">
        <w:rPr>
          <w:rFonts w:cs="Arial"/>
        </w:rPr>
        <w:t>.</w:t>
      </w:r>
    </w:p>
    <w:p w14:paraId="2C9DBB6C" w14:textId="77777777" w:rsidR="007D77D9" w:rsidRPr="00695AAD" w:rsidRDefault="007D77D9" w:rsidP="00392513">
      <w:pPr>
        <w:pStyle w:val="Secondnumbering"/>
        <w:numPr>
          <w:ilvl w:val="0"/>
          <w:numId w:val="0"/>
        </w:numPr>
        <w:ind w:left="1135"/>
      </w:pPr>
    </w:p>
    <w:p w14:paraId="5592866E" w14:textId="77777777" w:rsidR="00EF7ADB" w:rsidRDefault="00EF7ADB">
      <w:pPr>
        <w:rPr>
          <w:rFonts w:cs="Arial"/>
          <w:caps/>
          <w:lang w:val="en-US"/>
        </w:rPr>
      </w:pPr>
    </w:p>
    <w:p w14:paraId="1E72CC40" w14:textId="77777777" w:rsidR="00EF7ADB" w:rsidRPr="00392513" w:rsidRDefault="00EF7ADB" w:rsidP="00392513">
      <w:pPr>
        <w:rPr>
          <w:rFonts w:cs="Arial"/>
          <w:caps/>
          <w:lang w:val="en-US"/>
        </w:rPr>
        <w:sectPr w:rsidR="00EF7ADB" w:rsidRPr="00392513" w:rsidSect="00743E7C">
          <w:headerReference w:type="even" r:id="rId23"/>
          <w:headerReference w:type="default" r:id="rId24"/>
          <w:footerReference w:type="default" r:id="rId25"/>
          <w:headerReference w:type="first" r:id="rId26"/>
          <w:footerReference w:type="first" r:id="rId27"/>
          <w:pgSz w:w="11906" w:h="16838" w:code="9"/>
          <w:pgMar w:top="1440" w:right="1440" w:bottom="1440" w:left="1440" w:header="720" w:footer="720" w:gutter="0"/>
          <w:cols w:space="720"/>
          <w:titlePg/>
          <w:docGrid w:linePitch="360"/>
        </w:sectPr>
      </w:pPr>
    </w:p>
    <w:p w14:paraId="14291FF7" w14:textId="73D18A7E" w:rsidR="00DD07FD" w:rsidRPr="00CD0FE9" w:rsidRDefault="00DD07FD" w:rsidP="00DD07FD">
      <w:pPr>
        <w:spacing w:after="0" w:line="240" w:lineRule="auto"/>
        <w:jc w:val="right"/>
        <w:rPr>
          <w:rFonts w:cs="Arial"/>
          <w:b/>
          <w:bCs/>
          <w:caps/>
        </w:rPr>
      </w:pPr>
      <w:r w:rsidRPr="00CD0FE9">
        <w:rPr>
          <w:rFonts w:cs="Arial"/>
          <w:b/>
          <w:caps/>
        </w:rPr>
        <w:lastRenderedPageBreak/>
        <w:t>Annex</w:t>
      </w:r>
      <w:r w:rsidR="00C86B9C">
        <w:rPr>
          <w:rFonts w:cs="Arial"/>
          <w:b/>
          <w:caps/>
        </w:rPr>
        <w:t xml:space="preserve"> 1</w:t>
      </w:r>
    </w:p>
    <w:p w14:paraId="08BBF916" w14:textId="77777777" w:rsidR="00DD07FD" w:rsidRDefault="00DD07FD" w:rsidP="00DD07FD">
      <w:pPr>
        <w:spacing w:after="0" w:line="240" w:lineRule="auto"/>
        <w:rPr>
          <w:rFonts w:cs="Arial"/>
        </w:rPr>
      </w:pPr>
    </w:p>
    <w:p w14:paraId="08A33C02" w14:textId="77777777" w:rsidR="00E27A7B" w:rsidRPr="00CD0FE9" w:rsidRDefault="00E27A7B" w:rsidP="00DD07FD">
      <w:pPr>
        <w:spacing w:after="0" w:line="240" w:lineRule="auto"/>
        <w:rPr>
          <w:rFonts w:cs="Arial"/>
        </w:rPr>
      </w:pPr>
    </w:p>
    <w:p w14:paraId="398FED21" w14:textId="3FF698D5" w:rsidR="00DD07FD" w:rsidRPr="00850770" w:rsidRDefault="00DD07FD" w:rsidP="00DD07FD">
      <w:pPr>
        <w:spacing w:after="0" w:line="240" w:lineRule="auto"/>
        <w:jc w:val="center"/>
        <w:rPr>
          <w:rFonts w:cs="Arial"/>
        </w:rPr>
      </w:pPr>
      <w:r w:rsidRPr="00850770">
        <w:rPr>
          <w:rFonts w:cs="Arial"/>
        </w:rPr>
        <w:t>DRAFT DECISION(S)</w:t>
      </w:r>
    </w:p>
    <w:p w14:paraId="3610FD44" w14:textId="44D0F4BE" w:rsidR="00BE0EA7" w:rsidRDefault="00BE0EA7" w:rsidP="00DD07FD">
      <w:pPr>
        <w:spacing w:after="0" w:line="240" w:lineRule="auto"/>
        <w:jc w:val="center"/>
        <w:rPr>
          <w:rFonts w:cs="Arial"/>
        </w:rPr>
      </w:pPr>
    </w:p>
    <w:p w14:paraId="592A486E" w14:textId="794223D9" w:rsidR="00DD07FD" w:rsidRDefault="00E308A5" w:rsidP="21D1B53E">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bCs/>
          <w:caps/>
        </w:rPr>
      </w:pPr>
      <w:r w:rsidRPr="21D1B53E">
        <w:rPr>
          <w:rFonts w:eastAsia="Times New Roman" w:cs="Arial"/>
          <w:b/>
          <w:bCs/>
        </w:rPr>
        <w:t>SIRENIANS, PINNIPEDS AND OTTERS</w:t>
      </w:r>
    </w:p>
    <w:p w14:paraId="44CB451B" w14:textId="77777777" w:rsidR="00DD07FD" w:rsidRPr="00CD0FE9" w:rsidRDefault="00DD07FD" w:rsidP="00DD07FD">
      <w:pPr>
        <w:spacing w:after="0" w:line="240" w:lineRule="auto"/>
        <w:jc w:val="both"/>
        <w:rPr>
          <w:rFonts w:cs="Arial"/>
        </w:rPr>
      </w:pPr>
    </w:p>
    <w:p w14:paraId="62BD76AA" w14:textId="77777777" w:rsidR="00D63BCA" w:rsidRPr="00CD0FE9" w:rsidRDefault="00D63BCA" w:rsidP="00DD07FD">
      <w:pPr>
        <w:spacing w:after="0" w:line="240" w:lineRule="auto"/>
        <w:jc w:val="both"/>
        <w:rPr>
          <w:rFonts w:cs="Arial"/>
        </w:rPr>
      </w:pPr>
    </w:p>
    <w:p w14:paraId="06B3027D" w14:textId="0609F8C0" w:rsidR="00DD07FD" w:rsidRPr="00CD0FE9" w:rsidRDefault="00DD07FD" w:rsidP="00DD07FD">
      <w:pPr>
        <w:spacing w:after="0" w:line="240" w:lineRule="auto"/>
        <w:jc w:val="both"/>
        <w:rPr>
          <w:rFonts w:cs="Arial"/>
          <w:b/>
          <w:i/>
        </w:rPr>
      </w:pPr>
      <w:r w:rsidRPr="00CD0FE9">
        <w:rPr>
          <w:rFonts w:cs="Arial"/>
          <w:b/>
          <w:i/>
        </w:rPr>
        <w:t>Directed to Parties</w:t>
      </w:r>
    </w:p>
    <w:p w14:paraId="1C7323C1" w14:textId="77777777" w:rsidR="00DD07FD" w:rsidRPr="00CD0FE9" w:rsidRDefault="00DD07FD" w:rsidP="00DD07FD">
      <w:pPr>
        <w:spacing w:after="0" w:line="240" w:lineRule="auto"/>
        <w:jc w:val="both"/>
        <w:rPr>
          <w:rFonts w:cs="Arial"/>
        </w:rPr>
      </w:pPr>
    </w:p>
    <w:p w14:paraId="082F7700" w14:textId="768BA1B5" w:rsidR="00DD07FD" w:rsidRPr="00CD0FE9" w:rsidRDefault="00DD07FD" w:rsidP="00E27A7B">
      <w:pPr>
        <w:spacing w:after="0" w:line="240" w:lineRule="auto"/>
        <w:ind w:left="720" w:hanging="720"/>
        <w:jc w:val="both"/>
        <w:rPr>
          <w:rFonts w:cs="Arial"/>
          <w:iCs/>
        </w:rPr>
      </w:pPr>
      <w:r w:rsidRPr="00CD0FE9">
        <w:rPr>
          <w:rFonts w:cs="Arial"/>
        </w:rPr>
        <w:t>1</w:t>
      </w:r>
      <w:r w:rsidR="00F25E90">
        <w:rPr>
          <w:rFonts w:cs="Arial"/>
        </w:rPr>
        <w:t>4</w:t>
      </w:r>
      <w:r w:rsidRPr="00CD0FE9">
        <w:rPr>
          <w:rFonts w:cs="Arial"/>
        </w:rPr>
        <w:t>.AA</w:t>
      </w:r>
      <w:r w:rsidRPr="00CD0FE9">
        <w:rPr>
          <w:rFonts w:cs="Arial"/>
        </w:rPr>
        <w:tab/>
      </w:r>
      <w:r w:rsidRPr="00CD0FE9">
        <w:rPr>
          <w:rFonts w:cs="Arial"/>
          <w:iCs/>
        </w:rPr>
        <w:t>Parties are requested to:</w:t>
      </w:r>
    </w:p>
    <w:p w14:paraId="1FF4E899" w14:textId="77777777" w:rsidR="00DD07FD" w:rsidRPr="00CD0FE9" w:rsidRDefault="00DD07FD" w:rsidP="00DD07FD">
      <w:pPr>
        <w:spacing w:after="0" w:line="240" w:lineRule="auto"/>
        <w:ind w:left="720" w:hanging="720"/>
        <w:jc w:val="both"/>
        <w:rPr>
          <w:rFonts w:cs="Arial"/>
          <w:iCs/>
        </w:rPr>
      </w:pPr>
    </w:p>
    <w:p w14:paraId="3FA2643F" w14:textId="50554F01" w:rsidR="00DD07FD" w:rsidRPr="00A439B2" w:rsidRDefault="004B5C7D" w:rsidP="00E27A7B">
      <w:pPr>
        <w:pStyle w:val="ListParagraph"/>
        <w:numPr>
          <w:ilvl w:val="0"/>
          <w:numId w:val="12"/>
        </w:numPr>
        <w:spacing w:after="0" w:line="240" w:lineRule="auto"/>
        <w:ind w:left="900"/>
        <w:jc w:val="both"/>
        <w:rPr>
          <w:rFonts w:cs="Arial"/>
        </w:rPr>
      </w:pPr>
      <w:r>
        <w:rPr>
          <w:rFonts w:cs="Arial"/>
        </w:rPr>
        <w:t>c</w:t>
      </w:r>
      <w:r w:rsidR="59FA7377" w:rsidRPr="00A439B2">
        <w:rPr>
          <w:rFonts w:cs="Arial"/>
        </w:rPr>
        <w:t>onsider</w:t>
      </w:r>
      <w:r w:rsidR="2427A7F4" w:rsidRPr="1AA49BDC">
        <w:rPr>
          <w:rFonts w:cs="Arial"/>
        </w:rPr>
        <w:t xml:space="preserve"> </w:t>
      </w:r>
      <w:r w:rsidR="004D4A50">
        <w:rPr>
          <w:rFonts w:cs="Arial"/>
        </w:rPr>
        <w:t xml:space="preserve">the possibility of </w:t>
      </w:r>
      <w:r w:rsidR="67C8C196" w:rsidRPr="1AA49BDC">
        <w:rPr>
          <w:rFonts w:cs="Arial"/>
        </w:rPr>
        <w:t>p</w:t>
      </w:r>
      <w:r w:rsidR="4708F8FE" w:rsidRPr="1AA49BDC">
        <w:rPr>
          <w:rFonts w:cs="Arial"/>
        </w:rPr>
        <w:t>roposing for</w:t>
      </w:r>
      <w:r w:rsidR="59FA7377" w:rsidRPr="00A439B2">
        <w:rPr>
          <w:rFonts w:cs="Arial"/>
        </w:rPr>
        <w:t xml:space="preserve"> listing </w:t>
      </w:r>
      <w:r w:rsidR="3697AABC" w:rsidRPr="07D7137C">
        <w:rPr>
          <w:rFonts w:cs="Arial"/>
        </w:rPr>
        <w:t xml:space="preserve">the </w:t>
      </w:r>
      <w:r w:rsidR="00A279B7" w:rsidRPr="00A439B2">
        <w:rPr>
          <w:rFonts w:cs="Arial"/>
        </w:rPr>
        <w:t xml:space="preserve">East African and New Caledonia </w:t>
      </w:r>
      <w:r w:rsidR="00353902">
        <w:rPr>
          <w:rFonts w:cs="Arial"/>
        </w:rPr>
        <w:t>D</w:t>
      </w:r>
      <w:r w:rsidR="59FA7377" w:rsidRPr="00A439B2">
        <w:rPr>
          <w:rFonts w:cs="Arial"/>
        </w:rPr>
        <w:t>ugong populations</w:t>
      </w:r>
      <w:r w:rsidR="00A279B7">
        <w:rPr>
          <w:rFonts w:cs="Arial"/>
        </w:rPr>
        <w:t>, which</w:t>
      </w:r>
      <w:r w:rsidR="59FA7377" w:rsidRPr="00A439B2">
        <w:rPr>
          <w:rFonts w:cs="Arial"/>
        </w:rPr>
        <w:t xml:space="preserve"> have been listed as Critically Endangered or Endangered in the IUCN R</w:t>
      </w:r>
      <w:r w:rsidR="2897FAC0" w:rsidRPr="00A439B2">
        <w:rPr>
          <w:rFonts w:cs="Arial"/>
        </w:rPr>
        <w:t>e</w:t>
      </w:r>
      <w:r w:rsidR="59FA7377" w:rsidRPr="00A439B2">
        <w:rPr>
          <w:rFonts w:cs="Arial"/>
        </w:rPr>
        <w:t>d List</w:t>
      </w:r>
      <w:r w:rsidR="00426F71">
        <w:rPr>
          <w:rFonts w:cs="Arial"/>
        </w:rPr>
        <w:t xml:space="preserve">, </w:t>
      </w:r>
      <w:r w:rsidR="00A279B7">
        <w:rPr>
          <w:rFonts w:cs="Arial"/>
        </w:rPr>
        <w:t>on</w:t>
      </w:r>
      <w:r w:rsidR="59FA7377" w:rsidRPr="00A439B2">
        <w:rPr>
          <w:rFonts w:cs="Arial"/>
        </w:rPr>
        <w:t xml:space="preserve"> Appendix I of CMS</w:t>
      </w:r>
      <w:r w:rsidR="003E39B9">
        <w:rPr>
          <w:rFonts w:cs="Arial"/>
        </w:rPr>
        <w:t>;</w:t>
      </w:r>
    </w:p>
    <w:p w14:paraId="76BA3790" w14:textId="77777777" w:rsidR="00CF1CCA" w:rsidRDefault="00CF1CCA" w:rsidP="00E27A7B">
      <w:pPr>
        <w:widowControl w:val="0"/>
        <w:autoSpaceDE w:val="0"/>
        <w:autoSpaceDN w:val="0"/>
        <w:adjustRightInd w:val="0"/>
        <w:spacing w:after="0" w:line="240" w:lineRule="auto"/>
        <w:ind w:left="900" w:hanging="360"/>
        <w:jc w:val="both"/>
        <w:rPr>
          <w:rFonts w:cs="Arial"/>
          <w:iCs/>
        </w:rPr>
      </w:pPr>
    </w:p>
    <w:p w14:paraId="6E861A21" w14:textId="5EF8A295" w:rsidR="00A1002E" w:rsidRPr="009E75B6" w:rsidRDefault="004B5C7D" w:rsidP="00E27A7B">
      <w:pPr>
        <w:widowControl w:val="0"/>
        <w:numPr>
          <w:ilvl w:val="0"/>
          <w:numId w:val="12"/>
        </w:numPr>
        <w:autoSpaceDE w:val="0"/>
        <w:autoSpaceDN w:val="0"/>
        <w:adjustRightInd w:val="0"/>
        <w:spacing w:after="0" w:line="240" w:lineRule="auto"/>
        <w:ind w:left="900"/>
        <w:jc w:val="both"/>
        <w:rPr>
          <w:rFonts w:cs="Arial"/>
          <w:iCs/>
        </w:rPr>
      </w:pPr>
      <w:r>
        <w:rPr>
          <w:rFonts w:cs="Arial"/>
          <w:iCs/>
        </w:rPr>
        <w:t>s</w:t>
      </w:r>
      <w:r w:rsidR="00AB552C">
        <w:rPr>
          <w:rFonts w:cs="Arial"/>
          <w:iCs/>
        </w:rPr>
        <w:t>upport</w:t>
      </w:r>
      <w:r w:rsidR="00EA38EC" w:rsidRPr="00A439B2">
        <w:rPr>
          <w:rFonts w:cs="Arial"/>
          <w:iCs/>
        </w:rPr>
        <w:t xml:space="preserve"> </w:t>
      </w:r>
      <w:r w:rsidR="00CE521E" w:rsidRPr="00A439B2">
        <w:rPr>
          <w:rFonts w:cs="Arial"/>
          <w:iCs/>
        </w:rPr>
        <w:t>the Secretariat</w:t>
      </w:r>
      <w:r w:rsidR="00C61F8B" w:rsidRPr="00A439B2">
        <w:rPr>
          <w:rFonts w:cs="Arial"/>
          <w:iCs/>
        </w:rPr>
        <w:t xml:space="preserve"> </w:t>
      </w:r>
      <w:r w:rsidR="00AB552C">
        <w:rPr>
          <w:rFonts w:cs="Arial"/>
          <w:iCs/>
        </w:rPr>
        <w:t xml:space="preserve">in </w:t>
      </w:r>
      <w:r w:rsidR="00AB5FF3" w:rsidRPr="00A439B2">
        <w:rPr>
          <w:rFonts w:cs="Arial"/>
          <w:iCs/>
        </w:rPr>
        <w:t>secur</w:t>
      </w:r>
      <w:r w:rsidR="00AB552C">
        <w:rPr>
          <w:rFonts w:cs="Arial"/>
          <w:iCs/>
        </w:rPr>
        <w:t>ing</w:t>
      </w:r>
      <w:r w:rsidR="00AB5FF3" w:rsidRPr="00A439B2">
        <w:rPr>
          <w:rFonts w:cs="Arial"/>
          <w:iCs/>
        </w:rPr>
        <w:t xml:space="preserve"> the external expertise required to develop draft review</w:t>
      </w:r>
      <w:r w:rsidR="00C61F8B" w:rsidRPr="00A439B2">
        <w:rPr>
          <w:rFonts w:cs="Arial"/>
          <w:iCs/>
        </w:rPr>
        <w:t xml:space="preserve">s of conservation status and threats to </w:t>
      </w:r>
      <w:r w:rsidR="003C4D47" w:rsidRPr="00A439B2">
        <w:rPr>
          <w:rFonts w:cs="Arial"/>
          <w:iCs/>
        </w:rPr>
        <w:t xml:space="preserve">CMS-listed </w:t>
      </w:r>
      <w:r w:rsidR="00532CB2" w:rsidRPr="00A439B2">
        <w:rPr>
          <w:rFonts w:cs="Arial"/>
          <w:iCs/>
        </w:rPr>
        <w:t>aquatic mammal species</w:t>
      </w:r>
      <w:r w:rsidR="00AB5FF3" w:rsidRPr="00A439B2">
        <w:rPr>
          <w:rFonts w:cs="Arial"/>
          <w:iCs/>
        </w:rPr>
        <w:t xml:space="preserve"> and recommendations for the consideration of the Scientific Council as foreseen in Decision 14.</w:t>
      </w:r>
      <w:r w:rsidR="00673F29" w:rsidRPr="00A439B2">
        <w:rPr>
          <w:rFonts w:cs="Arial"/>
          <w:iCs/>
        </w:rPr>
        <w:t>CC</w:t>
      </w:r>
      <w:r w:rsidR="009E75B6">
        <w:rPr>
          <w:rFonts w:cs="Arial"/>
          <w:iCs/>
        </w:rPr>
        <w:t>.</w:t>
      </w:r>
    </w:p>
    <w:p w14:paraId="224B9176" w14:textId="77777777" w:rsidR="00DD07FD" w:rsidRPr="00CD0FE9" w:rsidRDefault="00DD07FD" w:rsidP="00DD07FD">
      <w:pPr>
        <w:spacing w:after="0" w:line="240" w:lineRule="auto"/>
        <w:jc w:val="both"/>
        <w:rPr>
          <w:rFonts w:cs="Arial"/>
        </w:rPr>
      </w:pPr>
    </w:p>
    <w:p w14:paraId="4FAAB4D9" w14:textId="066402B2" w:rsidR="00DD07FD" w:rsidRPr="00CD0FE9" w:rsidRDefault="00DD07FD" w:rsidP="00DD07FD">
      <w:pPr>
        <w:spacing w:after="0" w:line="240" w:lineRule="auto"/>
        <w:jc w:val="both"/>
        <w:rPr>
          <w:rFonts w:cs="Arial"/>
          <w:b/>
          <w:i/>
        </w:rPr>
      </w:pPr>
      <w:r w:rsidRPr="00CD0FE9">
        <w:rPr>
          <w:rFonts w:cs="Arial"/>
          <w:b/>
          <w:i/>
        </w:rPr>
        <w:t xml:space="preserve">Directed to </w:t>
      </w:r>
      <w:r>
        <w:rPr>
          <w:rFonts w:cs="Arial"/>
          <w:b/>
          <w:i/>
        </w:rPr>
        <w:t>non-governmental organiz</w:t>
      </w:r>
      <w:r w:rsidRPr="00CD0FE9">
        <w:rPr>
          <w:rFonts w:cs="Arial"/>
          <w:b/>
          <w:i/>
        </w:rPr>
        <w:t>ations</w:t>
      </w:r>
    </w:p>
    <w:p w14:paraId="62E8CC69" w14:textId="77777777" w:rsidR="00DD07FD" w:rsidRPr="00CD0FE9" w:rsidRDefault="00DD07FD" w:rsidP="00DD07FD">
      <w:pPr>
        <w:spacing w:after="0" w:line="240" w:lineRule="auto"/>
        <w:jc w:val="both"/>
        <w:rPr>
          <w:rFonts w:cs="Arial"/>
        </w:rPr>
      </w:pPr>
    </w:p>
    <w:p w14:paraId="1EAA37D2" w14:textId="38C51587" w:rsidR="00DD07FD" w:rsidRPr="00CF1CCA" w:rsidRDefault="00DD07FD" w:rsidP="00E27A7B">
      <w:pPr>
        <w:spacing w:after="0" w:line="240" w:lineRule="auto"/>
        <w:ind w:left="720" w:hanging="720"/>
        <w:jc w:val="both"/>
        <w:rPr>
          <w:rFonts w:cs="Arial"/>
        </w:rPr>
      </w:pPr>
      <w:r w:rsidRPr="00CD0FE9">
        <w:rPr>
          <w:rFonts w:cs="Arial"/>
        </w:rPr>
        <w:t>1</w:t>
      </w:r>
      <w:r w:rsidR="00F25E90">
        <w:rPr>
          <w:rFonts w:cs="Arial"/>
        </w:rPr>
        <w:t>4</w:t>
      </w:r>
      <w:r w:rsidRPr="00CD0FE9">
        <w:rPr>
          <w:rFonts w:cs="Arial"/>
        </w:rPr>
        <w:t>.BB</w:t>
      </w:r>
      <w:r w:rsidRPr="00CD0FE9">
        <w:rPr>
          <w:rFonts w:cs="Arial"/>
        </w:rPr>
        <w:tab/>
      </w:r>
      <w:r w:rsidR="007D7AA5">
        <w:rPr>
          <w:rFonts w:cs="Arial"/>
        </w:rPr>
        <w:t>N</w:t>
      </w:r>
      <w:r>
        <w:rPr>
          <w:rFonts w:cs="Arial"/>
        </w:rPr>
        <w:t>on-governmental organiz</w:t>
      </w:r>
      <w:r w:rsidRPr="00CD0FE9">
        <w:rPr>
          <w:rFonts w:cs="Arial"/>
        </w:rPr>
        <w:t>ations are encouraged to</w:t>
      </w:r>
      <w:r w:rsidR="00D45D91">
        <w:rPr>
          <w:rFonts w:cs="Arial"/>
        </w:rPr>
        <w:t xml:space="preserve"> p</w:t>
      </w:r>
      <w:r w:rsidRPr="00CD0FE9">
        <w:rPr>
          <w:rFonts w:cs="Arial"/>
        </w:rPr>
        <w:t xml:space="preserve">rovide </w:t>
      </w:r>
      <w:r w:rsidR="00911A80">
        <w:rPr>
          <w:rFonts w:cs="Arial"/>
        </w:rPr>
        <w:t>in-kind</w:t>
      </w:r>
      <w:r w:rsidRPr="00CD0FE9">
        <w:rPr>
          <w:rFonts w:cs="Arial"/>
        </w:rPr>
        <w:t xml:space="preserve"> and technical support to</w:t>
      </w:r>
      <w:r w:rsidR="007D7AA5">
        <w:rPr>
          <w:rFonts w:cs="Arial"/>
        </w:rPr>
        <w:t xml:space="preserve"> the </w:t>
      </w:r>
      <w:r w:rsidR="007D7AA5" w:rsidRPr="007D7AA5">
        <w:rPr>
          <w:rFonts w:cs="Arial"/>
          <w:iCs/>
        </w:rPr>
        <w:t>develop</w:t>
      </w:r>
      <w:r w:rsidR="007D7AA5">
        <w:rPr>
          <w:rFonts w:cs="Arial"/>
          <w:iCs/>
        </w:rPr>
        <w:t>ment</w:t>
      </w:r>
      <w:r w:rsidR="007D7AA5" w:rsidRPr="007D7AA5">
        <w:rPr>
          <w:rFonts w:cs="Arial"/>
          <w:iCs/>
        </w:rPr>
        <w:t xml:space="preserve"> </w:t>
      </w:r>
      <w:r w:rsidR="00610AB7">
        <w:rPr>
          <w:rFonts w:cs="Arial"/>
          <w:iCs/>
        </w:rPr>
        <w:t xml:space="preserve">of </w:t>
      </w:r>
      <w:r w:rsidR="007D7AA5" w:rsidRPr="007D7AA5">
        <w:rPr>
          <w:rFonts w:cs="Arial"/>
          <w:iCs/>
        </w:rPr>
        <w:t xml:space="preserve">draft reviews of conservation status and </w:t>
      </w:r>
      <w:r w:rsidR="007D7AA5" w:rsidRPr="00B668F1">
        <w:rPr>
          <w:rFonts w:cs="Arial"/>
          <w:iCs/>
        </w:rPr>
        <w:t>threats</w:t>
      </w:r>
      <w:r w:rsidR="007D7AA5" w:rsidRPr="007D7AA5">
        <w:rPr>
          <w:rFonts w:cs="Arial"/>
          <w:iCs/>
        </w:rPr>
        <w:t xml:space="preserve"> to CMS-listed aquatic mammal species and recommendations</w:t>
      </w:r>
      <w:r w:rsidR="00CF1CCA">
        <w:rPr>
          <w:rFonts w:cs="Arial"/>
          <w:iCs/>
        </w:rPr>
        <w:t>.</w:t>
      </w:r>
    </w:p>
    <w:p w14:paraId="30A32DB8" w14:textId="77777777" w:rsidR="00D63BCA" w:rsidRPr="00CD0FE9" w:rsidRDefault="00D63BCA" w:rsidP="00DD07FD">
      <w:pPr>
        <w:spacing w:after="0" w:line="240" w:lineRule="auto"/>
        <w:jc w:val="both"/>
        <w:rPr>
          <w:rFonts w:cs="Arial"/>
          <w:b/>
          <w:i/>
        </w:rPr>
      </w:pPr>
    </w:p>
    <w:p w14:paraId="016F646F" w14:textId="6BBAFDB0" w:rsidR="00DD07FD" w:rsidRPr="00CD0FE9" w:rsidRDefault="00DD07FD" w:rsidP="00DD07FD">
      <w:pPr>
        <w:spacing w:after="0" w:line="240" w:lineRule="auto"/>
        <w:jc w:val="both"/>
        <w:rPr>
          <w:rFonts w:cs="Arial"/>
        </w:rPr>
      </w:pPr>
      <w:r w:rsidRPr="00CD0FE9">
        <w:rPr>
          <w:rFonts w:cs="Arial"/>
          <w:b/>
          <w:i/>
        </w:rPr>
        <w:t xml:space="preserve">Directed to the </w:t>
      </w:r>
      <w:r w:rsidR="004B5C7D">
        <w:rPr>
          <w:rFonts w:cs="Arial"/>
          <w:b/>
          <w:i/>
        </w:rPr>
        <w:t xml:space="preserve">Scientific Council through its </w:t>
      </w:r>
      <w:r w:rsidR="00DF62C2">
        <w:rPr>
          <w:rFonts w:cs="Arial"/>
          <w:b/>
          <w:i/>
        </w:rPr>
        <w:t>Aquatic Mammals Working Group</w:t>
      </w:r>
    </w:p>
    <w:p w14:paraId="296C97F8" w14:textId="77777777" w:rsidR="00DD07FD" w:rsidRPr="00CD0FE9" w:rsidRDefault="00DD07FD" w:rsidP="00DD07FD">
      <w:pPr>
        <w:spacing w:after="0" w:line="240" w:lineRule="auto"/>
        <w:jc w:val="both"/>
        <w:rPr>
          <w:rFonts w:cs="Arial"/>
        </w:rPr>
      </w:pPr>
    </w:p>
    <w:p w14:paraId="460ECDED" w14:textId="6FB7327A" w:rsidR="00DD07FD" w:rsidRPr="00CD0FE9" w:rsidRDefault="00DD07FD" w:rsidP="00E27A7B">
      <w:pPr>
        <w:spacing w:after="0" w:line="240" w:lineRule="auto"/>
        <w:ind w:left="720" w:hanging="720"/>
        <w:jc w:val="both"/>
        <w:rPr>
          <w:rFonts w:cs="Arial"/>
        </w:rPr>
      </w:pPr>
      <w:r w:rsidRPr="00CD0FE9">
        <w:rPr>
          <w:rFonts w:cs="Arial"/>
        </w:rPr>
        <w:t>1</w:t>
      </w:r>
      <w:r w:rsidR="00F25E90">
        <w:rPr>
          <w:rFonts w:cs="Arial"/>
        </w:rPr>
        <w:t>4</w:t>
      </w:r>
      <w:r w:rsidRPr="00CD0FE9">
        <w:rPr>
          <w:rFonts w:cs="Arial"/>
        </w:rPr>
        <w:t>.</w:t>
      </w:r>
      <w:r w:rsidR="00DF62C2">
        <w:rPr>
          <w:rFonts w:cs="Arial"/>
        </w:rPr>
        <w:t>CC</w:t>
      </w:r>
      <w:r w:rsidRPr="00CD0FE9">
        <w:rPr>
          <w:rFonts w:cs="Arial"/>
        </w:rPr>
        <w:tab/>
      </w:r>
      <w:r w:rsidR="00712DB7">
        <w:rPr>
          <w:rFonts w:cs="Arial"/>
        </w:rPr>
        <w:t>(13.81</w:t>
      </w:r>
      <w:r w:rsidR="002F1CB5">
        <w:rPr>
          <w:rFonts w:cs="Arial"/>
        </w:rPr>
        <w:t xml:space="preserve"> a) and b)</w:t>
      </w:r>
      <w:r w:rsidR="00EC79FF">
        <w:rPr>
          <w:rFonts w:cs="Arial"/>
        </w:rPr>
        <w:t>)</w:t>
      </w:r>
      <w:r w:rsidR="002F1CB5">
        <w:rPr>
          <w:rFonts w:cs="Arial"/>
        </w:rPr>
        <w:t xml:space="preserve"> </w:t>
      </w:r>
      <w:r w:rsidRPr="00CD0FE9">
        <w:rPr>
          <w:rFonts w:cs="Arial"/>
        </w:rPr>
        <w:t xml:space="preserve">The </w:t>
      </w:r>
      <w:r w:rsidR="004B5C7D">
        <w:rPr>
          <w:rFonts w:cs="Arial"/>
        </w:rPr>
        <w:t xml:space="preserve">Scientific Council through its </w:t>
      </w:r>
      <w:r w:rsidR="00DF62C2">
        <w:rPr>
          <w:rFonts w:cs="Arial"/>
        </w:rPr>
        <w:t>Aquatic Mammals Working Group</w:t>
      </w:r>
      <w:r w:rsidRPr="00CD0FE9">
        <w:rPr>
          <w:rFonts w:cs="Arial"/>
        </w:rPr>
        <w:t xml:space="preserve"> </w:t>
      </w:r>
      <w:r w:rsidR="004B5C7D">
        <w:rPr>
          <w:rFonts w:cs="Arial"/>
        </w:rPr>
        <w:t>is requested</w:t>
      </w:r>
      <w:r w:rsidR="006F45C3">
        <w:rPr>
          <w:rFonts w:cs="Arial"/>
        </w:rPr>
        <w:t xml:space="preserve"> to</w:t>
      </w:r>
      <w:r w:rsidR="00712DB7">
        <w:rPr>
          <w:rFonts w:cs="Arial"/>
        </w:rPr>
        <w:t>, subject to the availability of resources</w:t>
      </w:r>
      <w:r w:rsidRPr="00CD0FE9">
        <w:rPr>
          <w:rFonts w:cs="Arial"/>
        </w:rPr>
        <w:t>:</w:t>
      </w:r>
    </w:p>
    <w:p w14:paraId="40FED15B" w14:textId="77777777" w:rsidR="00DD07FD" w:rsidRPr="00CD0FE9" w:rsidRDefault="00DD07FD" w:rsidP="00DD07FD">
      <w:pPr>
        <w:spacing w:after="0" w:line="240" w:lineRule="auto"/>
        <w:ind w:left="720" w:hanging="720"/>
        <w:jc w:val="both"/>
        <w:rPr>
          <w:rFonts w:cs="Arial"/>
        </w:rPr>
      </w:pPr>
    </w:p>
    <w:p w14:paraId="7E94214F" w14:textId="31E81F31" w:rsidR="00584549" w:rsidRDefault="004B5C7D" w:rsidP="00E27A7B">
      <w:pPr>
        <w:widowControl w:val="0"/>
        <w:numPr>
          <w:ilvl w:val="0"/>
          <w:numId w:val="15"/>
        </w:numPr>
        <w:autoSpaceDE w:val="0"/>
        <w:autoSpaceDN w:val="0"/>
        <w:adjustRightInd w:val="0"/>
        <w:spacing w:after="0" w:line="240" w:lineRule="auto"/>
        <w:ind w:left="1260" w:hanging="540"/>
        <w:jc w:val="both"/>
        <w:rPr>
          <w:rFonts w:cs="Arial"/>
        </w:rPr>
      </w:pPr>
      <w:r>
        <w:rPr>
          <w:rFonts w:cs="Arial"/>
        </w:rPr>
        <w:t>r</w:t>
      </w:r>
      <w:r w:rsidR="00584549" w:rsidRPr="00584549">
        <w:rPr>
          <w:rFonts w:cs="Arial"/>
        </w:rPr>
        <w:t>eview the regional threats for the CMS-listed aquatic mammals</w:t>
      </w:r>
      <w:r w:rsidR="006F7ECD">
        <w:rPr>
          <w:rFonts w:cs="Arial"/>
        </w:rPr>
        <w:t xml:space="preserve"> </w:t>
      </w:r>
      <w:r w:rsidR="006F7ECD">
        <w:rPr>
          <w:rFonts w:cs="Arial"/>
          <w:u w:val="single"/>
        </w:rPr>
        <w:t>other than cetaceans</w:t>
      </w:r>
      <w:r w:rsidR="00584549" w:rsidRPr="00584549">
        <w:rPr>
          <w:rFonts w:cs="Arial"/>
        </w:rPr>
        <w:t xml:space="preserve"> </w:t>
      </w:r>
      <w:r w:rsidR="00584549" w:rsidRPr="00B668F1">
        <w:rPr>
          <w:rFonts w:cs="Arial"/>
          <w:strike/>
        </w:rPr>
        <w:t>not included in the Global Programme of Work (POW) for Cetaceans</w:t>
      </w:r>
      <w:r w:rsidR="00F101D6" w:rsidRPr="00F101D6">
        <w:rPr>
          <w:rFonts w:ascii="Lato" w:hAnsi="Lato"/>
          <w:color w:val="333333"/>
          <w:sz w:val="23"/>
          <w:szCs w:val="23"/>
          <w:shd w:val="clear" w:color="auto" w:fill="FFFFFF"/>
        </w:rPr>
        <w:t xml:space="preserve"> </w:t>
      </w:r>
      <w:r w:rsidR="00F101D6" w:rsidRPr="00F101D6">
        <w:rPr>
          <w:rFonts w:cs="Arial"/>
          <w:strike/>
        </w:rPr>
        <w:t>and undertake a revision of the POW leading up to the 14th meeting of the Conference of the Parties (COP14), including a review of the implementation of the POW to date, preparation of a gap analysis and identification of the priorities going forward</w:t>
      </w:r>
      <w:r w:rsidR="00EA57DB">
        <w:rPr>
          <w:rFonts w:cs="Arial"/>
          <w:u w:val="single"/>
        </w:rPr>
        <w:t xml:space="preserve">, with priority given to </w:t>
      </w:r>
      <w:r w:rsidR="00D061C6" w:rsidRPr="00D061C6">
        <w:rPr>
          <w:rFonts w:cs="Arial"/>
          <w:u w:val="single"/>
        </w:rPr>
        <w:t>species or populations not currently covered by CMS agreements</w:t>
      </w:r>
      <w:r w:rsidR="00D061C6">
        <w:rPr>
          <w:rFonts w:cs="Arial"/>
          <w:u w:val="single"/>
        </w:rPr>
        <w:t xml:space="preserve"> and</w:t>
      </w:r>
      <w:r w:rsidR="00C95F61">
        <w:rPr>
          <w:rFonts w:cs="Arial"/>
          <w:u w:val="single"/>
        </w:rPr>
        <w:t>/or</w:t>
      </w:r>
      <w:r w:rsidR="00D061C6">
        <w:rPr>
          <w:rFonts w:cs="Arial"/>
          <w:u w:val="single"/>
        </w:rPr>
        <w:t xml:space="preserve"> with </w:t>
      </w:r>
      <w:r w:rsidR="00610AB7">
        <w:rPr>
          <w:rFonts w:cs="Arial"/>
          <w:u w:val="single"/>
        </w:rPr>
        <w:t xml:space="preserve">a </w:t>
      </w:r>
      <w:r w:rsidR="00D061C6" w:rsidRPr="00D061C6">
        <w:rPr>
          <w:rFonts w:cs="Arial"/>
          <w:u w:val="single"/>
        </w:rPr>
        <w:t>less favourable conservation status</w:t>
      </w:r>
      <w:r w:rsidR="00584549" w:rsidRPr="00584549">
        <w:rPr>
          <w:rFonts w:cs="Arial"/>
        </w:rPr>
        <w:t>;</w:t>
      </w:r>
    </w:p>
    <w:p w14:paraId="2C11184C" w14:textId="77777777" w:rsidR="005E2206" w:rsidRPr="00584549" w:rsidRDefault="005E2206" w:rsidP="00E27A7B">
      <w:pPr>
        <w:widowControl w:val="0"/>
        <w:autoSpaceDE w:val="0"/>
        <w:autoSpaceDN w:val="0"/>
        <w:adjustRightInd w:val="0"/>
        <w:spacing w:after="0" w:line="240" w:lineRule="auto"/>
        <w:ind w:left="1260" w:hanging="540"/>
        <w:jc w:val="both"/>
        <w:rPr>
          <w:rFonts w:cs="Arial"/>
        </w:rPr>
      </w:pPr>
    </w:p>
    <w:p w14:paraId="13CEDACC" w14:textId="2091017E" w:rsidR="00584549" w:rsidRDefault="004B5C7D" w:rsidP="00E27A7B">
      <w:pPr>
        <w:widowControl w:val="0"/>
        <w:numPr>
          <w:ilvl w:val="0"/>
          <w:numId w:val="15"/>
        </w:numPr>
        <w:autoSpaceDE w:val="0"/>
        <w:autoSpaceDN w:val="0"/>
        <w:adjustRightInd w:val="0"/>
        <w:spacing w:after="0" w:line="240" w:lineRule="auto"/>
        <w:ind w:left="1260" w:hanging="540"/>
        <w:jc w:val="both"/>
        <w:rPr>
          <w:rFonts w:cs="Arial"/>
        </w:rPr>
      </w:pPr>
      <w:r>
        <w:rPr>
          <w:rFonts w:cs="Arial"/>
        </w:rPr>
        <w:t>b</w:t>
      </w:r>
      <w:r w:rsidR="00584549" w:rsidRPr="00584549">
        <w:rPr>
          <w:rFonts w:cs="Arial"/>
        </w:rPr>
        <w:t xml:space="preserve">ased on this assessment of threats and regional priorities, prepare </w:t>
      </w:r>
      <w:r w:rsidR="00584549" w:rsidRPr="000158E6">
        <w:rPr>
          <w:rFonts w:cs="Arial"/>
          <w:strike/>
        </w:rPr>
        <w:t>work programmes</w:t>
      </w:r>
      <w:r w:rsidR="00584549" w:rsidRPr="00584549">
        <w:rPr>
          <w:rFonts w:cs="Arial"/>
        </w:rPr>
        <w:t xml:space="preserve"> </w:t>
      </w:r>
      <w:r w:rsidR="000158E6">
        <w:rPr>
          <w:rFonts w:cs="Arial"/>
          <w:u w:val="single"/>
        </w:rPr>
        <w:t xml:space="preserve">detailed recommendations </w:t>
      </w:r>
      <w:r w:rsidR="00584549" w:rsidRPr="00584549">
        <w:rPr>
          <w:rFonts w:cs="Arial"/>
        </w:rPr>
        <w:t>for these other aquatic mammal species for consideration by the Scientific Council;</w:t>
      </w:r>
    </w:p>
    <w:p w14:paraId="6C1894BF" w14:textId="77777777" w:rsidR="00E5057F" w:rsidRPr="00584549" w:rsidRDefault="00E5057F" w:rsidP="00E27A7B">
      <w:pPr>
        <w:widowControl w:val="0"/>
        <w:autoSpaceDE w:val="0"/>
        <w:autoSpaceDN w:val="0"/>
        <w:adjustRightInd w:val="0"/>
        <w:spacing w:after="0" w:line="240" w:lineRule="auto"/>
        <w:ind w:left="1260" w:hanging="540"/>
        <w:jc w:val="both"/>
        <w:rPr>
          <w:rFonts w:cs="Arial"/>
        </w:rPr>
      </w:pPr>
    </w:p>
    <w:p w14:paraId="0AB26089" w14:textId="07636EF9" w:rsidR="00DD07FD" w:rsidRPr="00CD0FE9" w:rsidRDefault="004B5C7D" w:rsidP="00E27A7B">
      <w:pPr>
        <w:widowControl w:val="0"/>
        <w:numPr>
          <w:ilvl w:val="0"/>
          <w:numId w:val="15"/>
        </w:numPr>
        <w:autoSpaceDE w:val="0"/>
        <w:autoSpaceDN w:val="0"/>
        <w:adjustRightInd w:val="0"/>
        <w:spacing w:after="0" w:line="240" w:lineRule="auto"/>
        <w:ind w:left="1260" w:hanging="540"/>
        <w:jc w:val="both"/>
        <w:rPr>
          <w:rFonts w:cs="Arial"/>
        </w:rPr>
      </w:pPr>
      <w:r>
        <w:rPr>
          <w:rFonts w:cs="Arial"/>
          <w:u w:val="single"/>
        </w:rPr>
        <w:t>a</w:t>
      </w:r>
      <w:r w:rsidR="004B3CF0" w:rsidRPr="003C58F1">
        <w:rPr>
          <w:rFonts w:cs="Arial"/>
          <w:u w:val="single"/>
        </w:rPr>
        <w:t xml:space="preserve">ssess whether any additional </w:t>
      </w:r>
      <w:r w:rsidR="003C58F1" w:rsidRPr="003E39B9">
        <w:rPr>
          <w:rFonts w:cs="Arial"/>
          <w:u w:val="single"/>
        </w:rPr>
        <w:t>sirenian</w:t>
      </w:r>
      <w:r w:rsidR="003C58F1" w:rsidRPr="003C58F1">
        <w:rPr>
          <w:rFonts w:cs="Arial"/>
          <w:u w:val="single"/>
        </w:rPr>
        <w:t xml:space="preserve">, pinniped or otter </w:t>
      </w:r>
      <w:r w:rsidR="004B3CF0" w:rsidRPr="003C58F1">
        <w:rPr>
          <w:rFonts w:cs="Arial"/>
          <w:u w:val="single"/>
        </w:rPr>
        <w:t>species might meet the criteria for listing on the CMS Appendices</w:t>
      </w:r>
      <w:r w:rsidR="003709C0">
        <w:rPr>
          <w:rFonts w:cs="Arial"/>
          <w:u w:val="single"/>
        </w:rPr>
        <w:t xml:space="preserve"> I or II</w:t>
      </w:r>
      <w:r w:rsidR="004B3CF0" w:rsidRPr="003C58F1">
        <w:rPr>
          <w:rFonts w:cs="Arial"/>
          <w:u w:val="single"/>
        </w:rPr>
        <w:t xml:space="preserve"> and might benefit from being </w:t>
      </w:r>
      <w:r w:rsidR="00932550">
        <w:rPr>
          <w:rFonts w:cs="Arial"/>
          <w:u w:val="single"/>
        </w:rPr>
        <w:t>so listed</w:t>
      </w:r>
      <w:r w:rsidR="003C58F1">
        <w:rPr>
          <w:rFonts w:cs="Arial"/>
          <w:u w:val="single"/>
        </w:rPr>
        <w:t>.</w:t>
      </w:r>
    </w:p>
    <w:p w14:paraId="27CF2459" w14:textId="77777777" w:rsidR="00DD07FD" w:rsidRPr="003C58F1" w:rsidRDefault="00DD07FD" w:rsidP="00DD07FD">
      <w:pPr>
        <w:spacing w:after="0" w:line="240" w:lineRule="auto"/>
        <w:jc w:val="both"/>
        <w:rPr>
          <w:rFonts w:cs="Arial"/>
        </w:rPr>
      </w:pPr>
    </w:p>
    <w:p w14:paraId="48E5A6B3" w14:textId="1B24EE5F" w:rsidR="00DF62C2" w:rsidRPr="00CD0FE9" w:rsidRDefault="00DF62C2" w:rsidP="00DF62C2">
      <w:pPr>
        <w:spacing w:after="0" w:line="240" w:lineRule="auto"/>
        <w:jc w:val="both"/>
        <w:rPr>
          <w:rFonts w:cs="Arial"/>
        </w:rPr>
      </w:pPr>
      <w:r w:rsidRPr="00CD0FE9">
        <w:rPr>
          <w:rFonts w:cs="Arial"/>
          <w:b/>
          <w:i/>
        </w:rPr>
        <w:t>Directed to the Scientific Council</w:t>
      </w:r>
    </w:p>
    <w:p w14:paraId="2D38F313" w14:textId="77777777" w:rsidR="00DF62C2" w:rsidRPr="00CD0FE9" w:rsidRDefault="00DF62C2" w:rsidP="00DF62C2">
      <w:pPr>
        <w:spacing w:after="0" w:line="240" w:lineRule="auto"/>
        <w:jc w:val="both"/>
        <w:rPr>
          <w:rFonts w:cs="Arial"/>
        </w:rPr>
      </w:pPr>
    </w:p>
    <w:p w14:paraId="78F67825" w14:textId="055F8A58" w:rsidR="00DF62C2" w:rsidRPr="00CD0FE9" w:rsidRDefault="00DF62C2" w:rsidP="00E27A7B">
      <w:pPr>
        <w:spacing w:after="0" w:line="240" w:lineRule="auto"/>
        <w:ind w:left="720" w:hanging="720"/>
        <w:jc w:val="both"/>
        <w:rPr>
          <w:rFonts w:cs="Arial"/>
        </w:rPr>
      </w:pPr>
      <w:r w:rsidRPr="00CD0FE9">
        <w:rPr>
          <w:rFonts w:cs="Arial"/>
        </w:rPr>
        <w:t>1</w:t>
      </w:r>
      <w:r>
        <w:rPr>
          <w:rFonts w:cs="Arial"/>
        </w:rPr>
        <w:t>4</w:t>
      </w:r>
      <w:r w:rsidRPr="00CD0FE9">
        <w:rPr>
          <w:rFonts w:cs="Arial"/>
        </w:rPr>
        <w:t>.DD</w:t>
      </w:r>
      <w:r w:rsidRPr="00CD0FE9">
        <w:rPr>
          <w:rFonts w:cs="Arial"/>
        </w:rPr>
        <w:tab/>
      </w:r>
      <w:r w:rsidR="003B32DF">
        <w:rPr>
          <w:rFonts w:cs="Arial"/>
        </w:rPr>
        <w:t>(13.8</w:t>
      </w:r>
      <w:r w:rsidR="00FA7DCE">
        <w:rPr>
          <w:rFonts w:cs="Arial"/>
        </w:rPr>
        <w:t xml:space="preserve">2 a) </w:t>
      </w:r>
      <w:r w:rsidRPr="00CD0FE9">
        <w:rPr>
          <w:rFonts w:cs="Arial"/>
        </w:rPr>
        <w:t xml:space="preserve">The Scientific Council </w:t>
      </w:r>
      <w:r w:rsidR="003B32DF" w:rsidRPr="00FA7DCE">
        <w:rPr>
          <w:rFonts w:cs="Arial"/>
          <w:strike/>
        </w:rPr>
        <w:t>i</w:t>
      </w:r>
      <w:r w:rsidR="003B32DF" w:rsidRPr="004B5C7D">
        <w:rPr>
          <w:rFonts w:cs="Arial"/>
        </w:rPr>
        <w:t>s requested,</w:t>
      </w:r>
      <w:r w:rsidR="003B32DF" w:rsidRPr="00FA7DCE">
        <w:rPr>
          <w:rFonts w:cs="Arial"/>
          <w:strike/>
        </w:rPr>
        <w:t xml:space="preserve"> subject to the availability of resources, </w:t>
      </w:r>
      <w:r w:rsidR="003B32DF" w:rsidRPr="00180ACC">
        <w:rPr>
          <w:rFonts w:cs="Arial"/>
        </w:rPr>
        <w:t>to</w:t>
      </w:r>
      <w:r w:rsidR="00FA7DCE" w:rsidRPr="00180ACC">
        <w:rPr>
          <w:rFonts w:cs="Arial"/>
        </w:rPr>
        <w:t xml:space="preserve"> </w:t>
      </w:r>
      <w:r w:rsidR="00673F29" w:rsidRPr="00673F29">
        <w:rPr>
          <w:rFonts w:cs="Arial"/>
        </w:rPr>
        <w:t xml:space="preserve">review the assessments of regional threats and resulting </w:t>
      </w:r>
      <w:r w:rsidR="00673F29" w:rsidRPr="00673F29">
        <w:rPr>
          <w:rFonts w:cs="Arial"/>
          <w:strike/>
        </w:rPr>
        <w:t>work programmes</w:t>
      </w:r>
      <w:r w:rsidR="00673F29" w:rsidRPr="00673F29">
        <w:rPr>
          <w:rFonts w:cs="Arial"/>
        </w:rPr>
        <w:t xml:space="preserve"> </w:t>
      </w:r>
      <w:r w:rsidR="00673F29" w:rsidRPr="00673F29">
        <w:rPr>
          <w:rFonts w:cs="Arial"/>
          <w:u w:val="single"/>
        </w:rPr>
        <w:t>recommendations</w:t>
      </w:r>
      <w:r w:rsidR="00673F29">
        <w:rPr>
          <w:rFonts w:cs="Arial"/>
        </w:rPr>
        <w:t xml:space="preserve"> </w:t>
      </w:r>
      <w:r w:rsidR="00673F29" w:rsidRPr="00673F29">
        <w:rPr>
          <w:rFonts w:cs="Arial"/>
        </w:rPr>
        <w:t>developed by the Aquatic Mammals Working Group and provide recommendations to COP1</w:t>
      </w:r>
      <w:r w:rsidR="00673F29" w:rsidRPr="00673F29">
        <w:rPr>
          <w:rFonts w:cs="Arial"/>
          <w:strike/>
        </w:rPr>
        <w:t>4</w:t>
      </w:r>
      <w:r w:rsidR="00673F29" w:rsidRPr="00673F29">
        <w:rPr>
          <w:rFonts w:cs="Arial"/>
          <w:u w:val="single"/>
        </w:rPr>
        <w:t>5</w:t>
      </w:r>
      <w:r w:rsidR="003F0237">
        <w:rPr>
          <w:rFonts w:cs="Arial"/>
        </w:rPr>
        <w:t>.</w:t>
      </w:r>
    </w:p>
    <w:p w14:paraId="226C2811" w14:textId="77777777" w:rsidR="00DF62C2" w:rsidRDefault="00DF62C2" w:rsidP="00DF62C2">
      <w:pPr>
        <w:spacing w:after="0" w:line="240" w:lineRule="auto"/>
        <w:jc w:val="both"/>
        <w:rPr>
          <w:rFonts w:cs="Arial"/>
          <w:b/>
          <w:i/>
        </w:rPr>
      </w:pPr>
    </w:p>
    <w:p w14:paraId="2A49DB22" w14:textId="77777777" w:rsidR="00DF62C2" w:rsidRDefault="00DF62C2" w:rsidP="00DF62C2">
      <w:pPr>
        <w:spacing w:after="0" w:line="240" w:lineRule="auto"/>
        <w:jc w:val="both"/>
        <w:rPr>
          <w:rFonts w:cs="Arial"/>
          <w:b/>
          <w:i/>
        </w:rPr>
      </w:pPr>
    </w:p>
    <w:p w14:paraId="50B23BA1" w14:textId="77777777" w:rsidR="00DD07FD" w:rsidRPr="00CD0FE9" w:rsidRDefault="00DD07FD" w:rsidP="00DD07FD">
      <w:pPr>
        <w:spacing w:after="0" w:line="240" w:lineRule="auto"/>
        <w:jc w:val="both"/>
        <w:rPr>
          <w:rFonts w:cs="Arial"/>
          <w:b/>
          <w:i/>
        </w:rPr>
      </w:pPr>
      <w:r w:rsidRPr="00CD0FE9">
        <w:rPr>
          <w:rFonts w:cs="Arial"/>
          <w:b/>
          <w:i/>
        </w:rPr>
        <w:t>Directed to the Secretariat</w:t>
      </w:r>
    </w:p>
    <w:p w14:paraId="60A66C66" w14:textId="77777777" w:rsidR="00DD07FD" w:rsidRPr="00CD0FE9" w:rsidRDefault="00DD07FD" w:rsidP="00DD07FD">
      <w:pPr>
        <w:spacing w:after="0" w:line="240" w:lineRule="auto"/>
        <w:jc w:val="both"/>
        <w:rPr>
          <w:rFonts w:cs="Arial"/>
        </w:rPr>
      </w:pPr>
    </w:p>
    <w:p w14:paraId="6CCD9296" w14:textId="194D525F" w:rsidR="00EF7ADB" w:rsidRPr="003F0237" w:rsidRDefault="00DD07FD" w:rsidP="004909C5">
      <w:pPr>
        <w:spacing w:after="0" w:line="240" w:lineRule="auto"/>
        <w:ind w:left="720" w:hanging="720"/>
        <w:jc w:val="both"/>
        <w:rPr>
          <w:rFonts w:cs="Arial"/>
          <w:iCs/>
        </w:rPr>
      </w:pPr>
      <w:r w:rsidRPr="00CD0FE9">
        <w:rPr>
          <w:rFonts w:cs="Arial"/>
        </w:rPr>
        <w:t>1</w:t>
      </w:r>
      <w:r w:rsidR="00F25E90">
        <w:rPr>
          <w:rFonts w:cs="Arial"/>
        </w:rPr>
        <w:t>4</w:t>
      </w:r>
      <w:r w:rsidRPr="00CD0FE9">
        <w:rPr>
          <w:rFonts w:cs="Arial"/>
        </w:rPr>
        <w:t>.</w:t>
      </w:r>
      <w:r w:rsidR="007B69F6">
        <w:rPr>
          <w:rFonts w:cs="Arial"/>
        </w:rPr>
        <w:t>EE</w:t>
      </w:r>
      <w:r w:rsidRPr="00CD0FE9">
        <w:rPr>
          <w:rFonts w:cs="Arial"/>
        </w:rPr>
        <w:tab/>
        <w:t>The Secretariat shall, subject to the availability of external resources</w:t>
      </w:r>
      <w:r w:rsidR="003F0237">
        <w:rPr>
          <w:rFonts w:cs="Arial"/>
        </w:rPr>
        <w:t xml:space="preserve">, </w:t>
      </w:r>
      <w:r w:rsidR="00FE2A1A">
        <w:rPr>
          <w:rFonts w:cs="Arial"/>
          <w:iCs/>
        </w:rPr>
        <w:t xml:space="preserve">facilitate the development of </w:t>
      </w:r>
      <w:r w:rsidR="00FE2A1A" w:rsidRPr="00FE2A1A">
        <w:rPr>
          <w:rFonts w:cs="Arial"/>
          <w:iCs/>
        </w:rPr>
        <w:t>draft reviews of conservation status and threats to CMS-listed aquatic mammal species and recommendations for the consideration of the Scientific Council as foreseen in Decision 14.CC</w:t>
      </w:r>
      <w:r w:rsidR="003F0237">
        <w:rPr>
          <w:rFonts w:cs="Arial"/>
          <w:iCs/>
        </w:rPr>
        <w:t>.</w:t>
      </w:r>
    </w:p>
    <w:sectPr w:rsidR="00EF7ADB" w:rsidRPr="003F0237" w:rsidSect="00743E7C">
      <w:headerReference w:type="even" r:id="rId28"/>
      <w:headerReference w:type="first" r:id="rId2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21CE" w14:textId="77777777" w:rsidR="00293158" w:rsidRDefault="00293158" w:rsidP="002E0DE9">
      <w:pPr>
        <w:spacing w:after="0" w:line="240" w:lineRule="auto"/>
      </w:pPr>
      <w:r>
        <w:separator/>
      </w:r>
    </w:p>
  </w:endnote>
  <w:endnote w:type="continuationSeparator" w:id="0">
    <w:p w14:paraId="2045D15E" w14:textId="77777777" w:rsidR="00293158" w:rsidRDefault="00293158" w:rsidP="002E0DE9">
      <w:pPr>
        <w:spacing w:after="0" w:line="240" w:lineRule="auto"/>
      </w:pPr>
      <w:r>
        <w:continuationSeparator/>
      </w:r>
    </w:p>
  </w:endnote>
  <w:endnote w:type="continuationNotice" w:id="1">
    <w:p w14:paraId="437FB3FF" w14:textId="77777777" w:rsidR="00293158" w:rsidRDefault="00293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A390" w14:textId="77777777" w:rsidR="00293158" w:rsidRDefault="00293158" w:rsidP="002E0DE9">
      <w:pPr>
        <w:spacing w:after="0" w:line="240" w:lineRule="auto"/>
      </w:pPr>
      <w:r>
        <w:separator/>
      </w:r>
    </w:p>
  </w:footnote>
  <w:footnote w:type="continuationSeparator" w:id="0">
    <w:p w14:paraId="3D12C11F" w14:textId="77777777" w:rsidR="00293158" w:rsidRDefault="00293158" w:rsidP="002E0DE9">
      <w:pPr>
        <w:spacing w:after="0" w:line="240" w:lineRule="auto"/>
      </w:pPr>
      <w:r>
        <w:continuationSeparator/>
      </w:r>
    </w:p>
  </w:footnote>
  <w:footnote w:type="continuationNotice" w:id="1">
    <w:p w14:paraId="53403158" w14:textId="77777777" w:rsidR="00293158" w:rsidRDefault="00293158">
      <w:pPr>
        <w:spacing w:after="0" w:line="240" w:lineRule="auto"/>
      </w:pPr>
    </w:p>
  </w:footnote>
  <w:footnote w:id="2">
    <w:p w14:paraId="24F93464" w14:textId="74D28C3D" w:rsidR="00F0383C" w:rsidRPr="00F0383C" w:rsidRDefault="00F0383C" w:rsidP="00CD2FEB">
      <w:pPr>
        <w:pStyle w:val="FootnoteText"/>
        <w:jc w:val="both"/>
        <w:rPr>
          <w:lang w:val="en-US"/>
        </w:rPr>
      </w:pPr>
      <w:r w:rsidRPr="00CD2FEB">
        <w:rPr>
          <w:rStyle w:val="FootnoteReference"/>
          <w:sz w:val="16"/>
          <w:szCs w:val="16"/>
        </w:rPr>
        <w:footnoteRef/>
      </w:r>
      <w:r w:rsidRPr="00CD2FEB">
        <w:rPr>
          <w:sz w:val="16"/>
          <w:szCs w:val="16"/>
        </w:rPr>
        <w:t xml:space="preserve"> </w:t>
      </w:r>
      <w:r w:rsidR="00D51F1A" w:rsidRPr="00CD2FEB">
        <w:rPr>
          <w:sz w:val="16"/>
          <w:szCs w:val="16"/>
          <w:lang w:val="en-US"/>
        </w:rPr>
        <w:t>Operative paragraph 8</w:t>
      </w:r>
      <w:r w:rsidR="00F412E0" w:rsidRPr="00CD2FEB">
        <w:rPr>
          <w:sz w:val="16"/>
          <w:szCs w:val="16"/>
          <w:lang w:val="en-US"/>
        </w:rPr>
        <w:t xml:space="preserve"> of Resolution 10.15</w:t>
      </w:r>
      <w:r w:rsidR="00D51F1A" w:rsidRPr="00CD2FEB">
        <w:rPr>
          <w:sz w:val="16"/>
          <w:szCs w:val="16"/>
          <w:lang w:val="en-US"/>
        </w:rPr>
        <w:t>: “</w:t>
      </w:r>
      <w:r w:rsidR="00D51F1A" w:rsidRPr="00CD2FEB">
        <w:rPr>
          <w:i/>
          <w:iCs/>
          <w:sz w:val="16"/>
          <w:szCs w:val="16"/>
        </w:rPr>
        <w:t>Calls upon</w:t>
      </w:r>
      <w:r w:rsidR="00D51F1A" w:rsidRPr="00CD2FEB">
        <w:rPr>
          <w:sz w:val="16"/>
          <w:szCs w:val="16"/>
        </w:rPr>
        <w:t xml:space="preserve"> the Scientific Council to review the regional threats for the remaining CMS</w:t>
      </w:r>
      <w:r w:rsidR="00D62D6B" w:rsidRPr="00CD2FEB">
        <w:rPr>
          <w:sz w:val="16"/>
          <w:szCs w:val="16"/>
        </w:rPr>
        <w:t>-</w:t>
      </w:r>
      <w:r w:rsidR="00D51F1A" w:rsidRPr="00CD2FEB">
        <w:rPr>
          <w:sz w:val="16"/>
          <w:szCs w:val="16"/>
        </w:rPr>
        <w:t>listed aquatic mammals and prepare for CMS COP11 a robust assessment of threats and regional priorities as well as similar work programmes for these other aquatic mammal species”</w:t>
      </w:r>
      <w:r w:rsidR="00CD2FEB" w:rsidRPr="00CD2FE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060C549A" w:rsidR="00281B9F" w:rsidRPr="002E0DE9" w:rsidRDefault="00281B9F"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58241" behindDoc="1" locked="0" layoutInCell="1" allowOverlap="1" wp14:anchorId="4C23834C" wp14:editId="76F77AE4">
          <wp:simplePos x="0" y="0"/>
          <wp:positionH relativeFrom="column">
            <wp:posOffset>5608320</wp:posOffset>
          </wp:positionH>
          <wp:positionV relativeFrom="paragraph">
            <wp:posOffset>-88900</wp:posOffset>
          </wp:positionV>
          <wp:extent cx="541020" cy="259715"/>
          <wp:effectExtent l="0" t="0" r="0" b="6985"/>
          <wp:wrapTight wrapText="bothSides">
            <wp:wrapPolygon edited="0">
              <wp:start x="0" y="0"/>
              <wp:lineTo x="0" y="20597"/>
              <wp:lineTo x="20535" y="20597"/>
              <wp:lineTo x="205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49A1454B" wp14:editId="4A124991">
          <wp:simplePos x="0" y="0"/>
          <wp:positionH relativeFrom="column">
            <wp:posOffset>715645</wp:posOffset>
          </wp:positionH>
          <wp:positionV relativeFrom="paragraph">
            <wp:posOffset>-208915</wp:posOffset>
          </wp:positionV>
          <wp:extent cx="431165" cy="441325"/>
          <wp:effectExtent l="0" t="0" r="6983" b="0"/>
          <wp:wrapTight wrapText="bothSides">
            <wp:wrapPolygon edited="0">
              <wp:start x="0" y="0"/>
              <wp:lineTo x="0" y="20512"/>
              <wp:lineTo x="20995" y="20512"/>
              <wp:lineTo x="20995" y="0"/>
              <wp:lineTo x="0" y="0"/>
            </wp:wrapPolygon>
          </wp:wrapTight>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6A4AA10C" wp14:editId="561A856E">
          <wp:simplePos x="0" y="0"/>
          <wp:positionH relativeFrom="column">
            <wp:posOffset>-63500</wp:posOffset>
          </wp:positionH>
          <wp:positionV relativeFrom="paragraph">
            <wp:posOffset>-241300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E768" w14:textId="183335E7" w:rsidR="00EF7ADB" w:rsidRPr="004B5C7D" w:rsidRDefault="001D378B" w:rsidP="00EF7ADB">
    <w:pPr>
      <w:pStyle w:val="Header"/>
      <w:pBdr>
        <w:bottom w:val="single" w:sz="4" w:space="1" w:color="auto"/>
      </w:pBdr>
      <w:rPr>
        <w:rFonts w:cs="Arial"/>
        <w:i/>
        <w:sz w:val="18"/>
        <w:szCs w:val="18"/>
        <w:lang w:val="en-US"/>
      </w:rPr>
    </w:pPr>
    <w:r w:rsidRPr="004B5C7D">
      <w:rPr>
        <w:rFonts w:cs="Arial"/>
        <w:i/>
        <w:sz w:val="18"/>
        <w:szCs w:val="18"/>
        <w:lang w:val="en-US"/>
      </w:rPr>
      <w:t>UNEP/CMS/COP14/Doc.</w:t>
    </w:r>
    <w:r w:rsidRPr="001D378B">
      <w:rPr>
        <w:rFonts w:cs="Arial"/>
        <w:i/>
        <w:sz w:val="18"/>
        <w:szCs w:val="18"/>
      </w:rPr>
      <w:t>27.5.3</w:t>
    </w:r>
    <w:r w:rsidR="004B5C7D">
      <w:rPr>
        <w:rFonts w:cs="Arial"/>
        <w:i/>
        <w:sz w:val="18"/>
        <w:szCs w:val="18"/>
      </w:rPr>
      <w:t>7Rev.1</w:t>
    </w:r>
  </w:p>
  <w:p w14:paraId="7797D15F" w14:textId="77777777" w:rsidR="00371DE1" w:rsidRPr="00371DE1" w:rsidRDefault="00371DE1"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5E3EEBA0" w:rsidR="00A836DB" w:rsidRPr="004B5C7D" w:rsidRDefault="001D378B" w:rsidP="00A836DB">
    <w:pPr>
      <w:pStyle w:val="Header"/>
      <w:pBdr>
        <w:bottom w:val="single" w:sz="4" w:space="1" w:color="auto"/>
      </w:pBdr>
      <w:jc w:val="right"/>
      <w:rPr>
        <w:rFonts w:cs="Arial"/>
        <w:i/>
        <w:sz w:val="18"/>
        <w:szCs w:val="18"/>
        <w:lang w:val="en-US"/>
      </w:rPr>
    </w:pPr>
    <w:r w:rsidRPr="004B5C7D">
      <w:rPr>
        <w:rFonts w:cs="Arial"/>
        <w:i/>
        <w:sz w:val="18"/>
        <w:szCs w:val="18"/>
        <w:lang w:val="en-US"/>
      </w:rPr>
      <w:t>UNEP/CMS/COP14/Doc.</w:t>
    </w:r>
    <w:r w:rsidRPr="001D378B">
      <w:rPr>
        <w:rFonts w:cs="Arial"/>
        <w:i/>
        <w:sz w:val="18"/>
        <w:szCs w:val="18"/>
      </w:rPr>
      <w:t>27.5.3</w:t>
    </w:r>
    <w:r w:rsidR="004B5C7D">
      <w:rPr>
        <w:rFonts w:cs="Arial"/>
        <w:i/>
        <w:sz w:val="18"/>
        <w:szCs w:val="18"/>
      </w:rPr>
      <w:t>/Rev.1</w:t>
    </w:r>
  </w:p>
  <w:p w14:paraId="5E40C068" w14:textId="24E32600"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7126A6EE" w:rsidR="00831DC2" w:rsidRPr="004B5C7D" w:rsidRDefault="00831DC2" w:rsidP="002D6582">
    <w:pPr>
      <w:pStyle w:val="Header"/>
      <w:pBdr>
        <w:bottom w:val="single" w:sz="4" w:space="1" w:color="auto"/>
      </w:pBdr>
      <w:rPr>
        <w:rFonts w:cs="Arial"/>
        <w:i/>
        <w:sz w:val="18"/>
        <w:szCs w:val="18"/>
        <w:lang w:val="en-US"/>
      </w:rPr>
    </w:pPr>
    <w:r w:rsidRPr="004B5C7D">
      <w:rPr>
        <w:rFonts w:cs="Arial"/>
        <w:i/>
        <w:sz w:val="18"/>
        <w:szCs w:val="18"/>
        <w:lang w:val="en-US"/>
      </w:rPr>
      <w:t>UNEP/CMS/COP1</w:t>
    </w:r>
    <w:r w:rsidR="00FE00E5" w:rsidRPr="004B5C7D">
      <w:rPr>
        <w:rFonts w:cs="Arial"/>
        <w:i/>
        <w:sz w:val="18"/>
        <w:szCs w:val="18"/>
        <w:lang w:val="en-US"/>
      </w:rPr>
      <w:t>4</w:t>
    </w:r>
    <w:r w:rsidRPr="004B5C7D">
      <w:rPr>
        <w:rFonts w:cs="Arial"/>
        <w:i/>
        <w:sz w:val="18"/>
        <w:szCs w:val="18"/>
        <w:lang w:val="en-US"/>
      </w:rPr>
      <w:t>/Doc.</w:t>
    </w:r>
    <w:r w:rsidR="001D378B" w:rsidRPr="001D378B">
      <w:rPr>
        <w:rFonts w:cs="Arial"/>
        <w:i/>
        <w:sz w:val="18"/>
        <w:szCs w:val="18"/>
      </w:rPr>
      <w:t>27.5.3</w:t>
    </w:r>
    <w:r w:rsidR="004B5C7D">
      <w:rPr>
        <w:rFonts w:cs="Arial"/>
        <w:i/>
        <w:sz w:val="18"/>
        <w:szCs w:val="18"/>
      </w:rPr>
      <w:t>/Rev.1</w:t>
    </w:r>
  </w:p>
  <w:p w14:paraId="5FEC35DB" w14:textId="77777777" w:rsidR="00831DC2" w:rsidRPr="004B5C7D" w:rsidRDefault="00831DC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3B9C" w14:textId="59F3A22B" w:rsidR="00EF7ADB" w:rsidRPr="00661875" w:rsidRDefault="001D378B" w:rsidP="00E27A7B">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Pr="001D378B">
      <w:rPr>
        <w:rFonts w:cs="Arial"/>
        <w:i/>
        <w:sz w:val="18"/>
        <w:szCs w:val="18"/>
      </w:rPr>
      <w:t>27.5.3</w:t>
    </w:r>
    <w:r w:rsidR="00EF7ADB">
      <w:rPr>
        <w:rFonts w:cs="Arial"/>
        <w:i/>
        <w:sz w:val="18"/>
        <w:szCs w:val="18"/>
        <w:lang w:val="de-DE"/>
      </w:rPr>
      <w:t>/</w:t>
    </w:r>
    <w:r w:rsidR="004B5C7D">
      <w:rPr>
        <w:rFonts w:cs="Arial"/>
        <w:i/>
        <w:sz w:val="18"/>
        <w:szCs w:val="18"/>
        <w:lang w:val="de-DE"/>
      </w:rPr>
      <w:t>Rev.1/</w:t>
    </w:r>
    <w:r w:rsidR="00EF7ADB">
      <w:rPr>
        <w:rFonts w:cs="Arial"/>
        <w:i/>
        <w:sz w:val="18"/>
        <w:szCs w:val="18"/>
        <w:lang w:val="de-DE"/>
      </w:rPr>
      <w:t>Annex</w:t>
    </w:r>
    <w:r>
      <w:rPr>
        <w:rFonts w:cs="Arial"/>
        <w:i/>
        <w:sz w:val="18"/>
        <w:szCs w:val="18"/>
        <w:lang w:val="de-DE"/>
      </w:rPr>
      <w:t xml:space="preserv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01CEC8DB" w:rsidR="00371DE1" w:rsidRPr="00661875" w:rsidRDefault="001D378B" w:rsidP="00E27A7B">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Pr="001D378B">
      <w:rPr>
        <w:rFonts w:cs="Arial"/>
        <w:i/>
        <w:sz w:val="18"/>
        <w:szCs w:val="18"/>
      </w:rPr>
      <w:t>27.5.3</w:t>
    </w:r>
    <w:r w:rsidR="00371DE1">
      <w:rPr>
        <w:rFonts w:cs="Arial"/>
        <w:i/>
        <w:sz w:val="18"/>
        <w:szCs w:val="18"/>
        <w:lang w:val="de-DE"/>
      </w:rPr>
      <w:t>/</w:t>
    </w:r>
    <w:r w:rsidR="004B5C7D">
      <w:rPr>
        <w:rFonts w:cs="Arial"/>
        <w:i/>
        <w:sz w:val="18"/>
        <w:szCs w:val="18"/>
        <w:lang w:val="de-DE"/>
      </w:rPr>
      <w:t>Rev.1</w:t>
    </w:r>
    <w:r w:rsidR="00371DE1">
      <w:rPr>
        <w:rFonts w:cs="Arial"/>
        <w:i/>
        <w:sz w:val="18"/>
        <w:szCs w:val="18"/>
        <w:lang w:val="de-DE"/>
      </w:rPr>
      <w:t>Annex</w:t>
    </w:r>
    <w:r>
      <w:rPr>
        <w:rFonts w:cs="Arial"/>
        <w:i/>
        <w:sz w:val="18"/>
        <w:szCs w:val="18"/>
        <w:lang w:val="de-DE"/>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5CE"/>
    <w:multiLevelType w:val="hybridMultilevel"/>
    <w:tmpl w:val="CC22EC9C"/>
    <w:lvl w:ilvl="0" w:tplc="2000000F">
      <w:start w:val="1"/>
      <w:numFmt w:val="decimal"/>
      <w:lvlText w:val="%1."/>
      <w:lvlJc w:val="left"/>
      <w:pPr>
        <w:ind w:left="1911" w:hanging="360"/>
      </w:pPr>
    </w:lvl>
    <w:lvl w:ilvl="1" w:tplc="20000019" w:tentative="1">
      <w:start w:val="1"/>
      <w:numFmt w:val="lowerLetter"/>
      <w:lvlText w:val="%2."/>
      <w:lvlJc w:val="left"/>
      <w:pPr>
        <w:ind w:left="2631" w:hanging="360"/>
      </w:pPr>
    </w:lvl>
    <w:lvl w:ilvl="2" w:tplc="2000001B" w:tentative="1">
      <w:start w:val="1"/>
      <w:numFmt w:val="lowerRoman"/>
      <w:lvlText w:val="%3."/>
      <w:lvlJc w:val="right"/>
      <w:pPr>
        <w:ind w:left="3351" w:hanging="180"/>
      </w:pPr>
    </w:lvl>
    <w:lvl w:ilvl="3" w:tplc="2000000F" w:tentative="1">
      <w:start w:val="1"/>
      <w:numFmt w:val="decimal"/>
      <w:lvlText w:val="%4."/>
      <w:lvlJc w:val="left"/>
      <w:pPr>
        <w:ind w:left="4071" w:hanging="360"/>
      </w:pPr>
    </w:lvl>
    <w:lvl w:ilvl="4" w:tplc="20000019" w:tentative="1">
      <w:start w:val="1"/>
      <w:numFmt w:val="lowerLetter"/>
      <w:lvlText w:val="%5."/>
      <w:lvlJc w:val="left"/>
      <w:pPr>
        <w:ind w:left="4791" w:hanging="360"/>
      </w:pPr>
    </w:lvl>
    <w:lvl w:ilvl="5" w:tplc="2000001B" w:tentative="1">
      <w:start w:val="1"/>
      <w:numFmt w:val="lowerRoman"/>
      <w:lvlText w:val="%6."/>
      <w:lvlJc w:val="right"/>
      <w:pPr>
        <w:ind w:left="5511" w:hanging="180"/>
      </w:pPr>
    </w:lvl>
    <w:lvl w:ilvl="6" w:tplc="2000000F" w:tentative="1">
      <w:start w:val="1"/>
      <w:numFmt w:val="decimal"/>
      <w:lvlText w:val="%7."/>
      <w:lvlJc w:val="left"/>
      <w:pPr>
        <w:ind w:left="6231" w:hanging="360"/>
      </w:pPr>
    </w:lvl>
    <w:lvl w:ilvl="7" w:tplc="20000019" w:tentative="1">
      <w:start w:val="1"/>
      <w:numFmt w:val="lowerLetter"/>
      <w:lvlText w:val="%8."/>
      <w:lvlJc w:val="left"/>
      <w:pPr>
        <w:ind w:left="6951" w:hanging="360"/>
      </w:pPr>
    </w:lvl>
    <w:lvl w:ilvl="8" w:tplc="2000001B" w:tentative="1">
      <w:start w:val="1"/>
      <w:numFmt w:val="lowerRoman"/>
      <w:lvlText w:val="%9."/>
      <w:lvlJc w:val="right"/>
      <w:pPr>
        <w:ind w:left="7671" w:hanging="180"/>
      </w:pPr>
    </w:lvl>
  </w:abstractNum>
  <w:abstractNum w:abstractNumId="1"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15510AF6"/>
    <w:multiLevelType w:val="hybridMultilevel"/>
    <w:tmpl w:val="6BC2708A"/>
    <w:lvl w:ilvl="0" w:tplc="9BCAFF4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3DF48E4"/>
    <w:multiLevelType w:val="hybridMultilevel"/>
    <w:tmpl w:val="B0449184"/>
    <w:lvl w:ilvl="0" w:tplc="10000017">
      <w:start w:val="1"/>
      <w:numFmt w:val="lowerLetter"/>
      <w:pStyle w:val="Secondnumber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6"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E200771"/>
    <w:multiLevelType w:val="hybridMultilevel"/>
    <w:tmpl w:val="D97261F6"/>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8" w15:restartNumberingAfterBreak="0">
    <w:nsid w:val="481F0B8B"/>
    <w:multiLevelType w:val="hybridMultilevel"/>
    <w:tmpl w:val="6BC2708A"/>
    <w:lvl w:ilvl="0" w:tplc="FFFFFFFF">
      <w:start w:val="1"/>
      <w:numFmt w:val="lowerLetter"/>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9"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0"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C2273"/>
    <w:multiLevelType w:val="multilevel"/>
    <w:tmpl w:val="9C6083C4"/>
    <w:lvl w:ilvl="0">
      <w:start w:val="13"/>
      <w:numFmt w:val="decimal"/>
      <w:lvlText w:val="%1"/>
      <w:lvlJc w:val="left"/>
      <w:pPr>
        <w:ind w:left="480" w:hanging="480"/>
      </w:pPr>
      <w:rPr>
        <w:rFonts w:hint="default"/>
      </w:rPr>
    </w:lvl>
    <w:lvl w:ilvl="1">
      <w:start w:val="5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4"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69B75EB5"/>
    <w:multiLevelType w:val="hybridMultilevel"/>
    <w:tmpl w:val="D97261F6"/>
    <w:lvl w:ilvl="0" w:tplc="FFFFFFFF">
      <w:start w:val="1"/>
      <w:numFmt w:val="lowerLetter"/>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16"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num w:numId="1" w16cid:durableId="2051882461">
    <w:abstractNumId w:val="11"/>
  </w:num>
  <w:num w:numId="2" w16cid:durableId="964459839">
    <w:abstractNumId w:val="18"/>
  </w:num>
  <w:num w:numId="3" w16cid:durableId="1187406991">
    <w:abstractNumId w:val="4"/>
  </w:num>
  <w:num w:numId="4" w16cid:durableId="1552964646">
    <w:abstractNumId w:val="9"/>
  </w:num>
  <w:num w:numId="5" w16cid:durableId="1668751723">
    <w:abstractNumId w:val="2"/>
  </w:num>
  <w:num w:numId="6" w16cid:durableId="269526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50800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321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1270786">
    <w:abstractNumId w:val="13"/>
  </w:num>
  <w:num w:numId="10" w16cid:durableId="746532556">
    <w:abstractNumId w:val="14"/>
  </w:num>
  <w:num w:numId="11" w16cid:durableId="375472755">
    <w:abstractNumId w:val="4"/>
    <w:lvlOverride w:ilvl="0">
      <w:startOverride w:val="1"/>
    </w:lvlOverride>
  </w:num>
  <w:num w:numId="12" w16cid:durableId="962728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980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1379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79043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4793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2965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5576250">
    <w:abstractNumId w:val="17"/>
  </w:num>
  <w:num w:numId="19" w16cid:durableId="659164107">
    <w:abstractNumId w:val="19"/>
  </w:num>
  <w:num w:numId="20" w16cid:durableId="740299164">
    <w:abstractNumId w:val="0"/>
  </w:num>
  <w:num w:numId="21" w16cid:durableId="1027604714">
    <w:abstractNumId w:val="3"/>
  </w:num>
  <w:num w:numId="22" w16cid:durableId="781147237">
    <w:abstractNumId w:val="8"/>
  </w:num>
  <w:num w:numId="23" w16cid:durableId="1764258052">
    <w:abstractNumId w:val="1"/>
  </w:num>
  <w:num w:numId="24" w16cid:durableId="2127577719">
    <w:abstractNumId w:val="15"/>
  </w:num>
  <w:num w:numId="25" w16cid:durableId="1253004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052D"/>
    <w:rsid w:val="00000B7F"/>
    <w:rsid w:val="00002949"/>
    <w:rsid w:val="00004C52"/>
    <w:rsid w:val="000103FA"/>
    <w:rsid w:val="0001212C"/>
    <w:rsid w:val="000153D4"/>
    <w:rsid w:val="000158E6"/>
    <w:rsid w:val="00015A20"/>
    <w:rsid w:val="000170BC"/>
    <w:rsid w:val="00017586"/>
    <w:rsid w:val="00021177"/>
    <w:rsid w:val="000235F5"/>
    <w:rsid w:val="00027845"/>
    <w:rsid w:val="0003013C"/>
    <w:rsid w:val="0003165A"/>
    <w:rsid w:val="00033ACF"/>
    <w:rsid w:val="000356E0"/>
    <w:rsid w:val="0004703B"/>
    <w:rsid w:val="00052776"/>
    <w:rsid w:val="0005561C"/>
    <w:rsid w:val="00065AB2"/>
    <w:rsid w:val="00065CAD"/>
    <w:rsid w:val="00067939"/>
    <w:rsid w:val="00071AF6"/>
    <w:rsid w:val="00080712"/>
    <w:rsid w:val="0008429C"/>
    <w:rsid w:val="00084BE7"/>
    <w:rsid w:val="000872E6"/>
    <w:rsid w:val="000920B0"/>
    <w:rsid w:val="0009243D"/>
    <w:rsid w:val="000945FF"/>
    <w:rsid w:val="000A12F1"/>
    <w:rsid w:val="000A184C"/>
    <w:rsid w:val="000A7D80"/>
    <w:rsid w:val="000B092C"/>
    <w:rsid w:val="000B183C"/>
    <w:rsid w:val="000B7668"/>
    <w:rsid w:val="000C0F71"/>
    <w:rsid w:val="000C349E"/>
    <w:rsid w:val="000C471F"/>
    <w:rsid w:val="000C732F"/>
    <w:rsid w:val="000D1509"/>
    <w:rsid w:val="000D154E"/>
    <w:rsid w:val="000D318F"/>
    <w:rsid w:val="000D7D99"/>
    <w:rsid w:val="000E1634"/>
    <w:rsid w:val="000E3873"/>
    <w:rsid w:val="000E6E6F"/>
    <w:rsid w:val="000F5BE4"/>
    <w:rsid w:val="00104130"/>
    <w:rsid w:val="00111AC4"/>
    <w:rsid w:val="00120482"/>
    <w:rsid w:val="001204D0"/>
    <w:rsid w:val="001206F0"/>
    <w:rsid w:val="00124C1A"/>
    <w:rsid w:val="00127202"/>
    <w:rsid w:val="00130EA1"/>
    <w:rsid w:val="00135D3E"/>
    <w:rsid w:val="00135E7E"/>
    <w:rsid w:val="00136EF7"/>
    <w:rsid w:val="001374FA"/>
    <w:rsid w:val="00137748"/>
    <w:rsid w:val="001401B4"/>
    <w:rsid w:val="00142682"/>
    <w:rsid w:val="001447C0"/>
    <w:rsid w:val="00147E45"/>
    <w:rsid w:val="001550C2"/>
    <w:rsid w:val="00156209"/>
    <w:rsid w:val="0015629D"/>
    <w:rsid w:val="001565A3"/>
    <w:rsid w:val="001566CB"/>
    <w:rsid w:val="00156D08"/>
    <w:rsid w:val="001574BD"/>
    <w:rsid w:val="001619E0"/>
    <w:rsid w:val="00161D76"/>
    <w:rsid w:val="00166558"/>
    <w:rsid w:val="00170219"/>
    <w:rsid w:val="0017266D"/>
    <w:rsid w:val="00174A7E"/>
    <w:rsid w:val="00175C70"/>
    <w:rsid w:val="00180ACC"/>
    <w:rsid w:val="00183AB5"/>
    <w:rsid w:val="00183ABC"/>
    <w:rsid w:val="00184888"/>
    <w:rsid w:val="001855E3"/>
    <w:rsid w:val="00186FA6"/>
    <w:rsid w:val="001949A5"/>
    <w:rsid w:val="0019590B"/>
    <w:rsid w:val="0019601A"/>
    <w:rsid w:val="001A002A"/>
    <w:rsid w:val="001A068D"/>
    <w:rsid w:val="001A2ED9"/>
    <w:rsid w:val="001A642C"/>
    <w:rsid w:val="001B5AE6"/>
    <w:rsid w:val="001B73EC"/>
    <w:rsid w:val="001C1AB3"/>
    <w:rsid w:val="001C68A8"/>
    <w:rsid w:val="001C6D8C"/>
    <w:rsid w:val="001D2E5A"/>
    <w:rsid w:val="001D32DD"/>
    <w:rsid w:val="001D378B"/>
    <w:rsid w:val="001D59E2"/>
    <w:rsid w:val="001D7F6D"/>
    <w:rsid w:val="001E6377"/>
    <w:rsid w:val="001E7C25"/>
    <w:rsid w:val="001E7D9F"/>
    <w:rsid w:val="001F2CC7"/>
    <w:rsid w:val="0020001A"/>
    <w:rsid w:val="00201DFA"/>
    <w:rsid w:val="00205005"/>
    <w:rsid w:val="0020523F"/>
    <w:rsid w:val="00207932"/>
    <w:rsid w:val="0021252D"/>
    <w:rsid w:val="00215FF7"/>
    <w:rsid w:val="00222C9D"/>
    <w:rsid w:val="00233EBB"/>
    <w:rsid w:val="002406B9"/>
    <w:rsid w:val="00240F90"/>
    <w:rsid w:val="002502EE"/>
    <w:rsid w:val="0025248E"/>
    <w:rsid w:val="00252E71"/>
    <w:rsid w:val="00261171"/>
    <w:rsid w:val="00262B93"/>
    <w:rsid w:val="00264052"/>
    <w:rsid w:val="0027617B"/>
    <w:rsid w:val="00277674"/>
    <w:rsid w:val="00281B9F"/>
    <w:rsid w:val="00291CB4"/>
    <w:rsid w:val="002924AB"/>
    <w:rsid w:val="002928C0"/>
    <w:rsid w:val="00293158"/>
    <w:rsid w:val="0029365B"/>
    <w:rsid w:val="002A012C"/>
    <w:rsid w:val="002A3106"/>
    <w:rsid w:val="002A342D"/>
    <w:rsid w:val="002B1D8E"/>
    <w:rsid w:val="002B2FDC"/>
    <w:rsid w:val="002B7C12"/>
    <w:rsid w:val="002C2F86"/>
    <w:rsid w:val="002C6BD6"/>
    <w:rsid w:val="002D30CB"/>
    <w:rsid w:val="002D43BE"/>
    <w:rsid w:val="002D6582"/>
    <w:rsid w:val="002D7550"/>
    <w:rsid w:val="002E0D3B"/>
    <w:rsid w:val="002E0DE9"/>
    <w:rsid w:val="002E17A4"/>
    <w:rsid w:val="002E6169"/>
    <w:rsid w:val="002E6838"/>
    <w:rsid w:val="002F01D5"/>
    <w:rsid w:val="002F1CB5"/>
    <w:rsid w:val="002F1FFA"/>
    <w:rsid w:val="002F2414"/>
    <w:rsid w:val="00300725"/>
    <w:rsid w:val="00303A6F"/>
    <w:rsid w:val="00304C33"/>
    <w:rsid w:val="0031094C"/>
    <w:rsid w:val="00310B43"/>
    <w:rsid w:val="00311BF7"/>
    <w:rsid w:val="00320227"/>
    <w:rsid w:val="00320E04"/>
    <w:rsid w:val="00320EB7"/>
    <w:rsid w:val="00322248"/>
    <w:rsid w:val="003305C1"/>
    <w:rsid w:val="00333D71"/>
    <w:rsid w:val="0033632A"/>
    <w:rsid w:val="00337E04"/>
    <w:rsid w:val="003444E6"/>
    <w:rsid w:val="00346DE7"/>
    <w:rsid w:val="00351BAA"/>
    <w:rsid w:val="00353902"/>
    <w:rsid w:val="003545FB"/>
    <w:rsid w:val="00355916"/>
    <w:rsid w:val="00360838"/>
    <w:rsid w:val="003613C2"/>
    <w:rsid w:val="003616E3"/>
    <w:rsid w:val="00362FC1"/>
    <w:rsid w:val="0036429F"/>
    <w:rsid w:val="00366C0E"/>
    <w:rsid w:val="003709C0"/>
    <w:rsid w:val="00371DE1"/>
    <w:rsid w:val="00377B87"/>
    <w:rsid w:val="00383651"/>
    <w:rsid w:val="0038577D"/>
    <w:rsid w:val="003874C1"/>
    <w:rsid w:val="00387B37"/>
    <w:rsid w:val="00390C34"/>
    <w:rsid w:val="00392513"/>
    <w:rsid w:val="00392955"/>
    <w:rsid w:val="00392FE2"/>
    <w:rsid w:val="0039301B"/>
    <w:rsid w:val="003959E5"/>
    <w:rsid w:val="00396482"/>
    <w:rsid w:val="003A1494"/>
    <w:rsid w:val="003A249A"/>
    <w:rsid w:val="003A4E2E"/>
    <w:rsid w:val="003A57CA"/>
    <w:rsid w:val="003B29A8"/>
    <w:rsid w:val="003B32DF"/>
    <w:rsid w:val="003B454E"/>
    <w:rsid w:val="003B576A"/>
    <w:rsid w:val="003B5934"/>
    <w:rsid w:val="003C07BA"/>
    <w:rsid w:val="003C08B8"/>
    <w:rsid w:val="003C21FD"/>
    <w:rsid w:val="003C3BCA"/>
    <w:rsid w:val="003C4D47"/>
    <w:rsid w:val="003C51EB"/>
    <w:rsid w:val="003C58F1"/>
    <w:rsid w:val="003C6B6C"/>
    <w:rsid w:val="003D3A89"/>
    <w:rsid w:val="003E0F1E"/>
    <w:rsid w:val="003E1B9A"/>
    <w:rsid w:val="003E23CE"/>
    <w:rsid w:val="003E39B9"/>
    <w:rsid w:val="003E64C0"/>
    <w:rsid w:val="003E6EC5"/>
    <w:rsid w:val="003F0237"/>
    <w:rsid w:val="003F5FB3"/>
    <w:rsid w:val="004027B4"/>
    <w:rsid w:val="00406D12"/>
    <w:rsid w:val="0041538F"/>
    <w:rsid w:val="004210D2"/>
    <w:rsid w:val="00421488"/>
    <w:rsid w:val="00424D0E"/>
    <w:rsid w:val="00426F71"/>
    <w:rsid w:val="004333FD"/>
    <w:rsid w:val="00434232"/>
    <w:rsid w:val="00444DA2"/>
    <w:rsid w:val="00456B32"/>
    <w:rsid w:val="004654CF"/>
    <w:rsid w:val="00471097"/>
    <w:rsid w:val="004759C4"/>
    <w:rsid w:val="004771C1"/>
    <w:rsid w:val="0048118D"/>
    <w:rsid w:val="004825F2"/>
    <w:rsid w:val="00482C50"/>
    <w:rsid w:val="004909C5"/>
    <w:rsid w:val="004957EB"/>
    <w:rsid w:val="00496F81"/>
    <w:rsid w:val="00497E3B"/>
    <w:rsid w:val="004A0BDF"/>
    <w:rsid w:val="004A1287"/>
    <w:rsid w:val="004A5047"/>
    <w:rsid w:val="004A663A"/>
    <w:rsid w:val="004B1021"/>
    <w:rsid w:val="004B2405"/>
    <w:rsid w:val="004B3CF0"/>
    <w:rsid w:val="004B5C7D"/>
    <w:rsid w:val="004B7071"/>
    <w:rsid w:val="004D12BB"/>
    <w:rsid w:val="004D1C1A"/>
    <w:rsid w:val="004D217B"/>
    <w:rsid w:val="004D24E1"/>
    <w:rsid w:val="004D30AF"/>
    <w:rsid w:val="004D3A43"/>
    <w:rsid w:val="004D4022"/>
    <w:rsid w:val="004D4A50"/>
    <w:rsid w:val="004D608D"/>
    <w:rsid w:val="004D6726"/>
    <w:rsid w:val="004D7353"/>
    <w:rsid w:val="004E0221"/>
    <w:rsid w:val="004E272D"/>
    <w:rsid w:val="004E67C4"/>
    <w:rsid w:val="004F0A0B"/>
    <w:rsid w:val="004F11C3"/>
    <w:rsid w:val="004F1848"/>
    <w:rsid w:val="004F7BE1"/>
    <w:rsid w:val="0050284C"/>
    <w:rsid w:val="00503248"/>
    <w:rsid w:val="00506B06"/>
    <w:rsid w:val="00506EB3"/>
    <w:rsid w:val="00507488"/>
    <w:rsid w:val="00511641"/>
    <w:rsid w:val="00512B5E"/>
    <w:rsid w:val="00513734"/>
    <w:rsid w:val="00516A17"/>
    <w:rsid w:val="00520835"/>
    <w:rsid w:val="0052391C"/>
    <w:rsid w:val="00524D74"/>
    <w:rsid w:val="00525D7B"/>
    <w:rsid w:val="00527CF8"/>
    <w:rsid w:val="00532CB2"/>
    <w:rsid w:val="005330F7"/>
    <w:rsid w:val="00533E69"/>
    <w:rsid w:val="0053679B"/>
    <w:rsid w:val="00540F4F"/>
    <w:rsid w:val="0054156B"/>
    <w:rsid w:val="00541C31"/>
    <w:rsid w:val="005507D8"/>
    <w:rsid w:val="005509F0"/>
    <w:rsid w:val="00552403"/>
    <w:rsid w:val="00556E9D"/>
    <w:rsid w:val="00557A57"/>
    <w:rsid w:val="005605AC"/>
    <w:rsid w:val="005610C0"/>
    <w:rsid w:val="00562A3C"/>
    <w:rsid w:val="00563598"/>
    <w:rsid w:val="00567FD4"/>
    <w:rsid w:val="0057010B"/>
    <w:rsid w:val="005744A9"/>
    <w:rsid w:val="00584549"/>
    <w:rsid w:val="00587BEC"/>
    <w:rsid w:val="005915B1"/>
    <w:rsid w:val="00592234"/>
    <w:rsid w:val="0059226B"/>
    <w:rsid w:val="00592EC7"/>
    <w:rsid w:val="00593CB4"/>
    <w:rsid w:val="00595CB2"/>
    <w:rsid w:val="0059729B"/>
    <w:rsid w:val="005A2951"/>
    <w:rsid w:val="005A474A"/>
    <w:rsid w:val="005A5A78"/>
    <w:rsid w:val="005B7BAE"/>
    <w:rsid w:val="005C354F"/>
    <w:rsid w:val="005C4F00"/>
    <w:rsid w:val="005C5FF9"/>
    <w:rsid w:val="005C759F"/>
    <w:rsid w:val="005D488F"/>
    <w:rsid w:val="005D6F91"/>
    <w:rsid w:val="005E2206"/>
    <w:rsid w:val="005E2C5F"/>
    <w:rsid w:val="005E2DAF"/>
    <w:rsid w:val="005E3C4F"/>
    <w:rsid w:val="005E6170"/>
    <w:rsid w:val="005E68AB"/>
    <w:rsid w:val="005E7FB6"/>
    <w:rsid w:val="005F15E5"/>
    <w:rsid w:val="005F26FA"/>
    <w:rsid w:val="005F49CE"/>
    <w:rsid w:val="005F672B"/>
    <w:rsid w:val="005F7D2A"/>
    <w:rsid w:val="00601DD9"/>
    <w:rsid w:val="006038D8"/>
    <w:rsid w:val="006045F3"/>
    <w:rsid w:val="006100C4"/>
    <w:rsid w:val="00610AB7"/>
    <w:rsid w:val="00615717"/>
    <w:rsid w:val="006204A1"/>
    <w:rsid w:val="0062365A"/>
    <w:rsid w:val="0063026B"/>
    <w:rsid w:val="00631429"/>
    <w:rsid w:val="00637FA7"/>
    <w:rsid w:val="00652364"/>
    <w:rsid w:val="006566FA"/>
    <w:rsid w:val="00657FF4"/>
    <w:rsid w:val="00660025"/>
    <w:rsid w:val="00661108"/>
    <w:rsid w:val="00661314"/>
    <w:rsid w:val="00661875"/>
    <w:rsid w:val="00662537"/>
    <w:rsid w:val="00664465"/>
    <w:rsid w:val="0066580C"/>
    <w:rsid w:val="00665D18"/>
    <w:rsid w:val="006723CC"/>
    <w:rsid w:val="0067256F"/>
    <w:rsid w:val="00673128"/>
    <w:rsid w:val="006733C2"/>
    <w:rsid w:val="00673F29"/>
    <w:rsid w:val="00673F5E"/>
    <w:rsid w:val="00675695"/>
    <w:rsid w:val="00676717"/>
    <w:rsid w:val="00676955"/>
    <w:rsid w:val="00677843"/>
    <w:rsid w:val="0068485A"/>
    <w:rsid w:val="00684A06"/>
    <w:rsid w:val="00687E3A"/>
    <w:rsid w:val="0069108C"/>
    <w:rsid w:val="00693BC1"/>
    <w:rsid w:val="00695AAD"/>
    <w:rsid w:val="0069797E"/>
    <w:rsid w:val="006A3E6E"/>
    <w:rsid w:val="006A5DDD"/>
    <w:rsid w:val="006A6CB9"/>
    <w:rsid w:val="006A7B54"/>
    <w:rsid w:val="006A7C29"/>
    <w:rsid w:val="006A7E22"/>
    <w:rsid w:val="006B0F6B"/>
    <w:rsid w:val="006B1798"/>
    <w:rsid w:val="006B225C"/>
    <w:rsid w:val="006B371E"/>
    <w:rsid w:val="006B42D1"/>
    <w:rsid w:val="006C3FCC"/>
    <w:rsid w:val="006C3FD5"/>
    <w:rsid w:val="006C5CBB"/>
    <w:rsid w:val="006C6481"/>
    <w:rsid w:val="006D0299"/>
    <w:rsid w:val="006D053A"/>
    <w:rsid w:val="006D091E"/>
    <w:rsid w:val="006D54EA"/>
    <w:rsid w:val="006D7AF2"/>
    <w:rsid w:val="006E4A4A"/>
    <w:rsid w:val="006E76ED"/>
    <w:rsid w:val="006F310B"/>
    <w:rsid w:val="006F45C3"/>
    <w:rsid w:val="006F5938"/>
    <w:rsid w:val="006F7ECD"/>
    <w:rsid w:val="00700E69"/>
    <w:rsid w:val="00702886"/>
    <w:rsid w:val="00707AF9"/>
    <w:rsid w:val="00711A29"/>
    <w:rsid w:val="00712152"/>
    <w:rsid w:val="00712DB7"/>
    <w:rsid w:val="007159C6"/>
    <w:rsid w:val="007161A7"/>
    <w:rsid w:val="0072058F"/>
    <w:rsid w:val="00725207"/>
    <w:rsid w:val="00734D1B"/>
    <w:rsid w:val="007355F0"/>
    <w:rsid w:val="007358DC"/>
    <w:rsid w:val="00736938"/>
    <w:rsid w:val="00743E7C"/>
    <w:rsid w:val="00745D63"/>
    <w:rsid w:val="00753E08"/>
    <w:rsid w:val="00756313"/>
    <w:rsid w:val="0075638C"/>
    <w:rsid w:val="007572E4"/>
    <w:rsid w:val="00764137"/>
    <w:rsid w:val="007725CD"/>
    <w:rsid w:val="0077288D"/>
    <w:rsid w:val="007740D3"/>
    <w:rsid w:val="00776536"/>
    <w:rsid w:val="00777FE6"/>
    <w:rsid w:val="007860F8"/>
    <w:rsid w:val="00795D2E"/>
    <w:rsid w:val="007A22B1"/>
    <w:rsid w:val="007A2FF7"/>
    <w:rsid w:val="007A39DB"/>
    <w:rsid w:val="007B0CAE"/>
    <w:rsid w:val="007B1A0E"/>
    <w:rsid w:val="007B1DB1"/>
    <w:rsid w:val="007B3296"/>
    <w:rsid w:val="007B497A"/>
    <w:rsid w:val="007B69F6"/>
    <w:rsid w:val="007B6B1D"/>
    <w:rsid w:val="007C3014"/>
    <w:rsid w:val="007C5292"/>
    <w:rsid w:val="007C666D"/>
    <w:rsid w:val="007C7943"/>
    <w:rsid w:val="007D02C6"/>
    <w:rsid w:val="007D0D1F"/>
    <w:rsid w:val="007D2691"/>
    <w:rsid w:val="007D56C2"/>
    <w:rsid w:val="007D7236"/>
    <w:rsid w:val="007D77D9"/>
    <w:rsid w:val="007D7AA5"/>
    <w:rsid w:val="007D7BFE"/>
    <w:rsid w:val="007E453C"/>
    <w:rsid w:val="007E641E"/>
    <w:rsid w:val="007F0BA8"/>
    <w:rsid w:val="007F1ED6"/>
    <w:rsid w:val="007F4D96"/>
    <w:rsid w:val="00803CE1"/>
    <w:rsid w:val="008063F2"/>
    <w:rsid w:val="00812B19"/>
    <w:rsid w:val="008156DF"/>
    <w:rsid w:val="0081628A"/>
    <w:rsid w:val="00816E11"/>
    <w:rsid w:val="008226C3"/>
    <w:rsid w:val="00831DC2"/>
    <w:rsid w:val="00835A18"/>
    <w:rsid w:val="0084347E"/>
    <w:rsid w:val="00843CB5"/>
    <w:rsid w:val="00847672"/>
    <w:rsid w:val="00850770"/>
    <w:rsid w:val="00860199"/>
    <w:rsid w:val="00865051"/>
    <w:rsid w:val="00867825"/>
    <w:rsid w:val="008766B5"/>
    <w:rsid w:val="00877F0A"/>
    <w:rsid w:val="00877F92"/>
    <w:rsid w:val="0088159A"/>
    <w:rsid w:val="008834B4"/>
    <w:rsid w:val="00884366"/>
    <w:rsid w:val="008862D4"/>
    <w:rsid w:val="00890775"/>
    <w:rsid w:val="00891F50"/>
    <w:rsid w:val="008954EB"/>
    <w:rsid w:val="008968DC"/>
    <w:rsid w:val="008A647F"/>
    <w:rsid w:val="008A6B1F"/>
    <w:rsid w:val="008A7B70"/>
    <w:rsid w:val="008B0AC3"/>
    <w:rsid w:val="008B1154"/>
    <w:rsid w:val="008B185D"/>
    <w:rsid w:val="008B1B57"/>
    <w:rsid w:val="008C256F"/>
    <w:rsid w:val="008C28FD"/>
    <w:rsid w:val="008C342D"/>
    <w:rsid w:val="008C3546"/>
    <w:rsid w:val="008C3C55"/>
    <w:rsid w:val="008D06A7"/>
    <w:rsid w:val="008D3E79"/>
    <w:rsid w:val="008D66E6"/>
    <w:rsid w:val="008E2ECB"/>
    <w:rsid w:val="008E41A0"/>
    <w:rsid w:val="008E727F"/>
    <w:rsid w:val="008E7C22"/>
    <w:rsid w:val="008F2CB2"/>
    <w:rsid w:val="00901998"/>
    <w:rsid w:val="00902CBD"/>
    <w:rsid w:val="00902DF1"/>
    <w:rsid w:val="00906CDE"/>
    <w:rsid w:val="00911A80"/>
    <w:rsid w:val="009123EC"/>
    <w:rsid w:val="009152DC"/>
    <w:rsid w:val="0091650D"/>
    <w:rsid w:val="0091679A"/>
    <w:rsid w:val="00920CD7"/>
    <w:rsid w:val="0092673B"/>
    <w:rsid w:val="00932550"/>
    <w:rsid w:val="009370E3"/>
    <w:rsid w:val="00942F21"/>
    <w:rsid w:val="009468BE"/>
    <w:rsid w:val="009473DA"/>
    <w:rsid w:val="00947FE4"/>
    <w:rsid w:val="009550A9"/>
    <w:rsid w:val="00955D56"/>
    <w:rsid w:val="0096547A"/>
    <w:rsid w:val="00967C7B"/>
    <w:rsid w:val="009718CE"/>
    <w:rsid w:val="00977A68"/>
    <w:rsid w:val="00981C19"/>
    <w:rsid w:val="00981EC3"/>
    <w:rsid w:val="00982B4E"/>
    <w:rsid w:val="0098419F"/>
    <w:rsid w:val="00984F8B"/>
    <w:rsid w:val="00986C02"/>
    <w:rsid w:val="00990FA3"/>
    <w:rsid w:val="009918C5"/>
    <w:rsid w:val="009A583B"/>
    <w:rsid w:val="009B1CE0"/>
    <w:rsid w:val="009B3DBD"/>
    <w:rsid w:val="009B4731"/>
    <w:rsid w:val="009C1079"/>
    <w:rsid w:val="009C12A5"/>
    <w:rsid w:val="009C23A5"/>
    <w:rsid w:val="009C26FF"/>
    <w:rsid w:val="009E1138"/>
    <w:rsid w:val="009E2A1C"/>
    <w:rsid w:val="009E400E"/>
    <w:rsid w:val="009E75B6"/>
    <w:rsid w:val="009F22C0"/>
    <w:rsid w:val="009F271B"/>
    <w:rsid w:val="009F2C2F"/>
    <w:rsid w:val="009F2CD7"/>
    <w:rsid w:val="009F4F2C"/>
    <w:rsid w:val="009F78B3"/>
    <w:rsid w:val="00A007E4"/>
    <w:rsid w:val="00A0322E"/>
    <w:rsid w:val="00A1002E"/>
    <w:rsid w:val="00A10196"/>
    <w:rsid w:val="00A107EE"/>
    <w:rsid w:val="00A15CED"/>
    <w:rsid w:val="00A2201F"/>
    <w:rsid w:val="00A273E2"/>
    <w:rsid w:val="00A279B7"/>
    <w:rsid w:val="00A27A91"/>
    <w:rsid w:val="00A34291"/>
    <w:rsid w:val="00A40CB3"/>
    <w:rsid w:val="00A439B2"/>
    <w:rsid w:val="00A445B0"/>
    <w:rsid w:val="00A46011"/>
    <w:rsid w:val="00A5401A"/>
    <w:rsid w:val="00A565CA"/>
    <w:rsid w:val="00A57C01"/>
    <w:rsid w:val="00A6179F"/>
    <w:rsid w:val="00A61F91"/>
    <w:rsid w:val="00A7084B"/>
    <w:rsid w:val="00A7115D"/>
    <w:rsid w:val="00A72A72"/>
    <w:rsid w:val="00A73271"/>
    <w:rsid w:val="00A74AE9"/>
    <w:rsid w:val="00A8327A"/>
    <w:rsid w:val="00A836DB"/>
    <w:rsid w:val="00A9149E"/>
    <w:rsid w:val="00AA6C4C"/>
    <w:rsid w:val="00AA7CAA"/>
    <w:rsid w:val="00AB0267"/>
    <w:rsid w:val="00AB1EEC"/>
    <w:rsid w:val="00AB4993"/>
    <w:rsid w:val="00AB552C"/>
    <w:rsid w:val="00AB5FF3"/>
    <w:rsid w:val="00AB7B7E"/>
    <w:rsid w:val="00AC5651"/>
    <w:rsid w:val="00AC6B0D"/>
    <w:rsid w:val="00AD0385"/>
    <w:rsid w:val="00AD7841"/>
    <w:rsid w:val="00AE2A26"/>
    <w:rsid w:val="00AE496E"/>
    <w:rsid w:val="00AE4E04"/>
    <w:rsid w:val="00AE6899"/>
    <w:rsid w:val="00AF1FC6"/>
    <w:rsid w:val="00AF33FF"/>
    <w:rsid w:val="00AF584C"/>
    <w:rsid w:val="00AF6C92"/>
    <w:rsid w:val="00B03FB8"/>
    <w:rsid w:val="00B0474F"/>
    <w:rsid w:val="00B05C55"/>
    <w:rsid w:val="00B063FB"/>
    <w:rsid w:val="00B06F5E"/>
    <w:rsid w:val="00B159BB"/>
    <w:rsid w:val="00B15A26"/>
    <w:rsid w:val="00B214B6"/>
    <w:rsid w:val="00B21B56"/>
    <w:rsid w:val="00B21F8A"/>
    <w:rsid w:val="00B22877"/>
    <w:rsid w:val="00B25175"/>
    <w:rsid w:val="00B27CFB"/>
    <w:rsid w:val="00B27D87"/>
    <w:rsid w:val="00B341DE"/>
    <w:rsid w:val="00B34F60"/>
    <w:rsid w:val="00B37E81"/>
    <w:rsid w:val="00B4051D"/>
    <w:rsid w:val="00B4060E"/>
    <w:rsid w:val="00B41C19"/>
    <w:rsid w:val="00B44B1D"/>
    <w:rsid w:val="00B54DDC"/>
    <w:rsid w:val="00B57E93"/>
    <w:rsid w:val="00B6365C"/>
    <w:rsid w:val="00B6403E"/>
    <w:rsid w:val="00B668F1"/>
    <w:rsid w:val="00B75D52"/>
    <w:rsid w:val="00B813C2"/>
    <w:rsid w:val="00B8215D"/>
    <w:rsid w:val="00B83E7C"/>
    <w:rsid w:val="00B83FB1"/>
    <w:rsid w:val="00B85FEE"/>
    <w:rsid w:val="00B95486"/>
    <w:rsid w:val="00B96D1F"/>
    <w:rsid w:val="00BA0B09"/>
    <w:rsid w:val="00BA29FE"/>
    <w:rsid w:val="00BA5BCD"/>
    <w:rsid w:val="00BA5F95"/>
    <w:rsid w:val="00BA7ED9"/>
    <w:rsid w:val="00BB12D5"/>
    <w:rsid w:val="00BB1671"/>
    <w:rsid w:val="00BB2683"/>
    <w:rsid w:val="00BC7976"/>
    <w:rsid w:val="00BD1DDB"/>
    <w:rsid w:val="00BD38E2"/>
    <w:rsid w:val="00BD3B00"/>
    <w:rsid w:val="00BE0EA7"/>
    <w:rsid w:val="00BE11C8"/>
    <w:rsid w:val="00BE27B4"/>
    <w:rsid w:val="00BE46AF"/>
    <w:rsid w:val="00BE77AD"/>
    <w:rsid w:val="00C01F93"/>
    <w:rsid w:val="00C024C0"/>
    <w:rsid w:val="00C0393C"/>
    <w:rsid w:val="00C06361"/>
    <w:rsid w:val="00C06C5F"/>
    <w:rsid w:val="00C11540"/>
    <w:rsid w:val="00C11D97"/>
    <w:rsid w:val="00C1406A"/>
    <w:rsid w:val="00C15318"/>
    <w:rsid w:val="00C15971"/>
    <w:rsid w:val="00C15E44"/>
    <w:rsid w:val="00C2025E"/>
    <w:rsid w:val="00C22196"/>
    <w:rsid w:val="00C222F2"/>
    <w:rsid w:val="00C23CAE"/>
    <w:rsid w:val="00C2719B"/>
    <w:rsid w:val="00C30092"/>
    <w:rsid w:val="00C3196C"/>
    <w:rsid w:val="00C31DE5"/>
    <w:rsid w:val="00C327FB"/>
    <w:rsid w:val="00C35BE5"/>
    <w:rsid w:val="00C36D91"/>
    <w:rsid w:val="00C40A38"/>
    <w:rsid w:val="00C44B75"/>
    <w:rsid w:val="00C50D86"/>
    <w:rsid w:val="00C569D8"/>
    <w:rsid w:val="00C6151B"/>
    <w:rsid w:val="00C61F8B"/>
    <w:rsid w:val="00C61FBF"/>
    <w:rsid w:val="00C62E4C"/>
    <w:rsid w:val="00C706FE"/>
    <w:rsid w:val="00C70770"/>
    <w:rsid w:val="00C70DC8"/>
    <w:rsid w:val="00C7294A"/>
    <w:rsid w:val="00C735B3"/>
    <w:rsid w:val="00C73616"/>
    <w:rsid w:val="00C75346"/>
    <w:rsid w:val="00C86B9C"/>
    <w:rsid w:val="00C87F9E"/>
    <w:rsid w:val="00C90027"/>
    <w:rsid w:val="00C912D8"/>
    <w:rsid w:val="00C9297D"/>
    <w:rsid w:val="00C94751"/>
    <w:rsid w:val="00C94BAB"/>
    <w:rsid w:val="00C95F61"/>
    <w:rsid w:val="00C96CC5"/>
    <w:rsid w:val="00CA4FE9"/>
    <w:rsid w:val="00CB020D"/>
    <w:rsid w:val="00CB2AD9"/>
    <w:rsid w:val="00CB3655"/>
    <w:rsid w:val="00CB6187"/>
    <w:rsid w:val="00CC2B95"/>
    <w:rsid w:val="00CC7CF2"/>
    <w:rsid w:val="00CD03C1"/>
    <w:rsid w:val="00CD1680"/>
    <w:rsid w:val="00CD2FEB"/>
    <w:rsid w:val="00CD3F7C"/>
    <w:rsid w:val="00CD5DB2"/>
    <w:rsid w:val="00CE199A"/>
    <w:rsid w:val="00CE1B41"/>
    <w:rsid w:val="00CE3943"/>
    <w:rsid w:val="00CE521E"/>
    <w:rsid w:val="00CE6954"/>
    <w:rsid w:val="00CE6C9F"/>
    <w:rsid w:val="00CF1CCA"/>
    <w:rsid w:val="00CF58F1"/>
    <w:rsid w:val="00CF6CA9"/>
    <w:rsid w:val="00CF759D"/>
    <w:rsid w:val="00D0022C"/>
    <w:rsid w:val="00D061C6"/>
    <w:rsid w:val="00D09CC0"/>
    <w:rsid w:val="00D14BE6"/>
    <w:rsid w:val="00D16F44"/>
    <w:rsid w:val="00D20F9F"/>
    <w:rsid w:val="00D25E30"/>
    <w:rsid w:val="00D25F35"/>
    <w:rsid w:val="00D30EFE"/>
    <w:rsid w:val="00D315C6"/>
    <w:rsid w:val="00D34743"/>
    <w:rsid w:val="00D34A54"/>
    <w:rsid w:val="00D411C1"/>
    <w:rsid w:val="00D4171A"/>
    <w:rsid w:val="00D42C54"/>
    <w:rsid w:val="00D45D91"/>
    <w:rsid w:val="00D50152"/>
    <w:rsid w:val="00D51F1A"/>
    <w:rsid w:val="00D537E4"/>
    <w:rsid w:val="00D55065"/>
    <w:rsid w:val="00D56133"/>
    <w:rsid w:val="00D591ED"/>
    <w:rsid w:val="00D62D0C"/>
    <w:rsid w:val="00D62D6B"/>
    <w:rsid w:val="00D63BCA"/>
    <w:rsid w:val="00D72892"/>
    <w:rsid w:val="00D77B9E"/>
    <w:rsid w:val="00D82494"/>
    <w:rsid w:val="00D83B70"/>
    <w:rsid w:val="00D87ED6"/>
    <w:rsid w:val="00D9128B"/>
    <w:rsid w:val="00D92947"/>
    <w:rsid w:val="00D94CDC"/>
    <w:rsid w:val="00DB745B"/>
    <w:rsid w:val="00DC2C1A"/>
    <w:rsid w:val="00DC7840"/>
    <w:rsid w:val="00DD07FD"/>
    <w:rsid w:val="00DD3E44"/>
    <w:rsid w:val="00DE0089"/>
    <w:rsid w:val="00DE1395"/>
    <w:rsid w:val="00DE1D2E"/>
    <w:rsid w:val="00DE2656"/>
    <w:rsid w:val="00DE5C1C"/>
    <w:rsid w:val="00DF0FF7"/>
    <w:rsid w:val="00DF1A8F"/>
    <w:rsid w:val="00DF3808"/>
    <w:rsid w:val="00DF62C2"/>
    <w:rsid w:val="00E007D3"/>
    <w:rsid w:val="00E02B3F"/>
    <w:rsid w:val="00E0416D"/>
    <w:rsid w:val="00E048C5"/>
    <w:rsid w:val="00E05798"/>
    <w:rsid w:val="00E10220"/>
    <w:rsid w:val="00E122F2"/>
    <w:rsid w:val="00E13300"/>
    <w:rsid w:val="00E1452B"/>
    <w:rsid w:val="00E14A33"/>
    <w:rsid w:val="00E16BDD"/>
    <w:rsid w:val="00E234BF"/>
    <w:rsid w:val="00E2441E"/>
    <w:rsid w:val="00E2788A"/>
    <w:rsid w:val="00E27A7B"/>
    <w:rsid w:val="00E308A5"/>
    <w:rsid w:val="00E31492"/>
    <w:rsid w:val="00E33A11"/>
    <w:rsid w:val="00E377C8"/>
    <w:rsid w:val="00E40B70"/>
    <w:rsid w:val="00E42358"/>
    <w:rsid w:val="00E45231"/>
    <w:rsid w:val="00E4567C"/>
    <w:rsid w:val="00E5057F"/>
    <w:rsid w:val="00E51D1C"/>
    <w:rsid w:val="00E51D1F"/>
    <w:rsid w:val="00E52F95"/>
    <w:rsid w:val="00E53D28"/>
    <w:rsid w:val="00E55983"/>
    <w:rsid w:val="00E567DD"/>
    <w:rsid w:val="00E60556"/>
    <w:rsid w:val="00E6282A"/>
    <w:rsid w:val="00E64D49"/>
    <w:rsid w:val="00E67B45"/>
    <w:rsid w:val="00E72AD2"/>
    <w:rsid w:val="00E74986"/>
    <w:rsid w:val="00E77DB3"/>
    <w:rsid w:val="00E81A09"/>
    <w:rsid w:val="00E829B8"/>
    <w:rsid w:val="00E83055"/>
    <w:rsid w:val="00E935E4"/>
    <w:rsid w:val="00E96EF4"/>
    <w:rsid w:val="00EA0DCD"/>
    <w:rsid w:val="00EA38EC"/>
    <w:rsid w:val="00EA4B48"/>
    <w:rsid w:val="00EA57DB"/>
    <w:rsid w:val="00EB0668"/>
    <w:rsid w:val="00EB136A"/>
    <w:rsid w:val="00EB1645"/>
    <w:rsid w:val="00EB7EE9"/>
    <w:rsid w:val="00EC0307"/>
    <w:rsid w:val="00EC276F"/>
    <w:rsid w:val="00EC4F04"/>
    <w:rsid w:val="00EC6EE1"/>
    <w:rsid w:val="00EC79FF"/>
    <w:rsid w:val="00ED183E"/>
    <w:rsid w:val="00ED5897"/>
    <w:rsid w:val="00ED6C53"/>
    <w:rsid w:val="00EE004F"/>
    <w:rsid w:val="00EE7D9B"/>
    <w:rsid w:val="00EF1FCC"/>
    <w:rsid w:val="00EF4DA6"/>
    <w:rsid w:val="00EF5E76"/>
    <w:rsid w:val="00EF7ADB"/>
    <w:rsid w:val="00F01C78"/>
    <w:rsid w:val="00F023CD"/>
    <w:rsid w:val="00F0383C"/>
    <w:rsid w:val="00F04742"/>
    <w:rsid w:val="00F049E7"/>
    <w:rsid w:val="00F101D6"/>
    <w:rsid w:val="00F118AA"/>
    <w:rsid w:val="00F13CBD"/>
    <w:rsid w:val="00F22558"/>
    <w:rsid w:val="00F251AB"/>
    <w:rsid w:val="00F25E90"/>
    <w:rsid w:val="00F34716"/>
    <w:rsid w:val="00F40B68"/>
    <w:rsid w:val="00F412E0"/>
    <w:rsid w:val="00F44FDD"/>
    <w:rsid w:val="00F46151"/>
    <w:rsid w:val="00F472F0"/>
    <w:rsid w:val="00F62B7F"/>
    <w:rsid w:val="00F674BF"/>
    <w:rsid w:val="00F6768C"/>
    <w:rsid w:val="00F72F0B"/>
    <w:rsid w:val="00F746CB"/>
    <w:rsid w:val="00F81AA5"/>
    <w:rsid w:val="00F81B4A"/>
    <w:rsid w:val="00F82874"/>
    <w:rsid w:val="00F92E8C"/>
    <w:rsid w:val="00FA0D30"/>
    <w:rsid w:val="00FA3150"/>
    <w:rsid w:val="00FA604A"/>
    <w:rsid w:val="00FA7DCE"/>
    <w:rsid w:val="00FB1F23"/>
    <w:rsid w:val="00FB5A6C"/>
    <w:rsid w:val="00FB682A"/>
    <w:rsid w:val="00FC0C87"/>
    <w:rsid w:val="00FC123B"/>
    <w:rsid w:val="00FC2AD7"/>
    <w:rsid w:val="00FC65D9"/>
    <w:rsid w:val="00FC7B12"/>
    <w:rsid w:val="00FD10FA"/>
    <w:rsid w:val="00FD389F"/>
    <w:rsid w:val="00FD5E60"/>
    <w:rsid w:val="00FD779A"/>
    <w:rsid w:val="00FD7EBF"/>
    <w:rsid w:val="00FE00E5"/>
    <w:rsid w:val="00FE2A1A"/>
    <w:rsid w:val="00FE46C2"/>
    <w:rsid w:val="00FE4B4C"/>
    <w:rsid w:val="00FF156A"/>
    <w:rsid w:val="00FF2E38"/>
    <w:rsid w:val="00FF2FF7"/>
    <w:rsid w:val="00FF5D32"/>
    <w:rsid w:val="00FF72DB"/>
    <w:rsid w:val="0121265C"/>
    <w:rsid w:val="0126039F"/>
    <w:rsid w:val="014BE010"/>
    <w:rsid w:val="0163325D"/>
    <w:rsid w:val="019581A5"/>
    <w:rsid w:val="01E4638E"/>
    <w:rsid w:val="01E6DDBA"/>
    <w:rsid w:val="024DC9D8"/>
    <w:rsid w:val="0302295D"/>
    <w:rsid w:val="0342BE7C"/>
    <w:rsid w:val="03655292"/>
    <w:rsid w:val="036AB4E0"/>
    <w:rsid w:val="04119BFE"/>
    <w:rsid w:val="046406D9"/>
    <w:rsid w:val="04A5AC3A"/>
    <w:rsid w:val="04B18BA3"/>
    <w:rsid w:val="053C6040"/>
    <w:rsid w:val="0590311E"/>
    <w:rsid w:val="05A2D8C4"/>
    <w:rsid w:val="05FA6CCD"/>
    <w:rsid w:val="06326A0B"/>
    <w:rsid w:val="06A119A0"/>
    <w:rsid w:val="06B5D984"/>
    <w:rsid w:val="07348D41"/>
    <w:rsid w:val="073542C0"/>
    <w:rsid w:val="075B9C10"/>
    <w:rsid w:val="07D7137C"/>
    <w:rsid w:val="07D83228"/>
    <w:rsid w:val="07EAFDF9"/>
    <w:rsid w:val="082D485A"/>
    <w:rsid w:val="0853231B"/>
    <w:rsid w:val="08F83609"/>
    <w:rsid w:val="08FCF6F1"/>
    <w:rsid w:val="09C62102"/>
    <w:rsid w:val="0AA86085"/>
    <w:rsid w:val="0AA9554C"/>
    <w:rsid w:val="0B0366B0"/>
    <w:rsid w:val="0B586689"/>
    <w:rsid w:val="0B9045E7"/>
    <w:rsid w:val="0BC2DD9E"/>
    <w:rsid w:val="0C5B34A8"/>
    <w:rsid w:val="0CEB672B"/>
    <w:rsid w:val="0D146B4C"/>
    <w:rsid w:val="0D585F43"/>
    <w:rsid w:val="0D75007D"/>
    <w:rsid w:val="0DD85D7C"/>
    <w:rsid w:val="0DFFA5AB"/>
    <w:rsid w:val="0E285951"/>
    <w:rsid w:val="0E619931"/>
    <w:rsid w:val="0E64A316"/>
    <w:rsid w:val="0E6A3523"/>
    <w:rsid w:val="0EB40A82"/>
    <w:rsid w:val="0F3608E4"/>
    <w:rsid w:val="0F499C58"/>
    <w:rsid w:val="0F6C2F07"/>
    <w:rsid w:val="105F7162"/>
    <w:rsid w:val="11539710"/>
    <w:rsid w:val="116B06E5"/>
    <w:rsid w:val="1177BC16"/>
    <w:rsid w:val="122E4B0F"/>
    <w:rsid w:val="1360C735"/>
    <w:rsid w:val="137C58CA"/>
    <w:rsid w:val="13A5D056"/>
    <w:rsid w:val="14814688"/>
    <w:rsid w:val="153970C7"/>
    <w:rsid w:val="154BB614"/>
    <w:rsid w:val="154D0FF7"/>
    <w:rsid w:val="157EF518"/>
    <w:rsid w:val="15AAE7D5"/>
    <w:rsid w:val="15CA8145"/>
    <w:rsid w:val="15F8C650"/>
    <w:rsid w:val="16167AFB"/>
    <w:rsid w:val="164062DC"/>
    <w:rsid w:val="164E1B96"/>
    <w:rsid w:val="1650E1A8"/>
    <w:rsid w:val="169AF5DE"/>
    <w:rsid w:val="16A727E0"/>
    <w:rsid w:val="16BB7254"/>
    <w:rsid w:val="16BEAAC9"/>
    <w:rsid w:val="172A4A95"/>
    <w:rsid w:val="186A6E28"/>
    <w:rsid w:val="18769C16"/>
    <w:rsid w:val="19300FC3"/>
    <w:rsid w:val="1942AB68"/>
    <w:rsid w:val="1980D766"/>
    <w:rsid w:val="1994AE25"/>
    <w:rsid w:val="19ECEC03"/>
    <w:rsid w:val="1AA49BDC"/>
    <w:rsid w:val="1AA7FFEC"/>
    <w:rsid w:val="1AB33528"/>
    <w:rsid w:val="1B66A27B"/>
    <w:rsid w:val="1BD6A0CF"/>
    <w:rsid w:val="1C06418E"/>
    <w:rsid w:val="1C49A05D"/>
    <w:rsid w:val="1CA12E47"/>
    <w:rsid w:val="1D100A79"/>
    <w:rsid w:val="1D6E6C8B"/>
    <w:rsid w:val="1DBCCCF5"/>
    <w:rsid w:val="1E6BAD80"/>
    <w:rsid w:val="1E92EDC8"/>
    <w:rsid w:val="1F390852"/>
    <w:rsid w:val="1F425DD3"/>
    <w:rsid w:val="1F95450E"/>
    <w:rsid w:val="1FAAE628"/>
    <w:rsid w:val="1FFEBA12"/>
    <w:rsid w:val="20591A63"/>
    <w:rsid w:val="20689CA0"/>
    <w:rsid w:val="210F9D00"/>
    <w:rsid w:val="210FC506"/>
    <w:rsid w:val="2181EB8A"/>
    <w:rsid w:val="21D1B53E"/>
    <w:rsid w:val="23754917"/>
    <w:rsid w:val="2427A7F4"/>
    <w:rsid w:val="25179167"/>
    <w:rsid w:val="2529A945"/>
    <w:rsid w:val="25F79DC9"/>
    <w:rsid w:val="26C4B3E2"/>
    <w:rsid w:val="274CB0EE"/>
    <w:rsid w:val="27A54FD9"/>
    <w:rsid w:val="2897FAC0"/>
    <w:rsid w:val="28A47F89"/>
    <w:rsid w:val="28E2525E"/>
    <w:rsid w:val="293BD3F5"/>
    <w:rsid w:val="2A100354"/>
    <w:rsid w:val="2A2C2D56"/>
    <w:rsid w:val="2AE3E26A"/>
    <w:rsid w:val="2B3B4148"/>
    <w:rsid w:val="2B95347B"/>
    <w:rsid w:val="2BBFF0C2"/>
    <w:rsid w:val="2C26D4D3"/>
    <w:rsid w:val="2C43BC06"/>
    <w:rsid w:val="2CE3926B"/>
    <w:rsid w:val="2E0A4AA9"/>
    <w:rsid w:val="2E1085C8"/>
    <w:rsid w:val="2E8682B0"/>
    <w:rsid w:val="2F1FC025"/>
    <w:rsid w:val="2FA1CF35"/>
    <w:rsid w:val="302DBF09"/>
    <w:rsid w:val="3037F8DF"/>
    <w:rsid w:val="311962A0"/>
    <w:rsid w:val="3178A82A"/>
    <w:rsid w:val="319C8131"/>
    <w:rsid w:val="31F54D96"/>
    <w:rsid w:val="32756922"/>
    <w:rsid w:val="329A059D"/>
    <w:rsid w:val="330DA93C"/>
    <w:rsid w:val="3312637B"/>
    <w:rsid w:val="33D6BF7C"/>
    <w:rsid w:val="341807AD"/>
    <w:rsid w:val="35044C9D"/>
    <w:rsid w:val="35886C6C"/>
    <w:rsid w:val="36604E6B"/>
    <w:rsid w:val="3697AABC"/>
    <w:rsid w:val="3718C08C"/>
    <w:rsid w:val="371C727D"/>
    <w:rsid w:val="3778A630"/>
    <w:rsid w:val="37FE3E49"/>
    <w:rsid w:val="385D4A6D"/>
    <w:rsid w:val="394BA5C2"/>
    <w:rsid w:val="399A9DF3"/>
    <w:rsid w:val="399F78B4"/>
    <w:rsid w:val="39D46F79"/>
    <w:rsid w:val="3AF120B1"/>
    <w:rsid w:val="3B872544"/>
    <w:rsid w:val="3C82409E"/>
    <w:rsid w:val="3D044577"/>
    <w:rsid w:val="3D0CFF4D"/>
    <w:rsid w:val="3D406592"/>
    <w:rsid w:val="3D5336EF"/>
    <w:rsid w:val="3DA4B5D2"/>
    <w:rsid w:val="3DBD36CE"/>
    <w:rsid w:val="3E79E5A7"/>
    <w:rsid w:val="3FE4D731"/>
    <w:rsid w:val="4090E8A9"/>
    <w:rsid w:val="40F429FE"/>
    <w:rsid w:val="4117C4BD"/>
    <w:rsid w:val="4148255B"/>
    <w:rsid w:val="42111EE7"/>
    <w:rsid w:val="42130C41"/>
    <w:rsid w:val="4234B6B2"/>
    <w:rsid w:val="428F972F"/>
    <w:rsid w:val="42B85DA5"/>
    <w:rsid w:val="444CAD77"/>
    <w:rsid w:val="4456B6B4"/>
    <w:rsid w:val="446CF490"/>
    <w:rsid w:val="449A9882"/>
    <w:rsid w:val="44BA0AFD"/>
    <w:rsid w:val="4522B4E1"/>
    <w:rsid w:val="45295659"/>
    <w:rsid w:val="460B0B2C"/>
    <w:rsid w:val="46A849F2"/>
    <w:rsid w:val="46E811EA"/>
    <w:rsid w:val="46FBAB27"/>
    <w:rsid w:val="4708F8FE"/>
    <w:rsid w:val="470FA281"/>
    <w:rsid w:val="471F0324"/>
    <w:rsid w:val="478EBC07"/>
    <w:rsid w:val="4829EAC5"/>
    <w:rsid w:val="485E86EE"/>
    <w:rsid w:val="487E6A4F"/>
    <w:rsid w:val="493CF525"/>
    <w:rsid w:val="495AECEF"/>
    <w:rsid w:val="499AFC10"/>
    <w:rsid w:val="49EA8C2C"/>
    <w:rsid w:val="4A436720"/>
    <w:rsid w:val="4A993BAE"/>
    <w:rsid w:val="4AEBADB4"/>
    <w:rsid w:val="4B51E637"/>
    <w:rsid w:val="4C88FC51"/>
    <w:rsid w:val="4CC36E2F"/>
    <w:rsid w:val="4D2DCB2E"/>
    <w:rsid w:val="4D763FF5"/>
    <w:rsid w:val="4D7DE176"/>
    <w:rsid w:val="4D941773"/>
    <w:rsid w:val="4EA5DF62"/>
    <w:rsid w:val="4EB746C0"/>
    <w:rsid w:val="4F4684C6"/>
    <w:rsid w:val="4F986C2B"/>
    <w:rsid w:val="4FFEDDED"/>
    <w:rsid w:val="50784F94"/>
    <w:rsid w:val="5212D57C"/>
    <w:rsid w:val="52799D03"/>
    <w:rsid w:val="52F7CCCE"/>
    <w:rsid w:val="531005A9"/>
    <w:rsid w:val="53DA18E4"/>
    <w:rsid w:val="5507FCAA"/>
    <w:rsid w:val="55214835"/>
    <w:rsid w:val="55468695"/>
    <w:rsid w:val="55B07473"/>
    <w:rsid w:val="55F18992"/>
    <w:rsid w:val="560BE46E"/>
    <w:rsid w:val="564F5A68"/>
    <w:rsid w:val="564FEECD"/>
    <w:rsid w:val="5668B55A"/>
    <w:rsid w:val="57816761"/>
    <w:rsid w:val="5915C705"/>
    <w:rsid w:val="593953C2"/>
    <w:rsid w:val="59FA7377"/>
    <w:rsid w:val="5AB27EFC"/>
    <w:rsid w:val="5AB5A0B1"/>
    <w:rsid w:val="5BA25FE3"/>
    <w:rsid w:val="5C0B26BE"/>
    <w:rsid w:val="5CCC6081"/>
    <w:rsid w:val="5D8EA516"/>
    <w:rsid w:val="5DDF3C9E"/>
    <w:rsid w:val="5DEB69C4"/>
    <w:rsid w:val="5E08A7FA"/>
    <w:rsid w:val="5E25BF4D"/>
    <w:rsid w:val="5E67830F"/>
    <w:rsid w:val="5EFFB0F2"/>
    <w:rsid w:val="5F3E4247"/>
    <w:rsid w:val="5F98D944"/>
    <w:rsid w:val="5FE8BEDF"/>
    <w:rsid w:val="60084978"/>
    <w:rsid w:val="60E6CFD3"/>
    <w:rsid w:val="6127FD67"/>
    <w:rsid w:val="6191C00C"/>
    <w:rsid w:val="6261F3D2"/>
    <w:rsid w:val="629B34AA"/>
    <w:rsid w:val="62B33110"/>
    <w:rsid w:val="62D65299"/>
    <w:rsid w:val="62E58D82"/>
    <w:rsid w:val="63E02EB5"/>
    <w:rsid w:val="6429F5DC"/>
    <w:rsid w:val="644A84EA"/>
    <w:rsid w:val="64DAFEDA"/>
    <w:rsid w:val="64E32B3E"/>
    <w:rsid w:val="64EF79A7"/>
    <w:rsid w:val="64F11C3A"/>
    <w:rsid w:val="64F5600E"/>
    <w:rsid w:val="65474805"/>
    <w:rsid w:val="65972EFA"/>
    <w:rsid w:val="668168D5"/>
    <w:rsid w:val="66957D0E"/>
    <w:rsid w:val="66A6DC76"/>
    <w:rsid w:val="66CDC0B0"/>
    <w:rsid w:val="67C8C196"/>
    <w:rsid w:val="67E769A5"/>
    <w:rsid w:val="68465550"/>
    <w:rsid w:val="68E6BE9B"/>
    <w:rsid w:val="6943C640"/>
    <w:rsid w:val="6975995A"/>
    <w:rsid w:val="69CCE4FB"/>
    <w:rsid w:val="69EC3F01"/>
    <w:rsid w:val="69EEFDAC"/>
    <w:rsid w:val="6B4AEB6C"/>
    <w:rsid w:val="6B518B60"/>
    <w:rsid w:val="6B51D92E"/>
    <w:rsid w:val="6C22C42A"/>
    <w:rsid w:val="6C394BC6"/>
    <w:rsid w:val="6C7B4137"/>
    <w:rsid w:val="6C8F502C"/>
    <w:rsid w:val="6CCD33F4"/>
    <w:rsid w:val="6D159BB5"/>
    <w:rsid w:val="6D9667CE"/>
    <w:rsid w:val="6DE50831"/>
    <w:rsid w:val="6E185965"/>
    <w:rsid w:val="6E671A9F"/>
    <w:rsid w:val="6ED20F0E"/>
    <w:rsid w:val="6F02B7D3"/>
    <w:rsid w:val="6F7B9442"/>
    <w:rsid w:val="6F80683D"/>
    <w:rsid w:val="6FBB7ED1"/>
    <w:rsid w:val="70B93008"/>
    <w:rsid w:val="70BE3682"/>
    <w:rsid w:val="70CC367F"/>
    <w:rsid w:val="70F7F761"/>
    <w:rsid w:val="715E7221"/>
    <w:rsid w:val="716FA937"/>
    <w:rsid w:val="7171C85E"/>
    <w:rsid w:val="7178479B"/>
    <w:rsid w:val="71798362"/>
    <w:rsid w:val="71C51804"/>
    <w:rsid w:val="71FE0E30"/>
    <w:rsid w:val="7248C86D"/>
    <w:rsid w:val="7255DBA3"/>
    <w:rsid w:val="72C5E852"/>
    <w:rsid w:val="72C76FCA"/>
    <w:rsid w:val="72EC8174"/>
    <w:rsid w:val="737B7BF2"/>
    <w:rsid w:val="739BC57C"/>
    <w:rsid w:val="7419F68A"/>
    <w:rsid w:val="745C7800"/>
    <w:rsid w:val="74A74390"/>
    <w:rsid w:val="7510995B"/>
    <w:rsid w:val="754D82E6"/>
    <w:rsid w:val="759567CD"/>
    <w:rsid w:val="75D09B30"/>
    <w:rsid w:val="760F20D6"/>
    <w:rsid w:val="7621F30E"/>
    <w:rsid w:val="764F5347"/>
    <w:rsid w:val="770F2300"/>
    <w:rsid w:val="77CDBA62"/>
    <w:rsid w:val="77EBE4AC"/>
    <w:rsid w:val="7832750B"/>
    <w:rsid w:val="785E2947"/>
    <w:rsid w:val="7877E203"/>
    <w:rsid w:val="79465398"/>
    <w:rsid w:val="79D1F037"/>
    <w:rsid w:val="79D3B959"/>
    <w:rsid w:val="7A1F9B01"/>
    <w:rsid w:val="7A804BFC"/>
    <w:rsid w:val="7A92FF03"/>
    <w:rsid w:val="7B45564F"/>
    <w:rsid w:val="7BAA0136"/>
    <w:rsid w:val="7BFBF1C8"/>
    <w:rsid w:val="7C26C615"/>
    <w:rsid w:val="7D4D152E"/>
    <w:rsid w:val="7D8F24CC"/>
    <w:rsid w:val="7D98B2A7"/>
    <w:rsid w:val="7D9FF2E1"/>
    <w:rsid w:val="7EFDB5E5"/>
    <w:rsid w:val="7F6390DB"/>
    <w:rsid w:val="7F8E4371"/>
    <w:rsid w:val="7FAD172B"/>
    <w:rsid w:val="7FE93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72FC5A1B-BDBB-411D-B76C-65401E1C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table" w:styleId="TableGrid">
    <w:name w:val="Table Grid"/>
    <w:basedOn w:val="TableNormal"/>
    <w:uiPriority w:val="39"/>
    <w:rsid w:val="00AE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96E"/>
    <w:rPr>
      <w:color w:val="0563C1" w:themeColor="hyperlink"/>
      <w:u w:val="single"/>
    </w:rPr>
  </w:style>
  <w:style w:type="character" w:styleId="UnresolvedMention">
    <w:name w:val="Unresolved Mention"/>
    <w:basedOn w:val="DefaultParagraphFont"/>
    <w:uiPriority w:val="99"/>
    <w:unhideWhenUsed/>
    <w:rsid w:val="00AE496E"/>
    <w:rPr>
      <w:color w:val="605E5C"/>
      <w:shd w:val="clear" w:color="auto" w:fill="E1DFDD"/>
    </w:rPr>
  </w:style>
  <w:style w:type="paragraph" w:styleId="FootnoteText">
    <w:name w:val="footnote text"/>
    <w:basedOn w:val="Normal"/>
    <w:link w:val="FootnoteTextChar"/>
    <w:uiPriority w:val="99"/>
    <w:semiHidden/>
    <w:unhideWhenUsed/>
    <w:rsid w:val="00AE4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96E"/>
    <w:rPr>
      <w:sz w:val="20"/>
      <w:szCs w:val="20"/>
      <w:lang w:val="en-GB"/>
    </w:rPr>
  </w:style>
  <w:style w:type="character" w:styleId="FootnoteReference">
    <w:name w:val="footnote reference"/>
    <w:basedOn w:val="DefaultParagraphFont"/>
    <w:uiPriority w:val="99"/>
    <w:semiHidden/>
    <w:unhideWhenUsed/>
    <w:rsid w:val="00AE496E"/>
    <w:rPr>
      <w:vertAlign w:val="superscript"/>
    </w:rPr>
  </w:style>
  <w:style w:type="character" w:styleId="CommentReference">
    <w:name w:val="annotation reference"/>
    <w:basedOn w:val="DefaultParagraphFont"/>
    <w:uiPriority w:val="99"/>
    <w:semiHidden/>
    <w:unhideWhenUsed/>
    <w:rsid w:val="00AE496E"/>
    <w:rPr>
      <w:sz w:val="16"/>
      <w:szCs w:val="16"/>
    </w:rPr>
  </w:style>
  <w:style w:type="paragraph" w:styleId="CommentText">
    <w:name w:val="annotation text"/>
    <w:basedOn w:val="Normal"/>
    <w:link w:val="CommentTextChar"/>
    <w:uiPriority w:val="99"/>
    <w:unhideWhenUsed/>
    <w:rsid w:val="00AE496E"/>
    <w:pPr>
      <w:spacing w:line="240" w:lineRule="auto"/>
    </w:pPr>
    <w:rPr>
      <w:sz w:val="20"/>
      <w:szCs w:val="20"/>
    </w:rPr>
  </w:style>
  <w:style w:type="character" w:customStyle="1" w:styleId="CommentTextChar">
    <w:name w:val="Comment Text Char"/>
    <w:basedOn w:val="DefaultParagraphFont"/>
    <w:link w:val="CommentText"/>
    <w:uiPriority w:val="99"/>
    <w:rsid w:val="00AE496E"/>
    <w:rPr>
      <w:sz w:val="20"/>
      <w:szCs w:val="20"/>
      <w:lang w:val="en-GB"/>
    </w:rPr>
  </w:style>
  <w:style w:type="paragraph" w:styleId="CommentSubject">
    <w:name w:val="annotation subject"/>
    <w:basedOn w:val="CommentText"/>
    <w:next w:val="CommentText"/>
    <w:link w:val="CommentSubjectChar"/>
    <w:uiPriority w:val="99"/>
    <w:semiHidden/>
    <w:unhideWhenUsed/>
    <w:rsid w:val="00AE496E"/>
    <w:rPr>
      <w:b/>
      <w:bCs/>
    </w:rPr>
  </w:style>
  <w:style w:type="character" w:customStyle="1" w:styleId="CommentSubjectChar">
    <w:name w:val="Comment Subject Char"/>
    <w:basedOn w:val="CommentTextChar"/>
    <w:link w:val="CommentSubject"/>
    <w:uiPriority w:val="99"/>
    <w:semiHidden/>
    <w:rsid w:val="00AE496E"/>
    <w:rPr>
      <w:b/>
      <w:bCs/>
      <w:sz w:val="20"/>
      <w:szCs w:val="20"/>
      <w:lang w:val="en-GB"/>
    </w:rPr>
  </w:style>
  <w:style w:type="character" w:styleId="Mention">
    <w:name w:val="Mention"/>
    <w:basedOn w:val="DefaultParagraphFont"/>
    <w:uiPriority w:val="99"/>
    <w:unhideWhenUsed/>
    <w:rsid w:val="00AE496E"/>
    <w:rPr>
      <w:color w:val="2B579A"/>
      <w:shd w:val="clear" w:color="auto" w:fill="E1DFDD"/>
    </w:rPr>
  </w:style>
  <w:style w:type="character" w:styleId="FollowedHyperlink">
    <w:name w:val="FollowedHyperlink"/>
    <w:basedOn w:val="DefaultParagraphFont"/>
    <w:uiPriority w:val="99"/>
    <w:semiHidden/>
    <w:unhideWhenUsed/>
    <w:rsid w:val="00673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8067">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91210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dugong/en/meeting/meeting-technical-advisory-group-dugong-mou-meeting"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cms.int/monk-seal/en/legalinstrument/monk-seal-atlanti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dugo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oe.dcceew.gov.au/" TargetMode="External"/><Relationship Id="rId20" Type="http://schemas.openxmlformats.org/officeDocument/2006/relationships/hyperlink" Target="http://www.waddensea-secretariat.org/management/seal-management"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cms.int/aquatic-mammal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en/document/conservation-priorities-cetaceans" TargetMode="External"/><Relationship Id="rId27" Type="http://schemas.openxmlformats.org/officeDocument/2006/relationships/footer" Target="footer3.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SharedWithUsers xmlns="c15478a5-0be8-4f5d-8383-b307d5ba8bf6">
      <UserInfo>
        <DisplayName>Gabriel Grimsditch</DisplayName>
        <AccountId>70</AccountId>
        <AccountType/>
      </UserInfo>
      <UserInfo>
        <DisplayName>Melanie Virtue</DisplayName>
        <AccountId>24</AccountId>
        <AccountType/>
      </UserInfo>
      <UserInfo>
        <DisplayName>Heidrun Frisch-Nwakanma</DisplayName>
        <AccountId>28</AccountId>
        <AccountType/>
      </UserInfo>
      <UserInfo>
        <DisplayName>Aydin Bahramlouian</DisplayName>
        <AccountId>29</AccountId>
        <AccountType/>
      </UserInfo>
    </SharedWithUsers>
    <Notes xmlns="a7b50396-0b06-45c1-b28e-46f86d566a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68C51-6D13-42C1-955A-4357D1D2C5C8}">
  <ds:schemaRefs>
    <ds:schemaRef ds:uri="http://schemas.microsoft.com/sharepoint/v3/contenttype/forms"/>
  </ds:schemaRefs>
</ds:datastoreItem>
</file>

<file path=customXml/itemProps2.xml><?xml version="1.0" encoding="utf-8"?>
<ds:datastoreItem xmlns:ds="http://schemas.openxmlformats.org/officeDocument/2006/customXml" ds:itemID="{8C08988E-AAA4-4D53-BB83-0F896079E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6B2E0-A983-4E00-92A5-9590D8E32781}">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8</cp:revision>
  <cp:lastPrinted>2019-09-20T23:54:00Z</cp:lastPrinted>
  <dcterms:created xsi:type="dcterms:W3CDTF">2023-07-05T11:20:00Z</dcterms:created>
  <dcterms:modified xsi:type="dcterms:W3CDTF">2023-09-28T12:32:00Z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TaxKeyword">
    <vt:lpwstr/>
  </property>
  <property fmtid="{D5CDD505-2E9C-101B-9397-08002B2CF9AE}" pid="5" name="MediaServiceImageTags">
    <vt:lpwstr/>
  </property>
</Properties>
</file>