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5" w:type="dxa"/>
        <w:tblLayout w:type="fixed"/>
        <w:tblCellMar>
          <w:left w:w="10" w:type="dxa"/>
          <w:right w:w="10" w:type="dxa"/>
        </w:tblCellMar>
        <w:tblLook w:val="04A0" w:firstRow="1" w:lastRow="0" w:firstColumn="1" w:lastColumn="0" w:noHBand="0" w:noVBand="1"/>
      </w:tblPr>
      <w:tblGrid>
        <w:gridCol w:w="1525"/>
        <w:gridCol w:w="4143"/>
        <w:gridCol w:w="3977"/>
      </w:tblGrid>
      <w:tr w:rsidR="00DA4A9B" w:rsidRPr="00E5307B" w14:paraId="2C3D1FF4" w14:textId="77777777" w:rsidTr="00DA4A9B">
        <w:trPr>
          <w:trHeight w:val="1328"/>
        </w:trPr>
        <w:tc>
          <w:tcPr>
            <w:tcW w:w="1526" w:type="dxa"/>
            <w:tcBorders>
              <w:top w:val="single" w:sz="12" w:space="0" w:color="000000"/>
              <w:left w:val="nil"/>
              <w:bottom w:val="single" w:sz="12" w:space="0" w:color="000000"/>
              <w:right w:val="nil"/>
            </w:tcBorders>
            <w:tcMar>
              <w:top w:w="85" w:type="dxa"/>
              <w:left w:w="108" w:type="dxa"/>
              <w:bottom w:w="0" w:type="dxa"/>
              <w:right w:w="108" w:type="dxa"/>
            </w:tcMar>
            <w:hideMark/>
          </w:tcPr>
          <w:p w14:paraId="348BDF9F" w14:textId="6507DF2A" w:rsidR="00DA4A9B" w:rsidRDefault="00DA4A9B">
            <w:pPr>
              <w:widowControl w:val="0"/>
              <w:suppressAutoHyphens/>
              <w:autoSpaceDE w:val="0"/>
              <w:autoSpaceDN w:val="0"/>
              <w:spacing w:after="0" w:line="240" w:lineRule="auto"/>
              <w:textAlignment w:val="baseline"/>
              <w:rPr>
                <w:rFonts w:ascii="Calibri" w:eastAsia="Calibri" w:hAnsi="Calibri" w:cs="Times New Roman"/>
              </w:rPr>
            </w:pPr>
            <w:r>
              <w:rPr>
                <w:rFonts w:eastAsia="Times New Roman" w:cs="Arial"/>
                <w:noProof/>
                <w:szCs w:val="24"/>
              </w:rPr>
              <w:drawing>
                <wp:inline distT="0" distB="0" distL="0" distR="0" wp14:anchorId="6E97119E" wp14:editId="15C94279">
                  <wp:extent cx="741680" cy="772160"/>
                  <wp:effectExtent l="0" t="0" r="127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l="-2531" t="-740" r="-2531" b="-740"/>
                          <a:stretch>
                            <a:fillRect/>
                          </a:stretch>
                        </pic:blipFill>
                        <pic:spPr bwMode="auto">
                          <a:xfrm>
                            <a:off x="0" y="0"/>
                            <a:ext cx="741680" cy="772160"/>
                          </a:xfrm>
                          <a:prstGeom prst="rect">
                            <a:avLst/>
                          </a:prstGeom>
                          <a:noFill/>
                          <a:ln>
                            <a:noFill/>
                          </a:ln>
                        </pic:spPr>
                      </pic:pic>
                    </a:graphicData>
                  </a:graphic>
                </wp:inline>
              </w:drawing>
            </w:r>
          </w:p>
        </w:tc>
        <w:tc>
          <w:tcPr>
            <w:tcW w:w="4144" w:type="dxa"/>
            <w:tcBorders>
              <w:top w:val="single" w:sz="12" w:space="0" w:color="000000"/>
              <w:left w:val="nil"/>
              <w:bottom w:val="single" w:sz="12" w:space="0" w:color="000000"/>
              <w:right w:val="nil"/>
            </w:tcBorders>
            <w:tcMar>
              <w:top w:w="85" w:type="dxa"/>
              <w:left w:w="108" w:type="dxa"/>
              <w:bottom w:w="0" w:type="dxa"/>
              <w:right w:w="108" w:type="dxa"/>
            </w:tcMar>
          </w:tcPr>
          <w:p w14:paraId="750EAF19" w14:textId="77777777" w:rsidR="00DA4A9B" w:rsidRDefault="00DA4A9B">
            <w:pPr>
              <w:keepNext/>
              <w:widowControl w:val="0"/>
              <w:suppressAutoHyphens/>
              <w:autoSpaceDE w:val="0"/>
              <w:autoSpaceDN w:val="0"/>
              <w:spacing w:after="0" w:line="240" w:lineRule="auto"/>
              <w:ind w:left="-108"/>
              <w:textAlignment w:val="baseline"/>
              <w:outlineLvl w:val="1"/>
              <w:rPr>
                <w:rFonts w:eastAsia="Times New Roman" w:cs="Arial"/>
                <w:sz w:val="12"/>
                <w:szCs w:val="12"/>
                <w:lang w:val="es-ES" w:eastAsia="es-ES"/>
              </w:rPr>
            </w:pPr>
          </w:p>
          <w:p w14:paraId="4F605834" w14:textId="77777777" w:rsidR="00DA4A9B" w:rsidRDefault="00DA4A9B">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es-ES"/>
              </w:rPr>
            </w:pPr>
            <w:r>
              <w:rPr>
                <w:rFonts w:eastAsia="Times New Roman" w:cs="Arial"/>
                <w:b/>
                <w:bCs/>
                <w:sz w:val="32"/>
                <w:szCs w:val="24"/>
                <w:lang w:val="es-ES" w:eastAsia="es-ES"/>
              </w:rPr>
              <w:t>CONVENCIÓN SOBRE</w:t>
            </w:r>
          </w:p>
          <w:p w14:paraId="3E24A220" w14:textId="77777777" w:rsidR="00DA4A9B" w:rsidRDefault="00DA4A9B">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es-ES"/>
              </w:rPr>
            </w:pPr>
            <w:r>
              <w:rPr>
                <w:rFonts w:eastAsia="Times New Roman" w:cs="Arial"/>
                <w:b/>
                <w:bCs/>
                <w:sz w:val="32"/>
                <w:szCs w:val="24"/>
                <w:lang w:val="es-ES" w:eastAsia="es-ES"/>
              </w:rPr>
              <w:t>LAS ESPECIES</w:t>
            </w:r>
          </w:p>
          <w:p w14:paraId="1E6C7A4C" w14:textId="77777777" w:rsidR="00DA4A9B" w:rsidRDefault="00DA4A9B">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es-ES"/>
              </w:rPr>
            </w:pPr>
            <w:r>
              <w:rPr>
                <w:rFonts w:eastAsia="Times New Roman" w:cs="Arial"/>
                <w:b/>
                <w:bCs/>
                <w:sz w:val="32"/>
                <w:szCs w:val="24"/>
                <w:lang w:val="es-ES" w:eastAsia="es-ES"/>
              </w:rPr>
              <w:t>MIGRATORIAS</w:t>
            </w:r>
          </w:p>
        </w:tc>
        <w:tc>
          <w:tcPr>
            <w:tcW w:w="3978" w:type="dxa"/>
            <w:tcBorders>
              <w:top w:val="single" w:sz="12" w:space="0" w:color="000000"/>
              <w:left w:val="nil"/>
              <w:bottom w:val="single" w:sz="12" w:space="0" w:color="000000"/>
              <w:right w:val="nil"/>
            </w:tcBorders>
            <w:tcMar>
              <w:top w:w="85" w:type="dxa"/>
              <w:left w:w="108" w:type="dxa"/>
              <w:bottom w:w="0" w:type="dxa"/>
              <w:right w:w="108" w:type="dxa"/>
            </w:tcMar>
          </w:tcPr>
          <w:p w14:paraId="429C72D3" w14:textId="7A7C6B3F" w:rsidR="00DA4A9B" w:rsidRPr="000D65D0" w:rsidRDefault="00DA4A9B">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line="240" w:lineRule="auto"/>
              <w:textAlignment w:val="baseline"/>
              <w:rPr>
                <w:rFonts w:ascii="Calibri" w:eastAsia="Calibri" w:hAnsi="Calibri" w:cs="Times New Roman"/>
              </w:rPr>
            </w:pPr>
            <w:r w:rsidRPr="000D65D0">
              <w:rPr>
                <w:rFonts w:eastAsia="Times New Roman" w:cs="Arial"/>
                <w:szCs w:val="24"/>
                <w:lang w:eastAsia="es-ES"/>
              </w:rPr>
              <w:t>UNEP/CMS/COP14/Doc.</w:t>
            </w:r>
            <w:r w:rsidR="00E5307B" w:rsidRPr="000D65D0">
              <w:rPr>
                <w:rFonts w:eastAsia="Times New Roman" w:cs="Arial"/>
                <w:szCs w:val="24"/>
                <w:lang w:eastAsia="es-ES"/>
              </w:rPr>
              <w:t>28.4.1</w:t>
            </w:r>
            <w:r w:rsidR="003C0C87" w:rsidRPr="000D65D0">
              <w:rPr>
                <w:rFonts w:eastAsia="Times New Roman" w:cs="Arial"/>
                <w:szCs w:val="24"/>
                <w:lang w:eastAsia="es-ES"/>
              </w:rPr>
              <w:t>/Rev.1</w:t>
            </w:r>
          </w:p>
          <w:p w14:paraId="06EDF1DB" w14:textId="3340EC96" w:rsidR="00DA4A9B" w:rsidRPr="00E5307B" w:rsidRDefault="003C0C87">
            <w:pPr>
              <w:widowControl w:val="0"/>
              <w:tabs>
                <w:tab w:val="left" w:pos="5040"/>
                <w:tab w:val="left" w:pos="5760"/>
                <w:tab w:val="left" w:pos="6008"/>
                <w:tab w:val="left" w:pos="6480"/>
                <w:tab w:val="left" w:pos="7200"/>
                <w:tab w:val="left" w:pos="7920"/>
                <w:tab w:val="left" w:pos="8640"/>
              </w:tabs>
              <w:suppressAutoHyphens/>
              <w:autoSpaceDE w:val="0"/>
              <w:autoSpaceDN w:val="0"/>
              <w:spacing w:after="120" w:line="240" w:lineRule="auto"/>
              <w:textAlignment w:val="baseline"/>
              <w:rPr>
                <w:rFonts w:ascii="Calibri" w:eastAsia="Calibri" w:hAnsi="Calibri" w:cs="Times New Roman"/>
                <w:lang w:val="es-ES"/>
              </w:rPr>
            </w:pPr>
            <w:r>
              <w:rPr>
                <w:rFonts w:eastAsia="Times New Roman" w:cs="Arial"/>
                <w:szCs w:val="24"/>
                <w:lang w:val="es-ES" w:eastAsia="es-ES"/>
              </w:rPr>
              <w:t>5 de octubre</w:t>
            </w:r>
            <w:r w:rsidR="00DA4A9B" w:rsidRPr="00E5307B">
              <w:rPr>
                <w:rFonts w:eastAsia="Times New Roman" w:cs="Arial"/>
                <w:szCs w:val="24"/>
                <w:lang w:val="es-ES" w:eastAsia="es-ES"/>
              </w:rPr>
              <w:t xml:space="preserve"> 2023</w:t>
            </w:r>
          </w:p>
          <w:p w14:paraId="716412EE" w14:textId="77777777" w:rsidR="00DA4A9B" w:rsidRDefault="00DA4A9B">
            <w:pPr>
              <w:widowControl w:val="0"/>
              <w:suppressAutoHyphens/>
              <w:autoSpaceDE w:val="0"/>
              <w:autoSpaceDN w:val="0"/>
              <w:spacing w:after="0" w:line="240" w:lineRule="auto"/>
              <w:textAlignment w:val="baseline"/>
              <w:rPr>
                <w:rFonts w:eastAsia="Times New Roman" w:cs="Arial"/>
                <w:szCs w:val="24"/>
                <w:lang w:val="es-ES_tradnl" w:eastAsia="es-ES"/>
              </w:rPr>
            </w:pPr>
            <w:r>
              <w:rPr>
                <w:rFonts w:eastAsia="Times New Roman" w:cs="Arial"/>
                <w:szCs w:val="24"/>
                <w:lang w:val="es-ES_tradnl" w:eastAsia="es-ES"/>
              </w:rPr>
              <w:t>Español</w:t>
            </w:r>
          </w:p>
          <w:p w14:paraId="27373364" w14:textId="77777777" w:rsidR="00DA4A9B" w:rsidRDefault="00DA4A9B">
            <w:pPr>
              <w:widowControl w:val="0"/>
              <w:suppressAutoHyphens/>
              <w:autoSpaceDE w:val="0"/>
              <w:autoSpaceDN w:val="0"/>
              <w:spacing w:after="0" w:line="240" w:lineRule="auto"/>
              <w:textAlignment w:val="baseline"/>
              <w:rPr>
                <w:rFonts w:ascii="Calibri" w:eastAsia="Calibri" w:hAnsi="Calibri" w:cs="Times New Roman"/>
                <w:lang w:val="es-ES"/>
              </w:rPr>
            </w:pPr>
            <w:r>
              <w:rPr>
                <w:rFonts w:eastAsia="Times New Roman" w:cs="Arial"/>
                <w:szCs w:val="24"/>
                <w:lang w:val="es-ES" w:eastAsia="es-ES"/>
              </w:rPr>
              <w:t>Original: Inglés</w:t>
            </w:r>
          </w:p>
          <w:p w14:paraId="0BBB51C8" w14:textId="77777777" w:rsidR="00DA4A9B" w:rsidRDefault="00DA4A9B">
            <w:pPr>
              <w:widowControl w:val="0"/>
              <w:suppressAutoHyphens/>
              <w:autoSpaceDE w:val="0"/>
              <w:autoSpaceDN w:val="0"/>
              <w:spacing w:after="0" w:line="240" w:lineRule="auto"/>
              <w:textAlignment w:val="baseline"/>
              <w:rPr>
                <w:rFonts w:eastAsia="Times New Roman" w:cs="Arial"/>
                <w:sz w:val="12"/>
                <w:szCs w:val="12"/>
                <w:lang w:val="es-ES" w:eastAsia="es-ES"/>
              </w:rPr>
            </w:pPr>
          </w:p>
        </w:tc>
      </w:tr>
    </w:tbl>
    <w:p w14:paraId="3FFF9341" w14:textId="77777777" w:rsidR="00DA4A9B" w:rsidRDefault="00DA4A9B" w:rsidP="00DA4A9B">
      <w:pPr>
        <w:widowControl w:val="0"/>
        <w:tabs>
          <w:tab w:val="left" w:pos="-1057"/>
          <w:tab w:val="left" w:pos="-720"/>
        </w:tabs>
        <w:suppressAutoHyphens/>
        <w:autoSpaceDE w:val="0"/>
        <w:autoSpaceDN w:val="0"/>
        <w:spacing w:after="0" w:line="240" w:lineRule="auto"/>
        <w:textAlignment w:val="baseline"/>
        <w:rPr>
          <w:rFonts w:eastAsia="Times New Roman" w:cs="Arial"/>
          <w:sz w:val="8"/>
          <w:szCs w:val="8"/>
          <w:lang w:val="es-ES" w:eastAsia="es-ES"/>
        </w:rPr>
      </w:pPr>
    </w:p>
    <w:p w14:paraId="4AC1069F" w14:textId="77777777" w:rsidR="00DA4A9B" w:rsidRDefault="00DA4A9B" w:rsidP="00DA4A9B">
      <w:pPr>
        <w:widowControl w:val="0"/>
        <w:tabs>
          <w:tab w:val="left" w:pos="-1057"/>
          <w:tab w:val="left" w:pos="-720"/>
        </w:tabs>
        <w:suppressAutoHyphens/>
        <w:autoSpaceDE w:val="0"/>
        <w:autoSpaceDN w:val="0"/>
        <w:spacing w:after="0" w:line="240" w:lineRule="auto"/>
        <w:textAlignment w:val="baseline"/>
        <w:rPr>
          <w:rFonts w:ascii="Calibri" w:eastAsia="Calibri" w:hAnsi="Calibri" w:cs="Times New Roman"/>
          <w:lang w:val="es-ES"/>
        </w:rPr>
      </w:pPr>
      <w:r>
        <w:rPr>
          <w:rFonts w:eastAsia="Times New Roman" w:cs="Arial"/>
          <w:szCs w:val="24"/>
          <w:lang w:val="es-ES" w:eastAsia="es-ES"/>
        </w:rPr>
        <w:t>14ª REUNIÓN DE LA CONFERENCIA DE LAS PARTES</w:t>
      </w:r>
    </w:p>
    <w:p w14:paraId="6A27CBB7" w14:textId="516491B2" w:rsidR="00DA4A9B" w:rsidRDefault="00DA4A9B" w:rsidP="00DA4A9B">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28" w:lineRule="auto"/>
        <w:textAlignment w:val="baseline"/>
        <w:outlineLvl w:val="1"/>
        <w:rPr>
          <w:rFonts w:ascii="Calibri" w:eastAsia="Calibri" w:hAnsi="Calibri" w:cs="Times New Roman"/>
          <w:lang w:val="es-ES"/>
        </w:rPr>
      </w:pPr>
      <w:r>
        <w:rPr>
          <w:rFonts w:eastAsia="Times New Roman" w:cs="Arial"/>
          <w:bCs/>
          <w:szCs w:val="24"/>
          <w:lang w:val="es-ES" w:eastAsia="es-ES"/>
        </w:rPr>
        <w:t xml:space="preserve">Samarcanda. Uzbekistán, </w:t>
      </w:r>
      <w:r w:rsidR="003C0C87">
        <w:rPr>
          <w:rFonts w:eastAsia="Times New Roman" w:cs="Arial"/>
          <w:bCs/>
          <w:szCs w:val="24"/>
          <w:lang w:val="es-ES" w:eastAsia="es-ES"/>
        </w:rPr>
        <w:t>12 – 17 de febrero 2024</w:t>
      </w:r>
    </w:p>
    <w:p w14:paraId="13BF100A" w14:textId="435AFA9E" w:rsidR="00DA4A9B" w:rsidRDefault="00DA4A9B" w:rsidP="00DA4A9B">
      <w:pPr>
        <w:widowControl w:val="0"/>
        <w:tabs>
          <w:tab w:val="left" w:pos="7020"/>
        </w:tabs>
        <w:suppressAutoHyphens/>
        <w:autoSpaceDE w:val="0"/>
        <w:autoSpaceDN w:val="0"/>
        <w:spacing w:after="0" w:line="240" w:lineRule="auto"/>
        <w:textAlignment w:val="baseline"/>
        <w:rPr>
          <w:rFonts w:ascii="Calibri" w:eastAsia="Calibri" w:hAnsi="Calibri" w:cs="Times New Roman"/>
          <w:lang w:val="es-ES"/>
        </w:rPr>
      </w:pPr>
      <w:r>
        <w:rPr>
          <w:rFonts w:eastAsia="Times New Roman" w:cs="Arial"/>
          <w:szCs w:val="24"/>
          <w:lang w:val="es-ES" w:eastAsia="es-ES"/>
        </w:rPr>
        <w:t xml:space="preserve">Punto </w:t>
      </w:r>
      <w:r w:rsidR="00FE2A70">
        <w:rPr>
          <w:rFonts w:eastAsia="Times New Roman" w:cs="Arial"/>
          <w:szCs w:val="24"/>
          <w:lang w:val="es-ES" w:eastAsia="es-ES"/>
        </w:rPr>
        <w:t>28.</w:t>
      </w:r>
      <w:r w:rsidR="00564C4F">
        <w:rPr>
          <w:rFonts w:eastAsia="Times New Roman" w:cs="Arial"/>
          <w:szCs w:val="24"/>
          <w:lang w:val="es-ES" w:eastAsia="es-ES"/>
        </w:rPr>
        <w:t>4</w:t>
      </w:r>
      <w:r>
        <w:rPr>
          <w:rFonts w:eastAsia="Times New Roman" w:cs="Arial"/>
          <w:szCs w:val="24"/>
          <w:lang w:val="es-ES" w:eastAsia="es-ES"/>
        </w:rPr>
        <w:t xml:space="preserve"> del orden del día</w:t>
      </w:r>
    </w:p>
    <w:p w14:paraId="258B44F2" w14:textId="77777777" w:rsidR="002E0DE9" w:rsidRPr="00AD4C04" w:rsidRDefault="002E0DE9" w:rsidP="002E0DE9">
      <w:pPr>
        <w:widowControl w:val="0"/>
        <w:suppressAutoHyphens/>
        <w:autoSpaceDE w:val="0"/>
        <w:autoSpaceDN w:val="0"/>
        <w:spacing w:after="0" w:line="240" w:lineRule="auto"/>
        <w:textAlignment w:val="baseline"/>
        <w:rPr>
          <w:rFonts w:eastAsia="Times New Roman" w:cs="Arial"/>
          <w:lang w:val="es-ES"/>
        </w:rPr>
      </w:pPr>
    </w:p>
    <w:p w14:paraId="6AE0B701" w14:textId="77777777" w:rsidR="002E0DE9" w:rsidRPr="00AD4C04" w:rsidRDefault="002E0DE9" w:rsidP="002E0DE9">
      <w:pPr>
        <w:widowControl w:val="0"/>
        <w:suppressAutoHyphens/>
        <w:autoSpaceDE w:val="0"/>
        <w:autoSpaceDN w:val="0"/>
        <w:spacing w:after="0" w:line="240" w:lineRule="auto"/>
        <w:textAlignment w:val="baseline"/>
        <w:rPr>
          <w:rFonts w:eastAsia="Times New Roman" w:cs="Arial"/>
          <w:lang w:val="es-ES"/>
        </w:rPr>
      </w:pPr>
    </w:p>
    <w:p w14:paraId="49D98475" w14:textId="645CAD64" w:rsidR="002E0DE9" w:rsidRPr="00AD4C04" w:rsidRDefault="003E7FDC" w:rsidP="005F738C">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line="240" w:lineRule="auto"/>
        <w:ind w:left="-86" w:right="-360"/>
        <w:jc w:val="center"/>
        <w:textAlignment w:val="baseline"/>
        <w:outlineLvl w:val="1"/>
        <w:rPr>
          <w:rFonts w:eastAsia="Times New Roman" w:cs="Arial"/>
          <w:b/>
          <w:bCs/>
          <w:lang w:val="es-ES"/>
        </w:rPr>
      </w:pPr>
      <w:r>
        <w:rPr>
          <w:rFonts w:eastAsia="Times New Roman" w:cs="Arial"/>
          <w:b/>
          <w:bCs/>
          <w:lang w:val="es-ES"/>
        </w:rPr>
        <w:t>CORREDORES AÉREOS</w:t>
      </w:r>
    </w:p>
    <w:p w14:paraId="38BB4BB4" w14:textId="5D699E4D" w:rsidR="002E0DE9" w:rsidRPr="00AD4C04" w:rsidRDefault="008B0AC3" w:rsidP="002E0DE9">
      <w:pPr>
        <w:widowControl w:val="0"/>
        <w:suppressAutoHyphens/>
        <w:autoSpaceDE w:val="0"/>
        <w:autoSpaceDN w:val="0"/>
        <w:spacing w:after="0" w:line="240" w:lineRule="auto"/>
        <w:jc w:val="center"/>
        <w:textAlignment w:val="baseline"/>
        <w:rPr>
          <w:rFonts w:ascii="Calibri" w:eastAsia="Calibri" w:hAnsi="Calibri" w:cs="Times New Roman"/>
          <w:lang w:val="es-ES"/>
        </w:rPr>
      </w:pPr>
      <w:r w:rsidRPr="00AD4C04">
        <w:rPr>
          <w:rFonts w:eastAsia="Times New Roman" w:cs="Arial"/>
          <w:i/>
          <w:lang w:val="es-ES"/>
        </w:rPr>
        <w:t>(Preparado por la Secretaría)</w:t>
      </w:r>
    </w:p>
    <w:p w14:paraId="04541202" w14:textId="77777777" w:rsidR="002E0DE9" w:rsidRPr="00AD4C04" w:rsidRDefault="002E0DE9" w:rsidP="002E0DE9">
      <w:pPr>
        <w:widowControl w:val="0"/>
        <w:suppressAutoHyphens/>
        <w:autoSpaceDE w:val="0"/>
        <w:autoSpaceDN w:val="0"/>
        <w:spacing w:after="0" w:line="240" w:lineRule="auto"/>
        <w:jc w:val="both"/>
        <w:textAlignment w:val="baseline"/>
        <w:rPr>
          <w:rFonts w:eastAsia="Times New Roman" w:cs="Arial"/>
          <w:sz w:val="21"/>
          <w:szCs w:val="21"/>
          <w:lang w:val="es-ES"/>
        </w:rPr>
      </w:pPr>
    </w:p>
    <w:p w14:paraId="2843937F" w14:textId="77777777" w:rsidR="002E0DE9" w:rsidRPr="00AD4C04" w:rsidRDefault="002E0DE9" w:rsidP="002E0DE9">
      <w:pPr>
        <w:widowControl w:val="0"/>
        <w:tabs>
          <w:tab w:val="left" w:pos="8295"/>
        </w:tabs>
        <w:suppressAutoHyphens/>
        <w:autoSpaceDE w:val="0"/>
        <w:autoSpaceDN w:val="0"/>
        <w:spacing w:after="0" w:line="240" w:lineRule="auto"/>
        <w:jc w:val="both"/>
        <w:textAlignment w:val="baseline"/>
        <w:rPr>
          <w:rFonts w:eastAsia="Times New Roman" w:cs="Arial"/>
          <w:sz w:val="21"/>
          <w:szCs w:val="21"/>
          <w:lang w:val="es-ES"/>
        </w:rPr>
      </w:pPr>
    </w:p>
    <w:p w14:paraId="437E2E87" w14:textId="7206E04F" w:rsidR="002E0DE9" w:rsidRPr="00AD4C04" w:rsidRDefault="003C0C87" w:rsidP="002E0DE9">
      <w:pPr>
        <w:widowControl w:val="0"/>
        <w:suppressAutoHyphens/>
        <w:autoSpaceDE w:val="0"/>
        <w:autoSpaceDN w:val="0"/>
        <w:spacing w:after="0" w:line="240" w:lineRule="auto"/>
        <w:textAlignment w:val="baseline"/>
        <w:rPr>
          <w:rFonts w:ascii="Calibri" w:eastAsia="Calibri" w:hAnsi="Calibri" w:cs="Times New Roman"/>
          <w:lang w:val="es-ES"/>
        </w:rPr>
      </w:pPr>
      <w:r w:rsidRPr="00AD4C04">
        <w:rPr>
          <w:rFonts w:eastAsia="Times New Roman" w:cs="Arial"/>
          <w:noProof/>
          <w:sz w:val="21"/>
          <w:szCs w:val="21"/>
          <w:lang w:val="es-ES"/>
        </w:rPr>
        <mc:AlternateContent>
          <mc:Choice Requires="wps">
            <w:drawing>
              <wp:anchor distT="0" distB="0" distL="114300" distR="114300" simplePos="0" relativeHeight="251658240" behindDoc="1" locked="0" layoutInCell="1" allowOverlap="1" wp14:anchorId="6AF39586" wp14:editId="00F2C34D">
                <wp:simplePos x="0" y="0"/>
                <wp:positionH relativeFrom="margin">
                  <wp:posOffset>914400</wp:posOffset>
                </wp:positionH>
                <wp:positionV relativeFrom="margin">
                  <wp:posOffset>2809875</wp:posOffset>
                </wp:positionV>
                <wp:extent cx="4304665" cy="2295525"/>
                <wp:effectExtent l="0" t="0" r="19685" b="28575"/>
                <wp:wrapSquare wrapText="bothSides"/>
                <wp:docPr id="5" name="Text Box 5"/>
                <wp:cNvGraphicFramePr/>
                <a:graphic xmlns:a="http://schemas.openxmlformats.org/drawingml/2006/main">
                  <a:graphicData uri="http://schemas.microsoft.com/office/word/2010/wordprocessingShape">
                    <wps:wsp>
                      <wps:cNvSpPr txBox="1"/>
                      <wps:spPr>
                        <a:xfrm>
                          <a:off x="0" y="0"/>
                          <a:ext cx="4304665" cy="2295525"/>
                        </a:xfrm>
                        <a:prstGeom prst="rect">
                          <a:avLst/>
                        </a:prstGeom>
                        <a:solidFill>
                          <a:srgbClr val="FFFFFF"/>
                        </a:solidFill>
                        <a:ln w="3172">
                          <a:solidFill>
                            <a:srgbClr val="000000"/>
                          </a:solidFill>
                          <a:prstDash val="solid"/>
                        </a:ln>
                      </wps:spPr>
                      <wps:txbx>
                        <w:txbxContent>
                          <w:p w14:paraId="361301A9" w14:textId="37EAC850" w:rsidR="002E0DE9" w:rsidRPr="00054D1A" w:rsidRDefault="002E0DE9" w:rsidP="002E0DE9">
                            <w:pPr>
                              <w:spacing w:after="0"/>
                              <w:rPr>
                                <w:rFonts w:cs="Arial"/>
                                <w:lang w:val="es-ES"/>
                              </w:rPr>
                            </w:pPr>
                            <w:r w:rsidRPr="00054D1A">
                              <w:rPr>
                                <w:rFonts w:cs="Arial"/>
                                <w:lang w:val="es-ES"/>
                              </w:rPr>
                              <w:t>Resumen:</w:t>
                            </w:r>
                          </w:p>
                          <w:p w14:paraId="451384D2" w14:textId="18DB4B60" w:rsidR="008903C6" w:rsidRPr="00054D1A" w:rsidRDefault="008903C6" w:rsidP="002E0DE9">
                            <w:pPr>
                              <w:spacing w:after="0"/>
                              <w:rPr>
                                <w:rFonts w:cs="Arial"/>
                                <w:lang w:val="es-ES"/>
                              </w:rPr>
                            </w:pPr>
                          </w:p>
                          <w:p w14:paraId="2FE7689C" w14:textId="3211AC8A" w:rsidR="008903C6" w:rsidRPr="00054D1A" w:rsidRDefault="008903C6" w:rsidP="008903C6">
                            <w:pPr>
                              <w:spacing w:after="0"/>
                              <w:jc w:val="both"/>
                              <w:rPr>
                                <w:rFonts w:cs="Arial"/>
                                <w:lang w:val="es-ES"/>
                              </w:rPr>
                            </w:pPr>
                            <w:r w:rsidRPr="00054D1A">
                              <w:rPr>
                                <w:rFonts w:cs="Arial"/>
                                <w:lang w:val="es-ES"/>
                              </w:rPr>
                              <w:t xml:space="preserve">Este documento informa sobre los avances en la implementación de la Resolución 12.11 (Rev.COP13) </w:t>
                            </w:r>
                            <w:r w:rsidR="001001EB">
                              <w:rPr>
                                <w:rFonts w:cs="Arial"/>
                                <w:i/>
                                <w:iCs/>
                                <w:lang w:val="es-ES"/>
                              </w:rPr>
                              <w:t>Corredores aéreos</w:t>
                            </w:r>
                            <w:r w:rsidRPr="00054D1A">
                              <w:rPr>
                                <w:rFonts w:cs="Arial"/>
                                <w:lang w:val="es-ES"/>
                              </w:rPr>
                              <w:t xml:space="preserve">, Resolución 12.25 </w:t>
                            </w:r>
                            <w:r w:rsidR="0043433F" w:rsidRPr="00054D1A">
                              <w:rPr>
                                <w:rFonts w:cs="Arial"/>
                                <w:i/>
                                <w:iCs/>
                                <w:lang w:val="es-ES"/>
                              </w:rPr>
                              <w:t>Promoción de la Conservación de la Zona Crítica Intermareal y otros Hábitats Costeros para las Especies Migratorias,</w:t>
                            </w:r>
                            <w:r w:rsidRPr="00054D1A">
                              <w:rPr>
                                <w:rFonts w:cs="Arial"/>
                                <w:lang w:val="es-ES"/>
                              </w:rPr>
                              <w:t xml:space="preserve"> y las Decisiones 13.41-13.46 </w:t>
                            </w:r>
                            <w:r w:rsidR="001001EB">
                              <w:rPr>
                                <w:rFonts w:cs="Arial"/>
                                <w:i/>
                                <w:iCs/>
                                <w:lang w:val="es-ES"/>
                              </w:rPr>
                              <w:t>Corredores aéreos</w:t>
                            </w:r>
                            <w:r w:rsidRPr="00054D1A">
                              <w:rPr>
                                <w:rFonts w:cs="Arial"/>
                                <w:lang w:val="es-ES"/>
                              </w:rPr>
                              <w:t>. Incluye una propuesta de corrección a la Resolución 12.11 (Rev.COP13) y un proyecto de Decisiones.</w:t>
                            </w:r>
                          </w:p>
                          <w:p w14:paraId="12338272" w14:textId="77777777" w:rsidR="002E0DE9" w:rsidRDefault="002E0DE9" w:rsidP="009F2147">
                            <w:pPr>
                              <w:spacing w:after="0"/>
                              <w:jc w:val="both"/>
                              <w:rPr>
                                <w:rFonts w:cs="Arial"/>
                                <w:lang w:val="es-ES"/>
                              </w:rPr>
                            </w:pPr>
                          </w:p>
                          <w:p w14:paraId="268E8B8A" w14:textId="6FF7FC53" w:rsidR="009F2147" w:rsidRPr="00054D1A" w:rsidRDefault="009F2147" w:rsidP="00D3186D">
                            <w:pPr>
                              <w:spacing w:after="0"/>
                              <w:jc w:val="both"/>
                              <w:rPr>
                                <w:rFonts w:cs="Arial"/>
                                <w:lang w:val="es-ES"/>
                              </w:rPr>
                            </w:pPr>
                            <w:r>
                              <w:rPr>
                                <w:lang w:val="es-ES"/>
                              </w:rPr>
                              <w:t>Rev.1 hace consistente el lenguaje en las decisiones dirigidas al Consejo Científico. </w:t>
                            </w:r>
                          </w:p>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type w14:anchorId="6AF39586" id="_x0000_t202" coordsize="21600,21600" o:spt="202" path="m,l,21600r21600,l21600,xe">
                <v:stroke joinstyle="miter"/>
                <v:path gradientshapeok="t" o:connecttype="rect"/>
              </v:shapetype>
              <v:shape id="Text Box 5" o:spid="_x0000_s1026" type="#_x0000_t202" style="position:absolute;margin-left:1in;margin-top:221.25pt;width:338.95pt;height:180.75pt;z-index:-251658240;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" strokeweight=".08811mm">
                <v:textbox>
                  <w:txbxContent>
                    <w:p w14:paraId="361301A9" w14:textId="37EAC850" w:rsidR="002E0DE9" w:rsidRPr="00054D1A" w:rsidRDefault="002E0DE9" w:rsidP="002E0DE9">
                      <w:pPr>
                        <w:spacing w:after="0"/>
                        <w:rPr>
                          <w:rFonts w:cs="Arial"/>
                          <w:lang w:val="es-ES"/>
                        </w:rPr>
                      </w:pPr>
                      <w:r w:rsidRPr="00054D1A">
                        <w:rPr>
                          <w:rFonts w:cs="Arial"/>
                          <w:lang w:val="es-ES"/>
                        </w:rPr>
                        <w:t>Resumen:</w:t>
                      </w:r>
                    </w:p>
                    <w:p w14:paraId="451384D2" w14:textId="18DB4B60" w:rsidR="008903C6" w:rsidRPr="00054D1A" w:rsidRDefault="008903C6" w:rsidP="002E0DE9">
                      <w:pPr>
                        <w:spacing w:after="0"/>
                        <w:rPr>
                          <w:rFonts w:cs="Arial"/>
                          <w:lang w:val="es-ES"/>
                        </w:rPr>
                      </w:pPr>
                    </w:p>
                    <w:p w14:paraId="2FE7689C" w14:textId="3211AC8A" w:rsidR="008903C6" w:rsidRPr="00054D1A" w:rsidRDefault="008903C6" w:rsidP="008903C6">
                      <w:pPr>
                        <w:spacing w:after="0"/>
                        <w:jc w:val="both"/>
                        <w:rPr>
                          <w:rFonts w:cs="Arial"/>
                          <w:lang w:val="es-ES"/>
                        </w:rPr>
                      </w:pPr>
                      <w:r w:rsidRPr="00054D1A">
                        <w:rPr>
                          <w:rFonts w:cs="Arial"/>
                          <w:lang w:val="es-ES"/>
                        </w:rPr>
                        <w:t xml:space="preserve">Este documento informa sobre los avances en la implementación de la Resolución 12.11 (Rev.COP13) </w:t>
                      </w:r>
                      <w:r w:rsidR="001001EB">
                        <w:rPr>
                          <w:rFonts w:cs="Arial"/>
                          <w:i/>
                          <w:iCs/>
                          <w:lang w:val="es-ES"/>
                        </w:rPr>
                        <w:t>Corredores aéreos</w:t>
                      </w:r>
                      <w:r w:rsidRPr="00054D1A">
                        <w:rPr>
                          <w:rFonts w:cs="Arial"/>
                          <w:lang w:val="es-ES"/>
                        </w:rPr>
                        <w:t xml:space="preserve">, Resolución 12.25 </w:t>
                      </w:r>
                      <w:r w:rsidR="0043433F" w:rsidRPr="00054D1A">
                        <w:rPr>
                          <w:rFonts w:cs="Arial"/>
                          <w:i/>
                          <w:iCs/>
                          <w:lang w:val="es-ES"/>
                        </w:rPr>
                        <w:t>Promoción de la Conservación de la Zona Crítica Intermareal y otros Hábitats Costeros para las Especies Migratorias,</w:t>
                      </w:r>
                      <w:r w:rsidRPr="00054D1A">
                        <w:rPr>
                          <w:rFonts w:cs="Arial"/>
                          <w:lang w:val="es-ES"/>
                        </w:rPr>
                        <w:t xml:space="preserve"> y las Decisiones 13.41-13.46 </w:t>
                      </w:r>
                      <w:r w:rsidR="001001EB">
                        <w:rPr>
                          <w:rFonts w:cs="Arial"/>
                          <w:i/>
                          <w:iCs/>
                          <w:lang w:val="es-ES"/>
                        </w:rPr>
                        <w:t>Corredores aéreos</w:t>
                      </w:r>
                      <w:r w:rsidRPr="00054D1A">
                        <w:rPr>
                          <w:rFonts w:cs="Arial"/>
                          <w:lang w:val="es-ES"/>
                        </w:rPr>
                        <w:t>. Incluye una propuesta de corrección a la Resolución 12.11 (Rev.COP13) y un proyecto de Decisiones.</w:t>
                      </w:r>
                    </w:p>
                    <w:p w14:paraId="12338272" w14:textId="77777777" w:rsidR="002E0DE9" w:rsidRDefault="002E0DE9" w:rsidP="009F2147">
                      <w:pPr>
                        <w:spacing w:after="0"/>
                        <w:jc w:val="both"/>
                        <w:rPr>
                          <w:rFonts w:cs="Arial"/>
                          <w:lang w:val="es-ES"/>
                        </w:rPr>
                      </w:pPr>
                    </w:p>
                    <w:p w14:paraId="268E8B8A" w14:textId="6FF7FC53" w:rsidR="009F2147" w:rsidRPr="00054D1A" w:rsidRDefault="009F2147" w:rsidP="00D3186D">
                      <w:pPr>
                        <w:spacing w:after="0"/>
                        <w:jc w:val="both"/>
                        <w:rPr>
                          <w:rFonts w:cs="Arial"/>
                          <w:lang w:val="es-ES"/>
                        </w:rPr>
                      </w:pPr>
                      <w:r>
                        <w:rPr>
                          <w:lang w:val="es-ES"/>
                        </w:rPr>
                        <w:t>Rev.1 hace consistente el lenguaje en las decisiones dirigidas al Consejo Científico. </w:t>
                      </w:r>
                    </w:p>
                  </w:txbxContent>
                </v:textbox>
                <w10:wrap type="square" anchorx="margin" anchory="margin"/>
              </v:shape>
            </w:pict>
          </mc:Fallback>
        </mc:AlternateContent>
      </w:r>
    </w:p>
    <w:p w14:paraId="5ACBBE25" w14:textId="7446BB49" w:rsidR="002E0DE9" w:rsidRPr="00AD4C04" w:rsidRDefault="002E0DE9" w:rsidP="002E0DE9">
      <w:pPr>
        <w:widowControl w:val="0"/>
        <w:suppressAutoHyphens/>
        <w:autoSpaceDE w:val="0"/>
        <w:autoSpaceDN w:val="0"/>
        <w:spacing w:after="0" w:line="240" w:lineRule="auto"/>
        <w:textAlignment w:val="baseline"/>
        <w:rPr>
          <w:rFonts w:eastAsia="Times New Roman" w:cs="Arial"/>
          <w:sz w:val="21"/>
          <w:szCs w:val="21"/>
          <w:lang w:val="es-ES"/>
        </w:rPr>
      </w:pPr>
    </w:p>
    <w:p w14:paraId="554A67C2" w14:textId="77777777" w:rsidR="002E0DE9" w:rsidRPr="00AD4C04" w:rsidRDefault="002E0DE9" w:rsidP="002E0DE9">
      <w:pPr>
        <w:widowControl w:val="0"/>
        <w:suppressAutoHyphens/>
        <w:autoSpaceDE w:val="0"/>
        <w:autoSpaceDN w:val="0"/>
        <w:spacing w:after="0" w:line="240" w:lineRule="auto"/>
        <w:textAlignment w:val="baseline"/>
        <w:rPr>
          <w:rFonts w:eastAsia="Times New Roman" w:cs="Arial"/>
          <w:sz w:val="21"/>
          <w:szCs w:val="21"/>
          <w:lang w:val="es-ES"/>
        </w:rPr>
      </w:pPr>
    </w:p>
    <w:p w14:paraId="227B60E9" w14:textId="77777777" w:rsidR="002E0DE9" w:rsidRPr="00AD4C04" w:rsidRDefault="002E0DE9" w:rsidP="002E0DE9">
      <w:pPr>
        <w:widowControl w:val="0"/>
        <w:suppressAutoHyphens/>
        <w:autoSpaceDE w:val="0"/>
        <w:autoSpaceDN w:val="0"/>
        <w:spacing w:after="0" w:line="240" w:lineRule="auto"/>
        <w:textAlignment w:val="baseline"/>
        <w:rPr>
          <w:rFonts w:eastAsia="Times New Roman" w:cs="Arial"/>
          <w:sz w:val="21"/>
          <w:szCs w:val="21"/>
          <w:lang w:val="es-ES"/>
        </w:rPr>
      </w:pPr>
    </w:p>
    <w:p w14:paraId="72417F8B" w14:textId="77777777" w:rsidR="002E0DE9" w:rsidRPr="00AD4C04" w:rsidRDefault="002E0DE9" w:rsidP="002E0DE9">
      <w:pPr>
        <w:widowControl w:val="0"/>
        <w:suppressAutoHyphens/>
        <w:autoSpaceDE w:val="0"/>
        <w:autoSpaceDN w:val="0"/>
        <w:spacing w:after="0" w:line="240" w:lineRule="auto"/>
        <w:textAlignment w:val="baseline"/>
        <w:rPr>
          <w:rFonts w:eastAsia="Times New Roman" w:cs="Arial"/>
          <w:sz w:val="21"/>
          <w:szCs w:val="21"/>
          <w:lang w:val="es-ES"/>
        </w:rPr>
      </w:pPr>
    </w:p>
    <w:p w14:paraId="55C6DA7A" w14:textId="77777777" w:rsidR="002E0DE9" w:rsidRPr="00AD4C04" w:rsidRDefault="002E0DE9" w:rsidP="002E0DE9">
      <w:pPr>
        <w:widowControl w:val="0"/>
        <w:suppressAutoHyphens/>
        <w:autoSpaceDE w:val="0"/>
        <w:autoSpaceDN w:val="0"/>
        <w:spacing w:after="0" w:line="240" w:lineRule="auto"/>
        <w:textAlignment w:val="baseline"/>
        <w:rPr>
          <w:rFonts w:eastAsia="Times New Roman" w:cs="Arial"/>
          <w:sz w:val="21"/>
          <w:szCs w:val="21"/>
          <w:lang w:val="es-ES"/>
        </w:rPr>
      </w:pPr>
    </w:p>
    <w:p w14:paraId="48B85236" w14:textId="77777777" w:rsidR="002E0DE9" w:rsidRPr="00AD4C04" w:rsidRDefault="002E0DE9" w:rsidP="002E0DE9">
      <w:pPr>
        <w:widowControl w:val="0"/>
        <w:suppressAutoHyphens/>
        <w:autoSpaceDE w:val="0"/>
        <w:autoSpaceDN w:val="0"/>
        <w:spacing w:after="0" w:line="240" w:lineRule="auto"/>
        <w:textAlignment w:val="baseline"/>
        <w:rPr>
          <w:rFonts w:eastAsia="Times New Roman" w:cs="Arial"/>
          <w:sz w:val="21"/>
          <w:szCs w:val="21"/>
          <w:lang w:val="es-ES"/>
        </w:rPr>
      </w:pPr>
    </w:p>
    <w:p w14:paraId="6236BDED" w14:textId="77777777" w:rsidR="002E0DE9" w:rsidRPr="00AD4C04" w:rsidRDefault="002E0DE9" w:rsidP="002E0DE9">
      <w:pPr>
        <w:widowControl w:val="0"/>
        <w:suppressAutoHyphens/>
        <w:autoSpaceDE w:val="0"/>
        <w:autoSpaceDN w:val="0"/>
        <w:spacing w:after="0" w:line="240" w:lineRule="auto"/>
        <w:textAlignment w:val="baseline"/>
        <w:rPr>
          <w:rFonts w:eastAsia="Times New Roman" w:cs="Arial"/>
          <w:sz w:val="21"/>
          <w:szCs w:val="21"/>
          <w:lang w:val="es-ES"/>
        </w:rPr>
      </w:pPr>
    </w:p>
    <w:p w14:paraId="692124E8" w14:textId="77777777" w:rsidR="002E0DE9" w:rsidRPr="00AD4C04" w:rsidRDefault="002E0DE9" w:rsidP="002E0DE9">
      <w:pPr>
        <w:widowControl w:val="0"/>
        <w:suppressAutoHyphens/>
        <w:autoSpaceDE w:val="0"/>
        <w:autoSpaceDN w:val="0"/>
        <w:spacing w:after="0" w:line="240" w:lineRule="auto"/>
        <w:textAlignment w:val="baseline"/>
        <w:rPr>
          <w:rFonts w:eastAsia="Times New Roman" w:cs="Arial"/>
          <w:sz w:val="21"/>
          <w:szCs w:val="21"/>
          <w:lang w:val="es-ES"/>
        </w:rPr>
      </w:pPr>
    </w:p>
    <w:p w14:paraId="3791C321" w14:textId="77777777" w:rsidR="002E0DE9" w:rsidRPr="00AD4C04" w:rsidRDefault="002E0DE9" w:rsidP="002E0DE9">
      <w:pPr>
        <w:widowControl w:val="0"/>
        <w:suppressAutoHyphens/>
        <w:autoSpaceDE w:val="0"/>
        <w:autoSpaceDN w:val="0"/>
        <w:spacing w:after="0" w:line="240" w:lineRule="auto"/>
        <w:textAlignment w:val="baseline"/>
        <w:rPr>
          <w:rFonts w:eastAsia="Times New Roman" w:cs="Arial"/>
          <w:sz w:val="21"/>
          <w:szCs w:val="21"/>
          <w:lang w:val="es-ES"/>
        </w:rPr>
      </w:pPr>
    </w:p>
    <w:p w14:paraId="6DF7A393" w14:textId="77777777" w:rsidR="002E0DE9" w:rsidRPr="00AD4C04" w:rsidRDefault="002E0DE9" w:rsidP="002E0DE9">
      <w:pPr>
        <w:widowControl w:val="0"/>
        <w:suppressAutoHyphens/>
        <w:autoSpaceDE w:val="0"/>
        <w:autoSpaceDN w:val="0"/>
        <w:spacing w:after="0" w:line="240" w:lineRule="auto"/>
        <w:textAlignment w:val="baseline"/>
        <w:rPr>
          <w:rFonts w:eastAsia="Times New Roman" w:cs="Arial"/>
          <w:sz w:val="21"/>
          <w:szCs w:val="21"/>
          <w:lang w:val="es-ES"/>
        </w:rPr>
      </w:pPr>
    </w:p>
    <w:p w14:paraId="504B2F65" w14:textId="2D3C0134" w:rsidR="002E0DE9" w:rsidRPr="00AD4C04" w:rsidRDefault="002E0DE9" w:rsidP="002E0DE9">
      <w:pPr>
        <w:widowControl w:val="0"/>
        <w:suppressAutoHyphens/>
        <w:autoSpaceDE w:val="0"/>
        <w:autoSpaceDN w:val="0"/>
        <w:spacing w:after="0" w:line="240" w:lineRule="auto"/>
        <w:textAlignment w:val="baseline"/>
        <w:rPr>
          <w:rFonts w:eastAsia="Times New Roman" w:cs="Arial"/>
          <w:sz w:val="21"/>
          <w:szCs w:val="21"/>
          <w:lang w:val="es-ES"/>
        </w:rPr>
      </w:pPr>
    </w:p>
    <w:p w14:paraId="6F660C3B" w14:textId="77777777" w:rsidR="002E0DE9" w:rsidRPr="00AD4C04" w:rsidRDefault="002E0DE9" w:rsidP="002E0DE9">
      <w:pPr>
        <w:widowControl w:val="0"/>
        <w:suppressAutoHyphens/>
        <w:autoSpaceDE w:val="0"/>
        <w:autoSpaceDN w:val="0"/>
        <w:spacing w:after="0" w:line="240" w:lineRule="auto"/>
        <w:textAlignment w:val="baseline"/>
        <w:rPr>
          <w:rFonts w:eastAsia="Times New Roman" w:cs="Arial"/>
          <w:sz w:val="21"/>
          <w:szCs w:val="21"/>
          <w:lang w:val="es-ES"/>
        </w:rPr>
      </w:pPr>
    </w:p>
    <w:p w14:paraId="38F02BC5" w14:textId="77777777" w:rsidR="002E0DE9" w:rsidRPr="00AD4C04" w:rsidRDefault="002E0DE9" w:rsidP="002E0DE9">
      <w:pPr>
        <w:widowControl w:val="0"/>
        <w:suppressAutoHyphens/>
        <w:autoSpaceDE w:val="0"/>
        <w:autoSpaceDN w:val="0"/>
        <w:spacing w:after="0" w:line="240" w:lineRule="auto"/>
        <w:textAlignment w:val="baseline"/>
        <w:rPr>
          <w:rFonts w:eastAsia="Times New Roman" w:cs="Arial"/>
          <w:sz w:val="21"/>
          <w:szCs w:val="21"/>
          <w:lang w:val="es-ES"/>
        </w:rPr>
      </w:pPr>
    </w:p>
    <w:p w14:paraId="70CBF39D" w14:textId="77777777" w:rsidR="002E0DE9" w:rsidRPr="00AD4C04" w:rsidRDefault="002E0DE9" w:rsidP="002E0DE9">
      <w:pPr>
        <w:widowControl w:val="0"/>
        <w:suppressAutoHyphens/>
        <w:autoSpaceDE w:val="0"/>
        <w:autoSpaceDN w:val="0"/>
        <w:spacing w:after="0" w:line="240" w:lineRule="auto"/>
        <w:textAlignment w:val="baseline"/>
        <w:rPr>
          <w:rFonts w:eastAsia="Times New Roman" w:cs="Arial"/>
          <w:sz w:val="21"/>
          <w:szCs w:val="21"/>
          <w:lang w:val="es-ES"/>
        </w:rPr>
      </w:pPr>
    </w:p>
    <w:p w14:paraId="5B4DC013" w14:textId="77777777" w:rsidR="002E0DE9" w:rsidRPr="00AD4C04" w:rsidRDefault="002E0DE9" w:rsidP="002E0DE9">
      <w:pPr>
        <w:widowControl w:val="0"/>
        <w:suppressAutoHyphens/>
        <w:autoSpaceDE w:val="0"/>
        <w:autoSpaceDN w:val="0"/>
        <w:spacing w:after="0" w:line="240" w:lineRule="auto"/>
        <w:textAlignment w:val="baseline"/>
        <w:rPr>
          <w:rFonts w:eastAsia="Times New Roman" w:cs="Arial"/>
          <w:sz w:val="21"/>
          <w:szCs w:val="21"/>
          <w:lang w:val="es-ES"/>
        </w:rPr>
      </w:pPr>
    </w:p>
    <w:p w14:paraId="50CE846C" w14:textId="77777777" w:rsidR="002E0DE9" w:rsidRPr="00AD4C04" w:rsidRDefault="002E0DE9" w:rsidP="002E0DE9">
      <w:pPr>
        <w:widowControl w:val="0"/>
        <w:suppressAutoHyphens/>
        <w:autoSpaceDE w:val="0"/>
        <w:autoSpaceDN w:val="0"/>
        <w:spacing w:after="0" w:line="240" w:lineRule="auto"/>
        <w:textAlignment w:val="baseline"/>
        <w:rPr>
          <w:rFonts w:eastAsia="Times New Roman" w:cs="Arial"/>
          <w:sz w:val="21"/>
          <w:szCs w:val="21"/>
          <w:lang w:val="es-ES"/>
        </w:rPr>
      </w:pPr>
    </w:p>
    <w:p w14:paraId="1DBB162D" w14:textId="77777777" w:rsidR="002E0DE9" w:rsidRPr="00AD4C04" w:rsidRDefault="002E0DE9" w:rsidP="002E0DE9">
      <w:pPr>
        <w:widowControl w:val="0"/>
        <w:suppressAutoHyphens/>
        <w:autoSpaceDE w:val="0"/>
        <w:autoSpaceDN w:val="0"/>
        <w:spacing w:after="0" w:line="240" w:lineRule="auto"/>
        <w:textAlignment w:val="baseline"/>
        <w:rPr>
          <w:rFonts w:eastAsia="Times New Roman" w:cs="Arial"/>
          <w:sz w:val="21"/>
          <w:szCs w:val="21"/>
          <w:lang w:val="es-ES"/>
        </w:rPr>
      </w:pPr>
    </w:p>
    <w:p w14:paraId="2D4E8840" w14:textId="77777777" w:rsidR="002E0DE9" w:rsidRPr="00AD4C04" w:rsidRDefault="002E0DE9" w:rsidP="002E0DE9">
      <w:pPr>
        <w:widowControl w:val="0"/>
        <w:tabs>
          <w:tab w:val="left" w:pos="7245"/>
        </w:tabs>
        <w:suppressAutoHyphens/>
        <w:autoSpaceDE w:val="0"/>
        <w:autoSpaceDN w:val="0"/>
        <w:spacing w:after="0" w:line="240" w:lineRule="auto"/>
        <w:textAlignment w:val="baseline"/>
        <w:rPr>
          <w:rFonts w:eastAsia="Times New Roman" w:cs="Arial"/>
          <w:sz w:val="21"/>
          <w:szCs w:val="21"/>
          <w:lang w:val="es-ES"/>
        </w:rPr>
      </w:pPr>
    </w:p>
    <w:p w14:paraId="38CDD92A" w14:textId="77777777" w:rsidR="002E0DE9" w:rsidRPr="00AD4C04" w:rsidRDefault="002E0DE9" w:rsidP="002E0DE9">
      <w:pPr>
        <w:widowControl w:val="0"/>
        <w:suppressAutoHyphens/>
        <w:autoSpaceDE w:val="0"/>
        <w:autoSpaceDN w:val="0"/>
        <w:spacing w:after="0" w:line="240" w:lineRule="auto"/>
        <w:textAlignment w:val="baseline"/>
        <w:rPr>
          <w:rFonts w:eastAsia="Times New Roman" w:cs="Arial"/>
          <w:lang w:val="es-ES"/>
        </w:rPr>
      </w:pPr>
    </w:p>
    <w:p w14:paraId="4C10F8E6" w14:textId="77777777" w:rsidR="002E0DE9" w:rsidRPr="00AD4C04" w:rsidRDefault="002E0DE9" w:rsidP="002E0DE9">
      <w:pPr>
        <w:widowControl w:val="0"/>
        <w:suppressAutoHyphens/>
        <w:autoSpaceDE w:val="0"/>
        <w:autoSpaceDN w:val="0"/>
        <w:spacing w:after="0" w:line="240" w:lineRule="auto"/>
        <w:textAlignment w:val="baseline"/>
        <w:rPr>
          <w:rFonts w:eastAsia="Times New Roman" w:cs="Arial"/>
          <w:lang w:val="es-ES"/>
        </w:rPr>
      </w:pPr>
    </w:p>
    <w:p w14:paraId="422964D3" w14:textId="77777777" w:rsidR="005330F7" w:rsidRPr="00AD4C04" w:rsidRDefault="005330F7" w:rsidP="002E0DE9">
      <w:pPr>
        <w:spacing w:after="0" w:line="240" w:lineRule="auto"/>
        <w:rPr>
          <w:lang w:val="es-ES"/>
        </w:rPr>
      </w:pPr>
    </w:p>
    <w:p w14:paraId="490DC140" w14:textId="77777777" w:rsidR="002E0DE9" w:rsidRPr="00AD4C04" w:rsidRDefault="002E0DE9" w:rsidP="002E0DE9">
      <w:pPr>
        <w:spacing w:after="0" w:line="240" w:lineRule="auto"/>
        <w:rPr>
          <w:lang w:val="es-ES"/>
        </w:rPr>
      </w:pPr>
    </w:p>
    <w:p w14:paraId="2FBBA2D8" w14:textId="77777777" w:rsidR="002E0DE9" w:rsidRPr="00AD4C04" w:rsidRDefault="002E0DE9" w:rsidP="002E0DE9">
      <w:pPr>
        <w:spacing w:after="0" w:line="240" w:lineRule="auto"/>
        <w:rPr>
          <w:lang w:val="es-ES"/>
        </w:rPr>
      </w:pPr>
    </w:p>
    <w:p w14:paraId="4C631634" w14:textId="77777777" w:rsidR="002E0DE9" w:rsidRPr="00AD4C04" w:rsidRDefault="002E0DE9" w:rsidP="002E0DE9">
      <w:pPr>
        <w:spacing w:after="0" w:line="240" w:lineRule="auto"/>
        <w:rPr>
          <w:lang w:val="es-ES"/>
        </w:rPr>
      </w:pPr>
    </w:p>
    <w:p w14:paraId="1057ABA6" w14:textId="77777777" w:rsidR="002E0DE9" w:rsidRPr="00AD4C04" w:rsidRDefault="002E0DE9" w:rsidP="002E0DE9">
      <w:pPr>
        <w:spacing w:after="0" w:line="240" w:lineRule="auto"/>
        <w:rPr>
          <w:lang w:val="es-ES"/>
        </w:rPr>
      </w:pPr>
    </w:p>
    <w:p w14:paraId="0E60C238" w14:textId="77777777" w:rsidR="002E0DE9" w:rsidRPr="00AD4C04" w:rsidRDefault="002E0DE9" w:rsidP="002E0DE9">
      <w:pPr>
        <w:spacing w:after="0" w:line="240" w:lineRule="auto"/>
        <w:rPr>
          <w:lang w:val="es-ES"/>
        </w:rPr>
      </w:pPr>
    </w:p>
    <w:p w14:paraId="310799B0" w14:textId="77777777" w:rsidR="002E0DE9" w:rsidRPr="00AD4C04" w:rsidRDefault="002E0DE9" w:rsidP="002E0DE9">
      <w:pPr>
        <w:spacing w:after="0" w:line="240" w:lineRule="auto"/>
        <w:rPr>
          <w:lang w:val="es-ES"/>
        </w:rPr>
      </w:pPr>
    </w:p>
    <w:p w14:paraId="0B9FC963" w14:textId="77777777" w:rsidR="002E0DE9" w:rsidRPr="00AD4C04" w:rsidRDefault="002E0DE9" w:rsidP="002E0DE9">
      <w:pPr>
        <w:spacing w:after="0" w:line="240" w:lineRule="auto"/>
        <w:rPr>
          <w:lang w:val="es-ES"/>
        </w:rPr>
      </w:pPr>
    </w:p>
    <w:p w14:paraId="0BFD8348" w14:textId="77777777" w:rsidR="002E0DE9" w:rsidRPr="00AD4C04" w:rsidRDefault="002E0DE9" w:rsidP="002E0DE9">
      <w:pPr>
        <w:spacing w:after="0" w:line="240" w:lineRule="auto"/>
        <w:rPr>
          <w:lang w:val="es-ES"/>
        </w:rPr>
      </w:pPr>
    </w:p>
    <w:p w14:paraId="17A209FF" w14:textId="77777777" w:rsidR="002E0DE9" w:rsidRPr="00AD4C04" w:rsidRDefault="002E0DE9" w:rsidP="002E0DE9">
      <w:pPr>
        <w:spacing w:after="0" w:line="240" w:lineRule="auto"/>
        <w:rPr>
          <w:lang w:val="es-ES"/>
        </w:rPr>
      </w:pPr>
    </w:p>
    <w:p w14:paraId="3E662EE3" w14:textId="264A523E" w:rsidR="006A7DC4" w:rsidRPr="00AD4C04" w:rsidRDefault="006A7DC4">
      <w:pPr>
        <w:rPr>
          <w:lang w:val="es-ES"/>
        </w:rPr>
      </w:pPr>
      <w:r w:rsidRPr="00AD4C04">
        <w:rPr>
          <w:lang w:val="es-ES"/>
        </w:rPr>
        <w:br w:type="page"/>
      </w:r>
    </w:p>
    <w:p w14:paraId="0BD517DB" w14:textId="579C7964" w:rsidR="006A7DC4" w:rsidRPr="00AD4C04" w:rsidRDefault="003E7FDC" w:rsidP="006A7DC4">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line="240" w:lineRule="auto"/>
        <w:ind w:left="-86" w:right="-360"/>
        <w:jc w:val="center"/>
        <w:textAlignment w:val="baseline"/>
        <w:outlineLvl w:val="1"/>
        <w:rPr>
          <w:rFonts w:eastAsia="Times New Roman" w:cs="Arial"/>
          <w:b/>
          <w:bCs/>
          <w:lang w:val="es-ES"/>
        </w:rPr>
      </w:pPr>
      <w:r>
        <w:rPr>
          <w:rFonts w:eastAsia="Times New Roman" w:cs="Arial"/>
          <w:b/>
          <w:bCs/>
          <w:lang w:val="es-ES"/>
        </w:rPr>
        <w:lastRenderedPageBreak/>
        <w:t>CORREDORES AÉREOS</w:t>
      </w:r>
    </w:p>
    <w:p w14:paraId="0C41E0E1" w14:textId="77777777" w:rsidR="002E0DE9" w:rsidRPr="00AD4C04" w:rsidRDefault="002E0DE9" w:rsidP="002E0DE9">
      <w:pPr>
        <w:spacing w:after="0" w:line="240" w:lineRule="auto"/>
        <w:rPr>
          <w:lang w:val="es-ES"/>
        </w:rPr>
      </w:pPr>
    </w:p>
    <w:p w14:paraId="71219D98" w14:textId="77777777" w:rsidR="002E0DE9" w:rsidRPr="00AD4C04" w:rsidRDefault="002E0DE9" w:rsidP="002E0DE9">
      <w:pPr>
        <w:spacing w:after="0" w:line="240" w:lineRule="auto"/>
        <w:rPr>
          <w:lang w:val="es-ES"/>
        </w:rPr>
      </w:pPr>
    </w:p>
    <w:p w14:paraId="31A7B5F9" w14:textId="6D9F230E" w:rsidR="002E0DE9" w:rsidRPr="00AD4C04" w:rsidRDefault="006A7DC4" w:rsidP="002E0DE9">
      <w:pPr>
        <w:spacing w:after="0" w:line="240" w:lineRule="auto"/>
        <w:rPr>
          <w:u w:val="single"/>
          <w:lang w:val="es-ES"/>
        </w:rPr>
      </w:pPr>
      <w:r w:rsidRPr="00AD4C04">
        <w:rPr>
          <w:u w:val="single"/>
          <w:lang w:val="es-ES"/>
        </w:rPr>
        <w:t>Antecedentes</w:t>
      </w:r>
    </w:p>
    <w:p w14:paraId="7CD21B36" w14:textId="77777777" w:rsidR="006A7DC4" w:rsidRPr="00AD4C04" w:rsidRDefault="006A7DC4" w:rsidP="002E0DE9">
      <w:pPr>
        <w:spacing w:after="0" w:line="240" w:lineRule="auto"/>
        <w:rPr>
          <w:lang w:val="es-ES"/>
        </w:rPr>
      </w:pPr>
    </w:p>
    <w:p w14:paraId="4F3664C0" w14:textId="553D8C94" w:rsidR="00143A0C" w:rsidRPr="00AD4C04" w:rsidRDefault="00143A0C">
      <w:pPr>
        <w:pStyle w:val="ListParagraph"/>
        <w:numPr>
          <w:ilvl w:val="0"/>
          <w:numId w:val="3"/>
        </w:numPr>
        <w:spacing w:after="0" w:line="240" w:lineRule="auto"/>
        <w:ind w:left="540" w:hanging="540"/>
        <w:jc w:val="both"/>
        <w:rPr>
          <w:lang w:val="es-ES"/>
        </w:rPr>
      </w:pPr>
      <w:r w:rsidRPr="00AD4C04">
        <w:rPr>
          <w:lang w:val="es-ES"/>
        </w:rPr>
        <w:t>La Conferencia de las Partes, en su 13.</w:t>
      </w:r>
      <w:r w:rsidRPr="00AD4C04">
        <w:rPr>
          <w:vertAlign w:val="superscript"/>
          <w:lang w:val="es-ES"/>
        </w:rPr>
        <w:t>a</w:t>
      </w:r>
      <w:r w:rsidRPr="00AD4C04">
        <w:rPr>
          <w:lang w:val="es-ES"/>
        </w:rPr>
        <w:t xml:space="preserve"> reunión (COP13, 2020), adoptó la </w:t>
      </w:r>
      <w:hyperlink r:id="rId12" w:history="1">
        <w:r w:rsidRPr="00AD4C04">
          <w:rPr>
            <w:rStyle w:val="Hyperlink"/>
            <w:lang w:val="es-ES"/>
          </w:rPr>
          <w:t xml:space="preserve">Resolución 12.11 (Rev.COP13) </w:t>
        </w:r>
        <w:r w:rsidR="0038788A">
          <w:rPr>
            <w:rStyle w:val="Hyperlink"/>
            <w:i/>
            <w:iCs/>
            <w:lang w:val="es-ES"/>
          </w:rPr>
          <w:t>Corredores aéreos</w:t>
        </w:r>
      </w:hyperlink>
      <w:r w:rsidRPr="00AD4C04">
        <w:rPr>
          <w:lang w:val="es-ES"/>
        </w:rPr>
        <w:t xml:space="preserve">, en la que instruía a la Secretaría, en colaboración con las Partes y las partes interesadas, a implementar las actividades asignadas en el </w:t>
      </w:r>
    </w:p>
    <w:p w14:paraId="62077C84" w14:textId="6A82074F" w:rsidR="00F21966" w:rsidRPr="00AD4C04" w:rsidRDefault="005C081B" w:rsidP="00725396">
      <w:pPr>
        <w:pStyle w:val="ListParagraph"/>
        <w:spacing w:after="0" w:line="240" w:lineRule="auto"/>
        <w:ind w:left="539"/>
        <w:jc w:val="both"/>
        <w:rPr>
          <w:lang w:val="es-ES"/>
        </w:rPr>
      </w:pPr>
      <w:hyperlink r:id="rId13" w:history="1">
        <w:r w:rsidR="00F21966" w:rsidRPr="00AD4C04">
          <w:rPr>
            <w:rStyle w:val="Hyperlink"/>
            <w:i/>
            <w:iCs/>
            <w:lang w:val="es-ES"/>
          </w:rPr>
          <w:t xml:space="preserve">Programa de Trabajo sobre Aves Migratorias y </w:t>
        </w:r>
        <w:r w:rsidR="0038788A">
          <w:rPr>
            <w:rStyle w:val="Hyperlink"/>
            <w:i/>
            <w:iCs/>
            <w:lang w:val="es-ES"/>
          </w:rPr>
          <w:t>Corredores aéreos</w:t>
        </w:r>
        <w:r w:rsidR="00F21966" w:rsidRPr="00AD4C04">
          <w:rPr>
            <w:rStyle w:val="Hyperlink"/>
            <w:i/>
            <w:iCs/>
            <w:lang w:val="es-ES"/>
          </w:rPr>
          <w:t xml:space="preserve"> 2014-2023</w:t>
        </w:r>
      </w:hyperlink>
      <w:r w:rsidR="00F21966" w:rsidRPr="00AD4C04">
        <w:rPr>
          <w:i/>
          <w:iCs/>
          <w:lang w:val="es-ES"/>
        </w:rPr>
        <w:t xml:space="preserve"> </w:t>
      </w:r>
      <w:r w:rsidR="00F21966" w:rsidRPr="00AD4C04">
        <w:rPr>
          <w:lang w:val="es-ES"/>
        </w:rPr>
        <w:t xml:space="preserve">(PdT), que cubre todas las </w:t>
      </w:r>
      <w:r w:rsidR="001001EB">
        <w:rPr>
          <w:lang w:val="es-ES"/>
        </w:rPr>
        <w:t>Corredores aéreos</w:t>
      </w:r>
      <w:r w:rsidR="00F21966" w:rsidRPr="00AD4C04">
        <w:rPr>
          <w:lang w:val="es-ES"/>
        </w:rPr>
        <w:t xml:space="preserve"> principales. La Resolución también reafirmaba el </w:t>
      </w:r>
      <w:hyperlink r:id="rId14" w:history="1">
        <w:r w:rsidR="00F21966" w:rsidRPr="00AD4C04">
          <w:rPr>
            <w:rStyle w:val="Hyperlink"/>
            <w:i/>
            <w:iCs/>
            <w:lang w:val="es-ES"/>
          </w:rPr>
          <w:t>Marco de Corredores Aéreos de las Américas</w:t>
        </w:r>
      </w:hyperlink>
      <w:r w:rsidR="00F21966" w:rsidRPr="00AD4C04">
        <w:rPr>
          <w:lang w:val="es-ES"/>
        </w:rPr>
        <w:t xml:space="preserve">, daba la bienvenida al Grupo de Trabajo sobre los Corredores Aéreos de las Américas y adoptaba el </w:t>
      </w:r>
      <w:hyperlink r:id="rId15" w:history="1">
        <w:r w:rsidR="00F21966" w:rsidRPr="00AD4C04">
          <w:rPr>
            <w:rStyle w:val="Hyperlink"/>
            <w:i/>
            <w:iCs/>
            <w:lang w:val="es-ES"/>
          </w:rPr>
          <w:t xml:space="preserve">Plan de Acción para las </w:t>
        </w:r>
        <w:r w:rsidR="001001EB">
          <w:rPr>
            <w:rStyle w:val="Hyperlink"/>
            <w:i/>
            <w:iCs/>
            <w:lang w:val="es-ES"/>
          </w:rPr>
          <w:t>Corredores aéreos</w:t>
        </w:r>
        <w:r w:rsidR="00F21966" w:rsidRPr="00AD4C04">
          <w:rPr>
            <w:rStyle w:val="Hyperlink"/>
            <w:i/>
            <w:iCs/>
            <w:lang w:val="es-ES"/>
          </w:rPr>
          <w:t xml:space="preserve"> de las Américas</w:t>
        </w:r>
      </w:hyperlink>
      <w:r w:rsidR="00F21966" w:rsidRPr="00AD4C04">
        <w:rPr>
          <w:lang w:val="es-ES"/>
        </w:rPr>
        <w:t xml:space="preserve"> como herramienta para promocionar la implementación del PdT y el Marco para proteger a las aves migratorias y sus hábitats a lo largo del hemisferio occidental.</w:t>
      </w:r>
    </w:p>
    <w:p w14:paraId="049BAE09" w14:textId="77777777" w:rsidR="00143A0C" w:rsidRPr="00AD4C04" w:rsidRDefault="00143A0C" w:rsidP="00143A0C">
      <w:pPr>
        <w:pStyle w:val="ListParagraph"/>
        <w:spacing w:after="0" w:line="240" w:lineRule="auto"/>
        <w:ind w:left="540"/>
        <w:rPr>
          <w:lang w:val="es-ES"/>
        </w:rPr>
      </w:pPr>
    </w:p>
    <w:p w14:paraId="42B4C6C9" w14:textId="15408451" w:rsidR="00F21966" w:rsidRPr="00AD4C04" w:rsidRDefault="00150951" w:rsidP="004A3645">
      <w:pPr>
        <w:pStyle w:val="ListParagraph"/>
        <w:numPr>
          <w:ilvl w:val="0"/>
          <w:numId w:val="3"/>
        </w:numPr>
        <w:spacing w:after="0" w:line="240" w:lineRule="auto"/>
        <w:ind w:left="539" w:hanging="539"/>
        <w:jc w:val="both"/>
        <w:rPr>
          <w:lang w:val="es-ES"/>
        </w:rPr>
      </w:pPr>
      <w:r w:rsidRPr="00AD4C04">
        <w:rPr>
          <w:lang w:val="es-ES"/>
        </w:rPr>
        <w:t>La COP12 (2017) adoptó la Resolución 12.</w:t>
      </w:r>
      <w:r w:rsidR="000D65D0">
        <w:rPr>
          <w:lang w:val="es-ES"/>
        </w:rPr>
        <w:t>2</w:t>
      </w:r>
      <w:r w:rsidRPr="00AD4C04">
        <w:rPr>
          <w:lang w:val="es-ES"/>
        </w:rPr>
        <w:t xml:space="preserve">5 </w:t>
      </w:r>
      <w:r w:rsidR="007506BD" w:rsidRPr="00AD4C04">
        <w:rPr>
          <w:i/>
          <w:iCs/>
          <w:lang w:val="es-ES"/>
        </w:rPr>
        <w:t>Promoción de la Conservación de la Zona Crítica Intermareal y otros Hábitats Costeros para las Especies Migratorias</w:t>
      </w:r>
      <w:r w:rsidRPr="00AD4C04">
        <w:rPr>
          <w:lang w:val="es-ES"/>
        </w:rPr>
        <w:t>,</w:t>
      </w:r>
      <w:r w:rsidR="00701B9D" w:rsidRPr="00AD4C04">
        <w:rPr>
          <w:i/>
          <w:iCs/>
          <w:lang w:val="es-ES"/>
        </w:rPr>
        <w:t xml:space="preserve"> </w:t>
      </w:r>
      <w:r w:rsidRPr="00AD4C04">
        <w:rPr>
          <w:lang w:val="es-ES"/>
        </w:rPr>
        <w:t xml:space="preserve">en la que solicitaba a la Secretaría explorar la posibilidad, si la financiación lo permitiese, de crear un «foro costero» para prestar mayor atención sobre los humedales intermareales y sus hábitats asociados. Esta Resolución también solicitaba al Consejo Científico establecer un grupo de trabajo de múltiples partes interesadas para desarrollar una guía sobre la conservación de los hábitats costeros. </w:t>
      </w:r>
    </w:p>
    <w:p w14:paraId="54F3ADEC" w14:textId="77777777" w:rsidR="00701B9D" w:rsidRPr="00AD4C04" w:rsidRDefault="00701B9D" w:rsidP="006B040D">
      <w:pPr>
        <w:pStyle w:val="ListParagraph"/>
        <w:spacing w:after="0" w:line="240" w:lineRule="auto"/>
        <w:ind w:left="539"/>
        <w:jc w:val="both"/>
        <w:rPr>
          <w:lang w:val="es-ES"/>
        </w:rPr>
      </w:pPr>
    </w:p>
    <w:p w14:paraId="5152F6E7" w14:textId="7FD076C5" w:rsidR="003349C4" w:rsidRPr="00AD4C04" w:rsidRDefault="00143A0C" w:rsidP="00031C2C">
      <w:pPr>
        <w:pStyle w:val="ListParagraph"/>
        <w:numPr>
          <w:ilvl w:val="0"/>
          <w:numId w:val="3"/>
        </w:numPr>
        <w:spacing w:after="0" w:line="240" w:lineRule="auto"/>
        <w:ind w:left="539" w:hanging="539"/>
        <w:jc w:val="both"/>
        <w:rPr>
          <w:lang w:val="es-ES"/>
        </w:rPr>
      </w:pPr>
      <w:r w:rsidRPr="00AD4C04">
        <w:rPr>
          <w:lang w:val="es-ES"/>
        </w:rPr>
        <w:t xml:space="preserve">La COP13 también adoptó las </w:t>
      </w:r>
      <w:hyperlink r:id="rId16" w:history="1">
        <w:r w:rsidRPr="00AD4C04">
          <w:rPr>
            <w:rStyle w:val="Hyperlink"/>
            <w:lang w:val="es-ES"/>
          </w:rPr>
          <w:t xml:space="preserve">Decisiones 13.41 - 13.46 </w:t>
        </w:r>
        <w:r w:rsidR="0038788A">
          <w:rPr>
            <w:rStyle w:val="Hyperlink"/>
            <w:i/>
            <w:iCs/>
            <w:lang w:val="es-ES"/>
          </w:rPr>
          <w:t>Corredores aéreos</w:t>
        </w:r>
      </w:hyperlink>
      <w:r w:rsidR="000E0315" w:rsidRPr="00AD4C04">
        <w:rPr>
          <w:lang w:val="es-ES"/>
        </w:rPr>
        <w:t>, que dicen:</w:t>
      </w:r>
    </w:p>
    <w:p w14:paraId="7AD11773" w14:textId="2D09E44F" w:rsidR="000E0315" w:rsidRPr="00AD4C04" w:rsidRDefault="000E0315" w:rsidP="000E0315">
      <w:pPr>
        <w:spacing w:after="0" w:line="240" w:lineRule="auto"/>
        <w:rPr>
          <w:lang w:val="es-ES"/>
        </w:rPr>
      </w:pPr>
    </w:p>
    <w:p w14:paraId="6F887241" w14:textId="1EEBC9C4" w:rsidR="000E0315" w:rsidRPr="00727D7B" w:rsidRDefault="00DB6222" w:rsidP="00B159CB">
      <w:pPr>
        <w:spacing w:after="0" w:line="240" w:lineRule="auto"/>
        <w:ind w:left="720"/>
        <w:jc w:val="both"/>
        <w:rPr>
          <w:rFonts w:cs="Arial"/>
          <w:b/>
          <w:bCs/>
          <w:i/>
          <w:iCs/>
          <w:sz w:val="20"/>
          <w:szCs w:val="20"/>
          <w:lang w:val="es-ES"/>
        </w:rPr>
      </w:pPr>
      <w:r>
        <w:rPr>
          <w:rFonts w:cs="Arial"/>
          <w:b/>
          <w:bCs/>
          <w:i/>
          <w:iCs/>
          <w:sz w:val="20"/>
          <w:szCs w:val="20"/>
          <w:lang w:val="es-ES"/>
        </w:rPr>
        <w:t xml:space="preserve">Decisión </w:t>
      </w:r>
      <w:r w:rsidR="000E0315" w:rsidRPr="00727D7B">
        <w:rPr>
          <w:rFonts w:cs="Arial"/>
          <w:b/>
          <w:bCs/>
          <w:i/>
          <w:iCs/>
          <w:sz w:val="20"/>
          <w:szCs w:val="20"/>
          <w:lang w:val="es-ES"/>
        </w:rPr>
        <w:t xml:space="preserve">13.41 </w:t>
      </w:r>
      <w:r>
        <w:rPr>
          <w:rFonts w:cs="Arial"/>
          <w:b/>
          <w:bCs/>
          <w:i/>
          <w:iCs/>
          <w:sz w:val="20"/>
          <w:szCs w:val="20"/>
          <w:lang w:val="es-ES"/>
        </w:rPr>
        <w:t>d</w:t>
      </w:r>
      <w:r w:rsidR="000E0315" w:rsidRPr="00727D7B">
        <w:rPr>
          <w:rFonts w:cs="Arial"/>
          <w:b/>
          <w:bCs/>
          <w:i/>
          <w:iCs/>
          <w:sz w:val="20"/>
          <w:szCs w:val="20"/>
          <w:lang w:val="es-ES"/>
        </w:rPr>
        <w:t>ir</w:t>
      </w:r>
      <w:r w:rsidR="00A11650" w:rsidRPr="00727D7B">
        <w:rPr>
          <w:rFonts w:cs="Arial"/>
          <w:b/>
          <w:bCs/>
          <w:i/>
          <w:iCs/>
          <w:sz w:val="20"/>
          <w:szCs w:val="20"/>
          <w:lang w:val="es-ES"/>
        </w:rPr>
        <w:t>igid</w:t>
      </w:r>
      <w:r>
        <w:rPr>
          <w:rFonts w:cs="Arial"/>
          <w:b/>
          <w:bCs/>
          <w:i/>
          <w:iCs/>
          <w:sz w:val="20"/>
          <w:szCs w:val="20"/>
          <w:lang w:val="es-ES"/>
        </w:rPr>
        <w:t>a</w:t>
      </w:r>
      <w:r w:rsidR="00A11650" w:rsidRPr="00727D7B">
        <w:rPr>
          <w:rFonts w:cs="Arial"/>
          <w:b/>
          <w:bCs/>
          <w:i/>
          <w:iCs/>
          <w:sz w:val="20"/>
          <w:szCs w:val="20"/>
          <w:lang w:val="es-ES"/>
        </w:rPr>
        <w:t xml:space="preserve"> a la Secretaría</w:t>
      </w:r>
    </w:p>
    <w:p w14:paraId="56F6DD5D" w14:textId="77777777" w:rsidR="00B159CB" w:rsidRDefault="00B159CB" w:rsidP="00B159CB">
      <w:pPr>
        <w:spacing w:after="0" w:line="240" w:lineRule="auto"/>
        <w:ind w:left="720"/>
        <w:jc w:val="both"/>
        <w:rPr>
          <w:rFonts w:cs="Arial"/>
          <w:sz w:val="20"/>
          <w:szCs w:val="20"/>
          <w:lang w:val="es-ES"/>
        </w:rPr>
      </w:pPr>
    </w:p>
    <w:p w14:paraId="13CD0934" w14:textId="311392E3" w:rsidR="00EC075A" w:rsidRPr="00727D7B" w:rsidRDefault="00EC075A" w:rsidP="00B159CB">
      <w:pPr>
        <w:spacing w:after="0" w:line="240" w:lineRule="auto"/>
        <w:ind w:left="720"/>
        <w:jc w:val="both"/>
        <w:rPr>
          <w:rFonts w:cs="Arial"/>
          <w:sz w:val="20"/>
          <w:szCs w:val="20"/>
          <w:lang w:val="es-ES"/>
        </w:rPr>
      </w:pPr>
      <w:r w:rsidRPr="00727D7B">
        <w:rPr>
          <w:rFonts w:cs="Arial"/>
          <w:sz w:val="20"/>
          <w:szCs w:val="20"/>
          <w:lang w:val="es-ES"/>
        </w:rPr>
        <w:t>La Secretaría deberá, sujeto a la disponibilidad de recursos externos:</w:t>
      </w:r>
    </w:p>
    <w:p w14:paraId="3BE6CF5B" w14:textId="77777777" w:rsidR="00EC075A" w:rsidRPr="00727D7B" w:rsidRDefault="00EC075A" w:rsidP="00B159CB">
      <w:pPr>
        <w:spacing w:after="0" w:line="240" w:lineRule="auto"/>
        <w:ind w:left="720"/>
        <w:jc w:val="both"/>
        <w:rPr>
          <w:rFonts w:cs="Arial"/>
          <w:sz w:val="20"/>
          <w:szCs w:val="20"/>
          <w:lang w:val="es-ES"/>
        </w:rPr>
      </w:pPr>
    </w:p>
    <w:p w14:paraId="20ADAA21" w14:textId="563106FC" w:rsidR="00EC075A" w:rsidRPr="00B159CB" w:rsidRDefault="00EC075A" w:rsidP="00B159CB">
      <w:pPr>
        <w:pStyle w:val="ListParagraph"/>
        <w:numPr>
          <w:ilvl w:val="0"/>
          <w:numId w:val="17"/>
        </w:numPr>
        <w:spacing w:after="0" w:line="240" w:lineRule="auto"/>
        <w:jc w:val="both"/>
        <w:rPr>
          <w:rFonts w:cs="Arial"/>
          <w:sz w:val="20"/>
          <w:szCs w:val="20"/>
          <w:lang w:val="es-ES"/>
        </w:rPr>
      </w:pPr>
      <w:r w:rsidRPr="00B159CB">
        <w:rPr>
          <w:rFonts w:cs="Arial"/>
          <w:sz w:val="20"/>
          <w:szCs w:val="20"/>
          <w:lang w:val="es-ES"/>
        </w:rPr>
        <w:t>en colaboración con las Partes y las organizaciones internacionales pertinentes, organizar talleres regionales destinados a compartir las buenas prácticas y las lecciones aprendidas, así como promover la conservación de los corredores aéreos y las opciones normativas en todas las rutas de vuelos/regiones;</w:t>
      </w:r>
    </w:p>
    <w:p w14:paraId="4164862F" w14:textId="77777777" w:rsidR="00EC075A" w:rsidRPr="00727D7B" w:rsidRDefault="00EC075A" w:rsidP="00B159CB">
      <w:pPr>
        <w:spacing w:after="0" w:line="240" w:lineRule="auto"/>
        <w:ind w:left="720"/>
        <w:jc w:val="both"/>
        <w:rPr>
          <w:rFonts w:cs="Arial"/>
          <w:sz w:val="20"/>
          <w:szCs w:val="20"/>
          <w:lang w:val="es-ES"/>
        </w:rPr>
      </w:pPr>
    </w:p>
    <w:p w14:paraId="487C9CE1" w14:textId="069AAAA9" w:rsidR="00EC075A" w:rsidRPr="00B159CB" w:rsidRDefault="00EC075A" w:rsidP="00B159CB">
      <w:pPr>
        <w:pStyle w:val="ListParagraph"/>
        <w:numPr>
          <w:ilvl w:val="0"/>
          <w:numId w:val="17"/>
        </w:numPr>
        <w:spacing w:after="0" w:line="240" w:lineRule="auto"/>
        <w:jc w:val="both"/>
        <w:rPr>
          <w:rFonts w:cs="Arial"/>
          <w:sz w:val="20"/>
          <w:szCs w:val="20"/>
          <w:lang w:val="es-ES"/>
        </w:rPr>
      </w:pPr>
      <w:r w:rsidRPr="00B159CB">
        <w:rPr>
          <w:rFonts w:cs="Arial"/>
          <w:sz w:val="20"/>
          <w:szCs w:val="20"/>
          <w:lang w:val="es-ES"/>
        </w:rPr>
        <w:t>respaldar el trabajo del Grupo de Trabajo sobre corredores aéreos, en especial mediante la organización de reuniones del Grupo de Trabajo y el desarrollo y divulgación de orientaciones que ayuden a las Partes a proporcionar información sobre la implementación del programa de trabajo de corredores aéreos en sus Informes Nacionales;</w:t>
      </w:r>
    </w:p>
    <w:p w14:paraId="6F9B3B7A" w14:textId="77777777" w:rsidR="00EC075A" w:rsidRPr="00727D7B" w:rsidRDefault="00EC075A" w:rsidP="00B159CB">
      <w:pPr>
        <w:spacing w:after="0" w:line="240" w:lineRule="auto"/>
        <w:ind w:left="720"/>
        <w:jc w:val="both"/>
        <w:rPr>
          <w:rFonts w:cs="Arial"/>
          <w:sz w:val="20"/>
          <w:szCs w:val="20"/>
          <w:lang w:val="es-ES"/>
        </w:rPr>
      </w:pPr>
    </w:p>
    <w:p w14:paraId="3A970864" w14:textId="785EAD91" w:rsidR="003349C4" w:rsidRPr="00B159CB" w:rsidRDefault="00EC075A" w:rsidP="00B159CB">
      <w:pPr>
        <w:pStyle w:val="ListParagraph"/>
        <w:numPr>
          <w:ilvl w:val="0"/>
          <w:numId w:val="17"/>
        </w:numPr>
        <w:spacing w:after="0" w:line="240" w:lineRule="auto"/>
        <w:jc w:val="both"/>
        <w:rPr>
          <w:rFonts w:cs="Arial"/>
          <w:i/>
          <w:iCs/>
          <w:sz w:val="20"/>
          <w:szCs w:val="20"/>
          <w:lang w:val="es-ES"/>
        </w:rPr>
      </w:pPr>
      <w:r w:rsidRPr="00B159CB">
        <w:rPr>
          <w:rFonts w:cs="Arial"/>
          <w:sz w:val="20"/>
          <w:szCs w:val="20"/>
          <w:lang w:val="es-ES"/>
        </w:rPr>
        <w:t xml:space="preserve">apoyar el trabajo del Grupo Operativo sobre las </w:t>
      </w:r>
      <w:r w:rsidR="001001EB">
        <w:rPr>
          <w:rFonts w:cs="Arial"/>
          <w:sz w:val="20"/>
          <w:szCs w:val="20"/>
          <w:lang w:val="es-ES"/>
        </w:rPr>
        <w:t>Corredores aéreos</w:t>
      </w:r>
      <w:r w:rsidRPr="00B159CB">
        <w:rPr>
          <w:rFonts w:cs="Arial"/>
          <w:sz w:val="20"/>
          <w:szCs w:val="20"/>
          <w:lang w:val="es-ES"/>
        </w:rPr>
        <w:t xml:space="preserve"> para las aves de las Américas y en particular mediante la organización de las reuniones del Grupo Operativo.</w:t>
      </w:r>
    </w:p>
    <w:p w14:paraId="3CDBC430" w14:textId="77777777" w:rsidR="00EC075A" w:rsidRPr="00727D7B" w:rsidRDefault="00EC075A" w:rsidP="00B159CB">
      <w:pPr>
        <w:spacing w:after="0" w:line="240" w:lineRule="auto"/>
        <w:ind w:left="720"/>
        <w:jc w:val="both"/>
        <w:rPr>
          <w:rFonts w:cs="Arial"/>
          <w:b/>
          <w:bCs/>
          <w:i/>
          <w:iCs/>
          <w:sz w:val="20"/>
          <w:szCs w:val="20"/>
          <w:lang w:val="es-ES"/>
        </w:rPr>
      </w:pPr>
    </w:p>
    <w:p w14:paraId="746D0785" w14:textId="0CE8885E" w:rsidR="003349C4" w:rsidRPr="001C5946" w:rsidRDefault="00DB6222" w:rsidP="00B159CB">
      <w:pPr>
        <w:spacing w:after="0" w:line="240" w:lineRule="auto"/>
        <w:ind w:left="720"/>
        <w:jc w:val="both"/>
        <w:rPr>
          <w:rFonts w:cs="Arial"/>
          <w:b/>
          <w:bCs/>
          <w:i/>
          <w:iCs/>
          <w:sz w:val="20"/>
          <w:szCs w:val="20"/>
          <w:lang w:val="es-ES"/>
        </w:rPr>
      </w:pPr>
      <w:r>
        <w:rPr>
          <w:rFonts w:cs="Arial"/>
          <w:b/>
          <w:bCs/>
          <w:i/>
          <w:iCs/>
          <w:sz w:val="20"/>
          <w:szCs w:val="20"/>
          <w:lang w:val="es-ES"/>
        </w:rPr>
        <w:t xml:space="preserve">Decisión </w:t>
      </w:r>
      <w:r w:rsidR="003349C4" w:rsidRPr="001C5946">
        <w:rPr>
          <w:rFonts w:cs="Arial"/>
          <w:b/>
          <w:bCs/>
          <w:i/>
          <w:iCs/>
          <w:sz w:val="20"/>
          <w:szCs w:val="20"/>
          <w:lang w:val="es-ES"/>
        </w:rPr>
        <w:t xml:space="preserve">13.42 </w:t>
      </w:r>
      <w:r>
        <w:rPr>
          <w:rFonts w:cs="Arial"/>
          <w:b/>
          <w:bCs/>
          <w:i/>
          <w:iCs/>
          <w:sz w:val="20"/>
          <w:szCs w:val="20"/>
          <w:lang w:val="es-ES"/>
        </w:rPr>
        <w:t>d</w:t>
      </w:r>
      <w:r w:rsidR="003349C4" w:rsidRPr="001C5946">
        <w:rPr>
          <w:rFonts w:cs="Arial"/>
          <w:b/>
          <w:bCs/>
          <w:i/>
          <w:iCs/>
          <w:sz w:val="20"/>
          <w:szCs w:val="20"/>
          <w:lang w:val="es-ES"/>
        </w:rPr>
        <w:t>ir</w:t>
      </w:r>
      <w:r w:rsidR="00727D7B" w:rsidRPr="001C5946">
        <w:rPr>
          <w:rFonts w:cs="Arial"/>
          <w:b/>
          <w:bCs/>
          <w:i/>
          <w:iCs/>
          <w:sz w:val="20"/>
          <w:szCs w:val="20"/>
          <w:lang w:val="es-ES"/>
        </w:rPr>
        <w:t>igid</w:t>
      </w:r>
      <w:r>
        <w:rPr>
          <w:rFonts w:cs="Arial"/>
          <w:b/>
          <w:bCs/>
          <w:i/>
          <w:iCs/>
          <w:sz w:val="20"/>
          <w:szCs w:val="20"/>
          <w:lang w:val="es-ES"/>
        </w:rPr>
        <w:t>a</w:t>
      </w:r>
      <w:r w:rsidR="00727D7B" w:rsidRPr="001C5946">
        <w:rPr>
          <w:rFonts w:cs="Arial"/>
          <w:b/>
          <w:bCs/>
          <w:i/>
          <w:iCs/>
          <w:sz w:val="20"/>
          <w:szCs w:val="20"/>
          <w:lang w:val="es-ES"/>
        </w:rPr>
        <w:t xml:space="preserve"> al Grupo operative sobre las </w:t>
      </w:r>
      <w:r w:rsidR="001001EB">
        <w:rPr>
          <w:rFonts w:cs="Arial"/>
          <w:b/>
          <w:bCs/>
          <w:i/>
          <w:iCs/>
          <w:sz w:val="20"/>
          <w:szCs w:val="20"/>
          <w:lang w:val="es-ES"/>
        </w:rPr>
        <w:t>Corredores aéreos</w:t>
      </w:r>
      <w:r w:rsidR="00727D7B" w:rsidRPr="001C5946">
        <w:rPr>
          <w:rFonts w:cs="Arial"/>
          <w:b/>
          <w:bCs/>
          <w:i/>
          <w:iCs/>
          <w:sz w:val="20"/>
          <w:szCs w:val="20"/>
          <w:lang w:val="es-ES"/>
        </w:rPr>
        <w:t xml:space="preserve"> de las Américas</w:t>
      </w:r>
    </w:p>
    <w:p w14:paraId="63E1D326" w14:textId="77777777" w:rsidR="00546536" w:rsidRPr="001C5946" w:rsidRDefault="00546536" w:rsidP="00B159CB">
      <w:pPr>
        <w:spacing w:after="0" w:line="240" w:lineRule="auto"/>
        <w:ind w:left="720"/>
        <w:jc w:val="both"/>
        <w:rPr>
          <w:rFonts w:cs="Arial"/>
          <w:i/>
          <w:iCs/>
          <w:sz w:val="20"/>
          <w:szCs w:val="20"/>
          <w:lang w:val="es-ES"/>
        </w:rPr>
      </w:pPr>
    </w:p>
    <w:p w14:paraId="633A0833" w14:textId="57416A7F" w:rsidR="00C53E6F" w:rsidRPr="001C5946" w:rsidRDefault="00C53E6F" w:rsidP="00B159CB">
      <w:pPr>
        <w:spacing w:after="0" w:line="240" w:lineRule="auto"/>
        <w:ind w:left="720"/>
        <w:jc w:val="both"/>
        <w:rPr>
          <w:rFonts w:cs="Arial"/>
          <w:i/>
          <w:iCs/>
          <w:sz w:val="20"/>
          <w:szCs w:val="20"/>
          <w:lang w:val="es-ES"/>
        </w:rPr>
      </w:pPr>
      <w:r w:rsidRPr="001C5946">
        <w:rPr>
          <w:rFonts w:cs="Arial"/>
          <w:i/>
          <w:iCs/>
          <w:sz w:val="20"/>
          <w:szCs w:val="20"/>
          <w:lang w:val="es-ES"/>
        </w:rPr>
        <w:t xml:space="preserve">El grupo operativo sobre las </w:t>
      </w:r>
      <w:r w:rsidR="001001EB">
        <w:rPr>
          <w:rFonts w:cs="Arial"/>
          <w:i/>
          <w:iCs/>
          <w:sz w:val="20"/>
          <w:szCs w:val="20"/>
          <w:lang w:val="es-ES"/>
        </w:rPr>
        <w:t>Corredores aéreos</w:t>
      </w:r>
      <w:r w:rsidRPr="001C5946">
        <w:rPr>
          <w:rFonts w:cs="Arial"/>
          <w:i/>
          <w:iCs/>
          <w:sz w:val="20"/>
          <w:szCs w:val="20"/>
          <w:lang w:val="es-ES"/>
        </w:rPr>
        <w:t xml:space="preserve"> para las aves de las Américas, a reserva de disponibilidad de recursos externos, deberá:</w:t>
      </w:r>
    </w:p>
    <w:p w14:paraId="4459779A" w14:textId="77777777" w:rsidR="00C53E6F" w:rsidRPr="001C5946" w:rsidRDefault="00C53E6F" w:rsidP="00B159CB">
      <w:pPr>
        <w:spacing w:after="0" w:line="240" w:lineRule="auto"/>
        <w:ind w:left="720"/>
        <w:jc w:val="both"/>
        <w:rPr>
          <w:rFonts w:cs="Arial"/>
          <w:i/>
          <w:iCs/>
          <w:sz w:val="20"/>
          <w:szCs w:val="20"/>
          <w:lang w:val="es-ES"/>
        </w:rPr>
      </w:pPr>
    </w:p>
    <w:p w14:paraId="374E1814" w14:textId="1920CD93" w:rsidR="00C53E6F" w:rsidRPr="001C5946" w:rsidRDefault="00C53E6F" w:rsidP="001C5946">
      <w:pPr>
        <w:pStyle w:val="ListParagraph"/>
        <w:numPr>
          <w:ilvl w:val="0"/>
          <w:numId w:val="23"/>
        </w:numPr>
        <w:spacing w:after="0" w:line="240" w:lineRule="auto"/>
        <w:jc w:val="both"/>
        <w:rPr>
          <w:rFonts w:cs="Arial"/>
          <w:i/>
          <w:iCs/>
          <w:sz w:val="20"/>
          <w:szCs w:val="20"/>
          <w:lang w:val="es-ES"/>
        </w:rPr>
      </w:pPr>
      <w:r w:rsidRPr="001C5946">
        <w:rPr>
          <w:rFonts w:cs="Arial"/>
          <w:i/>
          <w:iCs/>
          <w:sz w:val="20"/>
          <w:szCs w:val="20"/>
          <w:lang w:val="es-ES"/>
        </w:rPr>
        <w:t xml:space="preserve">en colaboración con las Partes y las organizaciones internacionales pertinentes, facilitar y supervisar la implementación del Plan de Acción de las </w:t>
      </w:r>
      <w:r w:rsidR="001001EB">
        <w:rPr>
          <w:rFonts w:cs="Arial"/>
          <w:i/>
          <w:iCs/>
          <w:sz w:val="20"/>
          <w:szCs w:val="20"/>
          <w:lang w:val="es-ES"/>
        </w:rPr>
        <w:t>Corredores aéreos</w:t>
      </w:r>
      <w:r w:rsidRPr="001C5946">
        <w:rPr>
          <w:rFonts w:cs="Arial"/>
          <w:i/>
          <w:iCs/>
          <w:sz w:val="20"/>
          <w:szCs w:val="20"/>
          <w:lang w:val="es-ES"/>
        </w:rPr>
        <w:t xml:space="preserve"> para las aves de las Américas;</w:t>
      </w:r>
    </w:p>
    <w:p w14:paraId="49FE7588" w14:textId="77777777" w:rsidR="00C53E6F" w:rsidRPr="001C5946" w:rsidRDefault="00C53E6F" w:rsidP="00B159CB">
      <w:pPr>
        <w:spacing w:after="0" w:line="240" w:lineRule="auto"/>
        <w:ind w:left="720"/>
        <w:jc w:val="both"/>
        <w:rPr>
          <w:rFonts w:cs="Arial"/>
          <w:i/>
          <w:iCs/>
          <w:sz w:val="20"/>
          <w:szCs w:val="20"/>
          <w:lang w:val="es-ES"/>
        </w:rPr>
      </w:pPr>
    </w:p>
    <w:p w14:paraId="3AD85CAF" w14:textId="06846DC1" w:rsidR="003349C4" w:rsidRPr="001C5946" w:rsidRDefault="00C53E6F" w:rsidP="001C5946">
      <w:pPr>
        <w:pStyle w:val="ListParagraph"/>
        <w:numPr>
          <w:ilvl w:val="0"/>
          <w:numId w:val="23"/>
        </w:numPr>
        <w:spacing w:after="0" w:line="240" w:lineRule="auto"/>
        <w:jc w:val="both"/>
        <w:rPr>
          <w:rFonts w:cs="Arial"/>
          <w:i/>
          <w:iCs/>
          <w:sz w:val="20"/>
          <w:szCs w:val="20"/>
          <w:lang w:val="es-ES"/>
        </w:rPr>
      </w:pPr>
      <w:r w:rsidRPr="001C5946">
        <w:rPr>
          <w:rFonts w:cs="Arial"/>
          <w:i/>
          <w:iCs/>
          <w:sz w:val="20"/>
          <w:szCs w:val="20"/>
          <w:lang w:val="es-ES"/>
        </w:rPr>
        <w:t xml:space="preserve">informar y hacer recomendaciones al Grupo de trabajo sobre Corredores Aéreos acerca de la implementación del Plan de Acción de las </w:t>
      </w:r>
      <w:r w:rsidR="001001EB">
        <w:rPr>
          <w:rFonts w:cs="Arial"/>
          <w:i/>
          <w:iCs/>
          <w:sz w:val="20"/>
          <w:szCs w:val="20"/>
          <w:lang w:val="es-ES"/>
        </w:rPr>
        <w:t>Corredores aéreos</w:t>
      </w:r>
      <w:r w:rsidRPr="001C5946">
        <w:rPr>
          <w:rFonts w:cs="Arial"/>
          <w:i/>
          <w:iCs/>
          <w:sz w:val="20"/>
          <w:szCs w:val="20"/>
          <w:lang w:val="es-ES"/>
        </w:rPr>
        <w:t xml:space="preserve"> para las aves de las Américas.</w:t>
      </w:r>
    </w:p>
    <w:p w14:paraId="7490D5EA" w14:textId="77777777" w:rsidR="00C53E6F" w:rsidRPr="001C5946" w:rsidRDefault="00C53E6F" w:rsidP="008E59A9">
      <w:pPr>
        <w:spacing w:after="0" w:line="240" w:lineRule="auto"/>
        <w:ind w:left="539"/>
        <w:jc w:val="both"/>
        <w:rPr>
          <w:rFonts w:cs="Arial"/>
          <w:b/>
          <w:bCs/>
          <w:i/>
          <w:iCs/>
          <w:sz w:val="20"/>
          <w:szCs w:val="20"/>
          <w:lang w:val="es-ES"/>
        </w:rPr>
      </w:pPr>
    </w:p>
    <w:p w14:paraId="577A07DD" w14:textId="64BB3E20" w:rsidR="003349C4" w:rsidRPr="00B159CB" w:rsidRDefault="00DB6222" w:rsidP="00B159CB">
      <w:pPr>
        <w:spacing w:after="0" w:line="240" w:lineRule="auto"/>
        <w:ind w:left="720"/>
        <w:jc w:val="both"/>
        <w:rPr>
          <w:rFonts w:cs="Arial"/>
          <w:b/>
          <w:bCs/>
          <w:i/>
          <w:iCs/>
          <w:sz w:val="20"/>
          <w:szCs w:val="20"/>
          <w:lang w:val="es-ES"/>
        </w:rPr>
      </w:pPr>
      <w:r>
        <w:rPr>
          <w:rFonts w:cs="Arial"/>
          <w:b/>
          <w:bCs/>
          <w:i/>
          <w:iCs/>
          <w:sz w:val="20"/>
          <w:szCs w:val="20"/>
          <w:lang w:val="es-ES"/>
        </w:rPr>
        <w:lastRenderedPageBreak/>
        <w:t xml:space="preserve">Decisión </w:t>
      </w:r>
      <w:r w:rsidR="003349C4" w:rsidRPr="00B159CB">
        <w:rPr>
          <w:rFonts w:cs="Arial"/>
          <w:b/>
          <w:bCs/>
          <w:i/>
          <w:iCs/>
          <w:sz w:val="20"/>
          <w:szCs w:val="20"/>
          <w:lang w:val="es-ES"/>
        </w:rPr>
        <w:t xml:space="preserve">13.43 </w:t>
      </w:r>
      <w:r>
        <w:rPr>
          <w:rFonts w:cs="Arial"/>
          <w:b/>
          <w:bCs/>
          <w:i/>
          <w:iCs/>
          <w:sz w:val="20"/>
          <w:szCs w:val="20"/>
          <w:lang w:val="es-ES"/>
        </w:rPr>
        <w:t>d</w:t>
      </w:r>
      <w:r w:rsidR="003349C4" w:rsidRPr="00B159CB">
        <w:rPr>
          <w:rFonts w:cs="Arial"/>
          <w:b/>
          <w:bCs/>
          <w:i/>
          <w:iCs/>
          <w:sz w:val="20"/>
          <w:szCs w:val="20"/>
          <w:lang w:val="es-ES"/>
        </w:rPr>
        <w:t>ir</w:t>
      </w:r>
      <w:r w:rsidR="00727D7B" w:rsidRPr="00B159CB">
        <w:rPr>
          <w:rFonts w:cs="Arial"/>
          <w:b/>
          <w:bCs/>
          <w:i/>
          <w:iCs/>
          <w:sz w:val="20"/>
          <w:szCs w:val="20"/>
          <w:lang w:val="es-ES"/>
        </w:rPr>
        <w:t>igid</w:t>
      </w:r>
      <w:r>
        <w:rPr>
          <w:rFonts w:cs="Arial"/>
          <w:b/>
          <w:bCs/>
          <w:i/>
          <w:iCs/>
          <w:sz w:val="20"/>
          <w:szCs w:val="20"/>
          <w:lang w:val="es-ES"/>
        </w:rPr>
        <w:t>a</w:t>
      </w:r>
      <w:r w:rsidR="00727D7B" w:rsidRPr="00B159CB">
        <w:rPr>
          <w:rFonts w:cs="Arial"/>
          <w:b/>
          <w:bCs/>
          <w:i/>
          <w:iCs/>
          <w:sz w:val="20"/>
          <w:szCs w:val="20"/>
          <w:lang w:val="es-ES"/>
        </w:rPr>
        <w:t xml:space="preserve"> al Grupo de trabajo </w:t>
      </w:r>
      <w:r w:rsidR="00B91310" w:rsidRPr="00B159CB">
        <w:rPr>
          <w:rFonts w:cs="Arial"/>
          <w:b/>
          <w:bCs/>
          <w:i/>
          <w:iCs/>
          <w:sz w:val="20"/>
          <w:szCs w:val="20"/>
          <w:lang w:val="es-ES"/>
        </w:rPr>
        <w:t>sobre los Corredores aéreos</w:t>
      </w:r>
    </w:p>
    <w:p w14:paraId="727960F6" w14:textId="77777777" w:rsidR="00F4783A" w:rsidRPr="00B159CB" w:rsidRDefault="00F4783A" w:rsidP="00B159CB">
      <w:pPr>
        <w:spacing w:after="0" w:line="240" w:lineRule="auto"/>
        <w:ind w:left="720"/>
        <w:jc w:val="both"/>
        <w:rPr>
          <w:rFonts w:cs="Arial"/>
          <w:i/>
          <w:iCs/>
          <w:sz w:val="20"/>
          <w:szCs w:val="20"/>
          <w:lang w:val="es-ES"/>
        </w:rPr>
      </w:pPr>
    </w:p>
    <w:p w14:paraId="0B386B03" w14:textId="77777777" w:rsidR="00C53E6F" w:rsidRPr="00B159CB" w:rsidRDefault="00C53E6F" w:rsidP="00B159CB">
      <w:pPr>
        <w:spacing w:after="0" w:line="240" w:lineRule="auto"/>
        <w:ind w:left="720"/>
        <w:jc w:val="both"/>
        <w:rPr>
          <w:rFonts w:cs="Arial"/>
          <w:i/>
          <w:iCs/>
          <w:sz w:val="20"/>
          <w:szCs w:val="20"/>
          <w:lang w:val="es-ES"/>
        </w:rPr>
      </w:pPr>
      <w:r w:rsidRPr="00B159CB">
        <w:rPr>
          <w:rFonts w:cs="Arial"/>
          <w:i/>
          <w:iCs/>
          <w:sz w:val="20"/>
          <w:szCs w:val="20"/>
          <w:lang w:val="es-ES"/>
        </w:rPr>
        <w:t>El Grupo de trabajo sobre los corredores aéreos, con sujeción a la disponibilidad de recursos externos, deberá:</w:t>
      </w:r>
    </w:p>
    <w:p w14:paraId="0E6E117C" w14:textId="77777777" w:rsidR="00C53E6F" w:rsidRPr="00B159CB" w:rsidRDefault="00C53E6F" w:rsidP="00B159CB">
      <w:pPr>
        <w:spacing w:after="0" w:line="240" w:lineRule="auto"/>
        <w:ind w:left="720"/>
        <w:jc w:val="both"/>
        <w:rPr>
          <w:rFonts w:cs="Arial"/>
          <w:i/>
          <w:iCs/>
          <w:sz w:val="20"/>
          <w:szCs w:val="20"/>
          <w:lang w:val="es-ES"/>
        </w:rPr>
      </w:pPr>
    </w:p>
    <w:p w14:paraId="2FA168C9" w14:textId="5D73FD56" w:rsidR="00C53E6F" w:rsidRPr="00B159CB" w:rsidRDefault="00C53E6F" w:rsidP="00B159CB">
      <w:pPr>
        <w:pStyle w:val="ListParagraph"/>
        <w:numPr>
          <w:ilvl w:val="0"/>
          <w:numId w:val="18"/>
        </w:numPr>
        <w:spacing w:after="0" w:line="240" w:lineRule="auto"/>
        <w:jc w:val="both"/>
        <w:rPr>
          <w:rFonts w:cs="Arial"/>
          <w:i/>
          <w:iCs/>
          <w:sz w:val="20"/>
          <w:szCs w:val="20"/>
          <w:lang w:val="es-ES"/>
        </w:rPr>
      </w:pPr>
      <w:r w:rsidRPr="00B159CB">
        <w:rPr>
          <w:rFonts w:cs="Arial"/>
          <w:i/>
          <w:iCs/>
          <w:sz w:val="20"/>
          <w:szCs w:val="20"/>
          <w:lang w:val="es-ES"/>
        </w:rPr>
        <w:t xml:space="preserve"> facilitar y supervisar el trabajo del Grupo Operativo sobre las </w:t>
      </w:r>
      <w:r w:rsidR="001001EB">
        <w:rPr>
          <w:rFonts w:cs="Arial"/>
          <w:i/>
          <w:iCs/>
          <w:sz w:val="20"/>
          <w:szCs w:val="20"/>
          <w:lang w:val="es-ES"/>
        </w:rPr>
        <w:t>Corredores aéreos</w:t>
      </w:r>
      <w:r w:rsidRPr="00B159CB">
        <w:rPr>
          <w:rFonts w:cs="Arial"/>
          <w:i/>
          <w:iCs/>
          <w:sz w:val="20"/>
          <w:szCs w:val="20"/>
          <w:lang w:val="es-ES"/>
        </w:rPr>
        <w:t xml:space="preserve"> para las aves de las Américas;</w:t>
      </w:r>
    </w:p>
    <w:p w14:paraId="5E3DBD56" w14:textId="77777777" w:rsidR="00C53E6F" w:rsidRPr="00B159CB" w:rsidRDefault="00C53E6F" w:rsidP="00B159CB">
      <w:pPr>
        <w:spacing w:after="0" w:line="240" w:lineRule="auto"/>
        <w:ind w:left="720"/>
        <w:jc w:val="both"/>
        <w:rPr>
          <w:rFonts w:cs="Arial"/>
          <w:i/>
          <w:iCs/>
          <w:sz w:val="20"/>
          <w:szCs w:val="20"/>
          <w:lang w:val="es-ES"/>
        </w:rPr>
      </w:pPr>
    </w:p>
    <w:p w14:paraId="01956FAD" w14:textId="02FFDB52" w:rsidR="00C53E6F" w:rsidRPr="00B159CB" w:rsidRDefault="00C53E6F" w:rsidP="00B159CB">
      <w:pPr>
        <w:pStyle w:val="ListParagraph"/>
        <w:numPr>
          <w:ilvl w:val="0"/>
          <w:numId w:val="18"/>
        </w:numPr>
        <w:spacing w:after="0" w:line="240" w:lineRule="auto"/>
        <w:jc w:val="both"/>
        <w:rPr>
          <w:rFonts w:cs="Arial"/>
          <w:i/>
          <w:iCs/>
          <w:sz w:val="20"/>
          <w:szCs w:val="20"/>
          <w:lang w:val="es-ES"/>
        </w:rPr>
      </w:pPr>
      <w:r w:rsidRPr="00B159CB">
        <w:rPr>
          <w:rFonts w:cs="Arial"/>
          <w:i/>
          <w:iCs/>
          <w:sz w:val="20"/>
          <w:szCs w:val="20"/>
          <w:lang w:val="es-ES"/>
        </w:rPr>
        <w:t xml:space="preserve"> examinar las cuestiones científicas y técnicas pertinentes, las iniciativas y los procesos internacionales;</w:t>
      </w:r>
    </w:p>
    <w:p w14:paraId="5CE9F4BF" w14:textId="77777777" w:rsidR="00C53E6F" w:rsidRPr="00B159CB" w:rsidRDefault="00C53E6F" w:rsidP="00B159CB">
      <w:pPr>
        <w:spacing w:after="0" w:line="240" w:lineRule="auto"/>
        <w:ind w:left="720"/>
        <w:jc w:val="both"/>
        <w:rPr>
          <w:rFonts w:cs="Arial"/>
          <w:i/>
          <w:iCs/>
          <w:sz w:val="20"/>
          <w:szCs w:val="20"/>
          <w:lang w:val="es-ES"/>
        </w:rPr>
      </w:pPr>
    </w:p>
    <w:p w14:paraId="165F265F" w14:textId="02E22D10" w:rsidR="00C53E6F" w:rsidRPr="00B159CB" w:rsidRDefault="00C53E6F" w:rsidP="00B159CB">
      <w:pPr>
        <w:pStyle w:val="ListParagraph"/>
        <w:numPr>
          <w:ilvl w:val="0"/>
          <w:numId w:val="18"/>
        </w:numPr>
        <w:spacing w:after="0" w:line="240" w:lineRule="auto"/>
        <w:jc w:val="both"/>
        <w:rPr>
          <w:rFonts w:cs="Arial"/>
          <w:i/>
          <w:iCs/>
          <w:sz w:val="20"/>
          <w:szCs w:val="20"/>
          <w:lang w:val="es-ES"/>
        </w:rPr>
      </w:pPr>
      <w:r w:rsidRPr="00B159CB">
        <w:rPr>
          <w:rFonts w:cs="Arial"/>
          <w:i/>
          <w:iCs/>
          <w:sz w:val="20"/>
          <w:szCs w:val="20"/>
          <w:lang w:val="es-ES"/>
        </w:rPr>
        <w:t>revisar y actualizar el Programa de trabajo, como base para la priorización continua de las actividades de la CMS sobre corredores aéreos, con arreglo al Plan Estratégico para las Especies Migratorias y al Marco global para la biodiversidad a partir de 2020, como una aportación a la Visión para 2050: una meta para la biodiversidad;</w:t>
      </w:r>
    </w:p>
    <w:p w14:paraId="5B4FC76D" w14:textId="77777777" w:rsidR="00C53E6F" w:rsidRPr="00B159CB" w:rsidRDefault="00C53E6F" w:rsidP="00B159CB">
      <w:pPr>
        <w:spacing w:after="0" w:line="240" w:lineRule="auto"/>
        <w:ind w:left="720"/>
        <w:jc w:val="both"/>
        <w:rPr>
          <w:rFonts w:cs="Arial"/>
          <w:i/>
          <w:iCs/>
          <w:sz w:val="20"/>
          <w:szCs w:val="20"/>
          <w:lang w:val="es-ES"/>
        </w:rPr>
      </w:pPr>
    </w:p>
    <w:p w14:paraId="1EA2944A" w14:textId="04125373" w:rsidR="00C53E6F" w:rsidRPr="00B159CB" w:rsidRDefault="00C53E6F" w:rsidP="00B159CB">
      <w:pPr>
        <w:pStyle w:val="ListParagraph"/>
        <w:numPr>
          <w:ilvl w:val="0"/>
          <w:numId w:val="18"/>
        </w:numPr>
        <w:spacing w:after="0" w:line="240" w:lineRule="auto"/>
        <w:jc w:val="both"/>
        <w:rPr>
          <w:rFonts w:cs="Arial"/>
          <w:i/>
          <w:iCs/>
          <w:sz w:val="20"/>
          <w:szCs w:val="20"/>
          <w:lang w:val="es-ES"/>
        </w:rPr>
      </w:pPr>
      <w:r w:rsidRPr="00B159CB">
        <w:rPr>
          <w:rFonts w:cs="Arial"/>
          <w:i/>
          <w:iCs/>
          <w:sz w:val="20"/>
          <w:szCs w:val="20"/>
          <w:lang w:val="es-ES"/>
        </w:rPr>
        <w:t>con el apoyo de la Secretaría, elaborar directrices para que las Partes utilicen sus Informes Nacionales para proporcionar información sobre las aportaciones a la puesta en práctica y sobre resultados de las acciones del Programa de Trabajo;</w:t>
      </w:r>
    </w:p>
    <w:p w14:paraId="5E1F9FBE" w14:textId="77777777" w:rsidR="00C53E6F" w:rsidRPr="00B159CB" w:rsidRDefault="00C53E6F" w:rsidP="00B159CB">
      <w:pPr>
        <w:spacing w:after="0" w:line="240" w:lineRule="auto"/>
        <w:ind w:left="720"/>
        <w:jc w:val="both"/>
        <w:rPr>
          <w:rFonts w:cs="Arial"/>
          <w:i/>
          <w:iCs/>
          <w:sz w:val="20"/>
          <w:szCs w:val="20"/>
          <w:lang w:val="es-ES"/>
        </w:rPr>
      </w:pPr>
    </w:p>
    <w:p w14:paraId="7E401316" w14:textId="5CCE0F4D" w:rsidR="00C53E6F" w:rsidRPr="00B159CB" w:rsidRDefault="00C53E6F" w:rsidP="00B159CB">
      <w:pPr>
        <w:pStyle w:val="ListParagraph"/>
        <w:numPr>
          <w:ilvl w:val="0"/>
          <w:numId w:val="18"/>
        </w:numPr>
        <w:spacing w:after="0" w:line="240" w:lineRule="auto"/>
        <w:jc w:val="both"/>
        <w:rPr>
          <w:rFonts w:cs="Arial"/>
          <w:i/>
          <w:iCs/>
          <w:sz w:val="20"/>
          <w:szCs w:val="20"/>
          <w:lang w:val="es-ES"/>
        </w:rPr>
      </w:pPr>
      <w:r w:rsidRPr="00B159CB">
        <w:rPr>
          <w:rFonts w:cs="Arial"/>
          <w:i/>
          <w:iCs/>
          <w:sz w:val="20"/>
          <w:szCs w:val="20"/>
          <w:lang w:val="es-ES"/>
        </w:rPr>
        <w:t xml:space="preserve"> ayudar a facilitar la coordinación entre diversos grupos de trabajo y grupos operativos de la CMS (por ejemplo, matanza ilegal de aves, envenenamiento, aves terrestres, energía) y fomentar las sinergias en materia de implementación;</w:t>
      </w:r>
    </w:p>
    <w:p w14:paraId="7B2935BD" w14:textId="77777777" w:rsidR="00C53E6F" w:rsidRPr="00B159CB" w:rsidRDefault="00C53E6F" w:rsidP="00B159CB">
      <w:pPr>
        <w:spacing w:after="0" w:line="240" w:lineRule="auto"/>
        <w:ind w:left="720"/>
        <w:jc w:val="both"/>
        <w:rPr>
          <w:rFonts w:cs="Arial"/>
          <w:i/>
          <w:iCs/>
          <w:sz w:val="20"/>
          <w:szCs w:val="20"/>
          <w:lang w:val="es-ES"/>
        </w:rPr>
      </w:pPr>
    </w:p>
    <w:p w14:paraId="180A6678" w14:textId="5D548731" w:rsidR="002C7D4A" w:rsidRPr="00B159CB" w:rsidRDefault="00C53E6F" w:rsidP="00B159CB">
      <w:pPr>
        <w:pStyle w:val="ListParagraph"/>
        <w:numPr>
          <w:ilvl w:val="0"/>
          <w:numId w:val="18"/>
        </w:numPr>
        <w:spacing w:after="0" w:line="240" w:lineRule="auto"/>
        <w:jc w:val="both"/>
        <w:rPr>
          <w:rFonts w:cs="Arial"/>
          <w:i/>
          <w:iCs/>
          <w:sz w:val="20"/>
          <w:szCs w:val="20"/>
          <w:lang w:val="es-ES"/>
        </w:rPr>
      </w:pPr>
      <w:r w:rsidRPr="00B159CB">
        <w:rPr>
          <w:rFonts w:cs="Arial"/>
          <w:i/>
          <w:iCs/>
          <w:sz w:val="20"/>
          <w:szCs w:val="20"/>
          <w:lang w:val="es-ES"/>
        </w:rPr>
        <w:t xml:space="preserve"> informar al Consejo Científico sobre los progresos realizados.</w:t>
      </w:r>
    </w:p>
    <w:p w14:paraId="1C36E0FA" w14:textId="77777777" w:rsidR="00C53E6F" w:rsidRPr="00B159CB" w:rsidRDefault="00C53E6F" w:rsidP="008E59A9">
      <w:pPr>
        <w:spacing w:after="0" w:line="240" w:lineRule="auto"/>
        <w:ind w:left="539"/>
        <w:jc w:val="both"/>
        <w:rPr>
          <w:rFonts w:cs="Arial"/>
          <w:b/>
          <w:bCs/>
          <w:i/>
          <w:iCs/>
          <w:sz w:val="20"/>
          <w:szCs w:val="20"/>
          <w:lang w:val="es-ES"/>
        </w:rPr>
      </w:pPr>
    </w:p>
    <w:p w14:paraId="2E4D632E" w14:textId="5C439A8A" w:rsidR="002C7D4A" w:rsidRPr="00E90F8C" w:rsidRDefault="00DB6222" w:rsidP="008E59A9">
      <w:pPr>
        <w:spacing w:after="0" w:line="240" w:lineRule="auto"/>
        <w:ind w:left="539"/>
        <w:jc w:val="both"/>
        <w:rPr>
          <w:rFonts w:cs="Arial"/>
          <w:b/>
          <w:bCs/>
          <w:i/>
          <w:iCs/>
          <w:sz w:val="20"/>
          <w:szCs w:val="20"/>
          <w:lang w:val="es-ES"/>
        </w:rPr>
      </w:pPr>
      <w:r>
        <w:rPr>
          <w:rFonts w:cs="Arial"/>
          <w:b/>
          <w:bCs/>
          <w:i/>
          <w:iCs/>
          <w:sz w:val="20"/>
          <w:szCs w:val="20"/>
          <w:lang w:val="es-ES"/>
        </w:rPr>
        <w:t xml:space="preserve">Decisión </w:t>
      </w:r>
      <w:r w:rsidR="002C7D4A" w:rsidRPr="00E90F8C">
        <w:rPr>
          <w:rFonts w:cs="Arial"/>
          <w:b/>
          <w:bCs/>
          <w:i/>
          <w:iCs/>
          <w:sz w:val="20"/>
          <w:szCs w:val="20"/>
          <w:lang w:val="es-ES"/>
        </w:rPr>
        <w:t xml:space="preserve">13.44 </w:t>
      </w:r>
      <w:r w:rsidR="00F707F8">
        <w:rPr>
          <w:rFonts w:cs="Arial"/>
          <w:b/>
          <w:bCs/>
          <w:i/>
          <w:iCs/>
          <w:sz w:val="20"/>
          <w:szCs w:val="20"/>
          <w:lang w:val="es-ES"/>
        </w:rPr>
        <w:t>d</w:t>
      </w:r>
      <w:r w:rsidR="002C7D4A" w:rsidRPr="00E90F8C">
        <w:rPr>
          <w:rFonts w:cs="Arial"/>
          <w:b/>
          <w:bCs/>
          <w:i/>
          <w:iCs/>
          <w:sz w:val="20"/>
          <w:szCs w:val="20"/>
          <w:lang w:val="es-ES"/>
        </w:rPr>
        <w:t>ir</w:t>
      </w:r>
      <w:r w:rsidR="00B91310" w:rsidRPr="00E90F8C">
        <w:rPr>
          <w:rFonts w:cs="Arial"/>
          <w:b/>
          <w:bCs/>
          <w:i/>
          <w:iCs/>
          <w:sz w:val="20"/>
          <w:szCs w:val="20"/>
          <w:lang w:val="es-ES"/>
        </w:rPr>
        <w:t>igid</w:t>
      </w:r>
      <w:r w:rsidR="00F707F8">
        <w:rPr>
          <w:rFonts w:cs="Arial"/>
          <w:b/>
          <w:bCs/>
          <w:i/>
          <w:iCs/>
          <w:sz w:val="20"/>
          <w:szCs w:val="20"/>
          <w:lang w:val="es-ES"/>
        </w:rPr>
        <w:t>a</w:t>
      </w:r>
      <w:r w:rsidR="00B91310" w:rsidRPr="00E90F8C">
        <w:rPr>
          <w:rFonts w:cs="Arial"/>
          <w:b/>
          <w:bCs/>
          <w:i/>
          <w:iCs/>
          <w:sz w:val="20"/>
          <w:szCs w:val="20"/>
          <w:lang w:val="es-ES"/>
        </w:rPr>
        <w:t xml:space="preserve"> a las Partes</w:t>
      </w:r>
    </w:p>
    <w:p w14:paraId="0D471BAC" w14:textId="77777777" w:rsidR="00896765" w:rsidRPr="00E90F8C" w:rsidRDefault="00896765" w:rsidP="008E59A9">
      <w:pPr>
        <w:spacing w:after="0" w:line="240" w:lineRule="auto"/>
        <w:ind w:left="539"/>
        <w:jc w:val="both"/>
        <w:rPr>
          <w:rFonts w:cs="Arial"/>
          <w:i/>
          <w:iCs/>
          <w:sz w:val="20"/>
          <w:szCs w:val="20"/>
          <w:lang w:val="es-ES"/>
        </w:rPr>
      </w:pPr>
    </w:p>
    <w:p w14:paraId="3977FD5C" w14:textId="77777777" w:rsidR="008F23BC" w:rsidRPr="00E90F8C" w:rsidRDefault="008F23BC" w:rsidP="008F23BC">
      <w:pPr>
        <w:spacing w:after="0" w:line="240" w:lineRule="auto"/>
        <w:ind w:left="539"/>
        <w:jc w:val="both"/>
        <w:rPr>
          <w:rFonts w:cs="Arial"/>
          <w:i/>
          <w:iCs/>
          <w:sz w:val="20"/>
          <w:szCs w:val="20"/>
          <w:lang w:val="es-ES"/>
        </w:rPr>
      </w:pPr>
      <w:r w:rsidRPr="00E90F8C">
        <w:rPr>
          <w:rFonts w:cs="Arial"/>
          <w:i/>
          <w:iCs/>
          <w:sz w:val="20"/>
          <w:szCs w:val="20"/>
          <w:lang w:val="es-ES"/>
        </w:rPr>
        <w:t>Las Partes:</w:t>
      </w:r>
    </w:p>
    <w:p w14:paraId="4B3F90D5" w14:textId="77777777" w:rsidR="008F23BC" w:rsidRPr="00E90F8C" w:rsidRDefault="008F23BC" w:rsidP="008F23BC">
      <w:pPr>
        <w:spacing w:after="0" w:line="240" w:lineRule="auto"/>
        <w:ind w:left="539"/>
        <w:jc w:val="both"/>
        <w:rPr>
          <w:rFonts w:cs="Arial"/>
          <w:i/>
          <w:iCs/>
          <w:sz w:val="20"/>
          <w:szCs w:val="20"/>
          <w:lang w:val="es-ES"/>
        </w:rPr>
      </w:pPr>
    </w:p>
    <w:p w14:paraId="60A4101F" w14:textId="6FE30B18" w:rsidR="008F23BC" w:rsidRPr="00B159CB" w:rsidRDefault="008F23BC" w:rsidP="00B159CB">
      <w:pPr>
        <w:pStyle w:val="ListParagraph"/>
        <w:numPr>
          <w:ilvl w:val="0"/>
          <w:numId w:val="19"/>
        </w:numPr>
        <w:spacing w:after="0" w:line="240" w:lineRule="auto"/>
        <w:jc w:val="both"/>
        <w:rPr>
          <w:rFonts w:cs="Arial"/>
          <w:i/>
          <w:iCs/>
          <w:sz w:val="20"/>
          <w:szCs w:val="20"/>
          <w:lang w:val="es-ES"/>
        </w:rPr>
      </w:pPr>
      <w:r w:rsidRPr="00B159CB">
        <w:rPr>
          <w:rFonts w:cs="Arial"/>
          <w:i/>
          <w:iCs/>
          <w:sz w:val="20"/>
          <w:szCs w:val="20"/>
          <w:lang w:val="es-ES"/>
        </w:rPr>
        <w:t>informarán a través de sus Informes nacionales de los progresos realizados en la aplicación de UNEP/CMS/Resolución 12.11 (Rev.COP13) Corredores Aéreos, a la 14ª reunión de la Conferencia de las Partes (COP14), incluso del seguimiento y la eficacia de las medidas adoptadas;</w:t>
      </w:r>
    </w:p>
    <w:p w14:paraId="110B5FD0" w14:textId="77777777" w:rsidR="008F23BC" w:rsidRPr="00B159CB" w:rsidRDefault="008F23BC" w:rsidP="008F23BC">
      <w:pPr>
        <w:spacing w:after="0" w:line="240" w:lineRule="auto"/>
        <w:ind w:left="539"/>
        <w:jc w:val="both"/>
        <w:rPr>
          <w:rFonts w:cs="Arial"/>
          <w:i/>
          <w:iCs/>
          <w:sz w:val="20"/>
          <w:szCs w:val="20"/>
          <w:lang w:val="es-ES"/>
        </w:rPr>
      </w:pPr>
    </w:p>
    <w:p w14:paraId="7C676D46" w14:textId="3D4703FB" w:rsidR="008F23BC" w:rsidRPr="00B159CB" w:rsidRDefault="008F23BC" w:rsidP="00B159CB">
      <w:pPr>
        <w:pStyle w:val="ListParagraph"/>
        <w:numPr>
          <w:ilvl w:val="0"/>
          <w:numId w:val="19"/>
        </w:numPr>
        <w:spacing w:after="0" w:line="240" w:lineRule="auto"/>
        <w:jc w:val="both"/>
        <w:rPr>
          <w:rFonts w:cs="Arial"/>
          <w:i/>
          <w:iCs/>
          <w:sz w:val="20"/>
          <w:szCs w:val="20"/>
          <w:lang w:val="es-ES"/>
        </w:rPr>
      </w:pPr>
      <w:r w:rsidRPr="00B159CB">
        <w:rPr>
          <w:rFonts w:cs="Arial"/>
          <w:i/>
          <w:iCs/>
          <w:sz w:val="20"/>
          <w:szCs w:val="20"/>
          <w:lang w:val="es-ES"/>
        </w:rPr>
        <w:t>se les exhorta a que apoyen al Grupo de Trabajo sobre corredores aéreos, en especial mediante la aportación de fondos para las reuniones del Grupo de Trabajo;</w:t>
      </w:r>
    </w:p>
    <w:p w14:paraId="26D817E8" w14:textId="77777777" w:rsidR="008F23BC" w:rsidRPr="00B159CB" w:rsidRDefault="008F23BC" w:rsidP="008F23BC">
      <w:pPr>
        <w:spacing w:after="0" w:line="240" w:lineRule="auto"/>
        <w:ind w:left="539"/>
        <w:jc w:val="both"/>
        <w:rPr>
          <w:rFonts w:cs="Arial"/>
          <w:i/>
          <w:iCs/>
          <w:sz w:val="20"/>
          <w:szCs w:val="20"/>
          <w:lang w:val="es-ES"/>
        </w:rPr>
      </w:pPr>
    </w:p>
    <w:p w14:paraId="4B19F453" w14:textId="0A80433C" w:rsidR="008F23BC" w:rsidRPr="00B159CB" w:rsidRDefault="008F23BC" w:rsidP="00B159CB">
      <w:pPr>
        <w:pStyle w:val="ListParagraph"/>
        <w:numPr>
          <w:ilvl w:val="0"/>
          <w:numId w:val="19"/>
        </w:numPr>
        <w:spacing w:after="0" w:line="240" w:lineRule="auto"/>
        <w:jc w:val="both"/>
        <w:rPr>
          <w:rFonts w:cs="Arial"/>
          <w:i/>
          <w:iCs/>
          <w:sz w:val="20"/>
          <w:szCs w:val="20"/>
          <w:lang w:val="es-ES"/>
        </w:rPr>
      </w:pPr>
      <w:r w:rsidRPr="00B159CB">
        <w:rPr>
          <w:rFonts w:cs="Arial"/>
          <w:i/>
          <w:iCs/>
          <w:sz w:val="20"/>
          <w:szCs w:val="20"/>
          <w:lang w:val="es-ES"/>
        </w:rPr>
        <w:t xml:space="preserve">se les exhorta a que apoyen el trabajo del Grupo operativo sobre las </w:t>
      </w:r>
      <w:r w:rsidR="001001EB">
        <w:rPr>
          <w:rFonts w:cs="Arial"/>
          <w:i/>
          <w:iCs/>
          <w:sz w:val="20"/>
          <w:szCs w:val="20"/>
          <w:lang w:val="es-ES"/>
        </w:rPr>
        <w:t>Corredores aéreos</w:t>
      </w:r>
      <w:r w:rsidRPr="00B159CB">
        <w:rPr>
          <w:rFonts w:cs="Arial"/>
          <w:i/>
          <w:iCs/>
          <w:sz w:val="20"/>
          <w:szCs w:val="20"/>
          <w:lang w:val="es-ES"/>
        </w:rPr>
        <w:t xml:space="preserve"> para las aves de las Américas, en especial mediante la aportación de fondos para las reuniones de dicho Grupo Operativo;</w:t>
      </w:r>
    </w:p>
    <w:p w14:paraId="3DBEF436" w14:textId="77777777" w:rsidR="008F23BC" w:rsidRPr="00B159CB" w:rsidRDefault="008F23BC" w:rsidP="008F23BC">
      <w:pPr>
        <w:spacing w:after="0" w:line="240" w:lineRule="auto"/>
        <w:ind w:left="539"/>
        <w:jc w:val="both"/>
        <w:rPr>
          <w:rFonts w:cs="Arial"/>
          <w:i/>
          <w:iCs/>
          <w:sz w:val="20"/>
          <w:szCs w:val="20"/>
          <w:lang w:val="es-ES"/>
        </w:rPr>
      </w:pPr>
    </w:p>
    <w:p w14:paraId="43E4ABA1" w14:textId="099950F4" w:rsidR="004C3C6B" w:rsidRPr="00B159CB" w:rsidRDefault="008F23BC" w:rsidP="00B159CB">
      <w:pPr>
        <w:pStyle w:val="ListParagraph"/>
        <w:numPr>
          <w:ilvl w:val="0"/>
          <w:numId w:val="19"/>
        </w:numPr>
        <w:spacing w:after="0" w:line="240" w:lineRule="auto"/>
        <w:jc w:val="both"/>
        <w:rPr>
          <w:rFonts w:cs="Arial"/>
          <w:i/>
          <w:iCs/>
          <w:sz w:val="20"/>
          <w:szCs w:val="20"/>
          <w:lang w:val="es-ES"/>
        </w:rPr>
      </w:pPr>
      <w:r w:rsidRPr="00B159CB">
        <w:rPr>
          <w:rFonts w:cs="Arial"/>
          <w:i/>
          <w:iCs/>
          <w:sz w:val="20"/>
          <w:szCs w:val="20"/>
          <w:lang w:val="es-ES"/>
        </w:rPr>
        <w:t xml:space="preserve">se les exhorta a que apoyen la implementación del Plan de Acción las </w:t>
      </w:r>
      <w:r w:rsidR="001001EB">
        <w:rPr>
          <w:rFonts w:cs="Arial"/>
          <w:i/>
          <w:iCs/>
          <w:sz w:val="20"/>
          <w:szCs w:val="20"/>
          <w:lang w:val="es-ES"/>
        </w:rPr>
        <w:t>Corredores aéreos</w:t>
      </w:r>
      <w:r w:rsidRPr="00B159CB">
        <w:rPr>
          <w:rFonts w:cs="Arial"/>
          <w:i/>
          <w:iCs/>
          <w:sz w:val="20"/>
          <w:szCs w:val="20"/>
          <w:lang w:val="es-ES"/>
        </w:rPr>
        <w:t xml:space="preserve"> para las aves de las Américas y la coordinación del Grupo operativo sobre las </w:t>
      </w:r>
      <w:r w:rsidR="001001EB">
        <w:rPr>
          <w:rFonts w:cs="Arial"/>
          <w:i/>
          <w:iCs/>
          <w:sz w:val="20"/>
          <w:szCs w:val="20"/>
          <w:lang w:val="es-ES"/>
        </w:rPr>
        <w:t>Corredores aéreos</w:t>
      </w:r>
      <w:r w:rsidRPr="00B159CB">
        <w:rPr>
          <w:rFonts w:cs="Arial"/>
          <w:i/>
          <w:iCs/>
          <w:sz w:val="20"/>
          <w:szCs w:val="20"/>
          <w:lang w:val="es-ES"/>
        </w:rPr>
        <w:t xml:space="preserve"> para las aves de las Américas.</w:t>
      </w:r>
    </w:p>
    <w:p w14:paraId="44CC100E" w14:textId="77777777" w:rsidR="008F23BC" w:rsidRPr="00B159CB" w:rsidRDefault="008F23BC" w:rsidP="008E59A9">
      <w:pPr>
        <w:spacing w:after="0" w:line="240" w:lineRule="auto"/>
        <w:ind w:left="539"/>
        <w:jc w:val="both"/>
        <w:rPr>
          <w:rFonts w:cs="Arial"/>
          <w:b/>
          <w:bCs/>
          <w:i/>
          <w:iCs/>
          <w:sz w:val="20"/>
          <w:szCs w:val="20"/>
          <w:lang w:val="es-ES"/>
        </w:rPr>
      </w:pPr>
    </w:p>
    <w:p w14:paraId="2B22950B" w14:textId="14EEA6AC" w:rsidR="004C3C6B" w:rsidRPr="00B159CB" w:rsidRDefault="00F707F8" w:rsidP="008E59A9">
      <w:pPr>
        <w:spacing w:after="0" w:line="240" w:lineRule="auto"/>
        <w:ind w:left="539"/>
        <w:jc w:val="both"/>
        <w:rPr>
          <w:rFonts w:cs="Arial"/>
          <w:b/>
          <w:bCs/>
          <w:i/>
          <w:iCs/>
          <w:sz w:val="20"/>
          <w:szCs w:val="20"/>
          <w:lang w:val="es-ES"/>
        </w:rPr>
      </w:pPr>
      <w:r>
        <w:rPr>
          <w:rFonts w:cs="Arial"/>
          <w:b/>
          <w:bCs/>
          <w:i/>
          <w:iCs/>
          <w:sz w:val="20"/>
          <w:szCs w:val="20"/>
          <w:lang w:val="es-ES"/>
        </w:rPr>
        <w:t>Decisió</w:t>
      </w:r>
      <w:r w:rsidR="00F4022D">
        <w:rPr>
          <w:rFonts w:cs="Arial"/>
          <w:b/>
          <w:bCs/>
          <w:i/>
          <w:iCs/>
          <w:sz w:val="20"/>
          <w:szCs w:val="20"/>
          <w:lang w:val="es-ES"/>
        </w:rPr>
        <w:t xml:space="preserve">n </w:t>
      </w:r>
      <w:r w:rsidR="004C3C6B" w:rsidRPr="00B159CB">
        <w:rPr>
          <w:rFonts w:cs="Arial"/>
          <w:b/>
          <w:bCs/>
          <w:i/>
          <w:iCs/>
          <w:sz w:val="20"/>
          <w:szCs w:val="20"/>
          <w:lang w:val="es-ES"/>
        </w:rPr>
        <w:t xml:space="preserve">13.45 </w:t>
      </w:r>
      <w:r w:rsidR="00F4022D">
        <w:rPr>
          <w:rFonts w:cs="Arial"/>
          <w:b/>
          <w:bCs/>
          <w:i/>
          <w:iCs/>
          <w:sz w:val="20"/>
          <w:szCs w:val="20"/>
          <w:lang w:val="es-ES"/>
        </w:rPr>
        <w:t>d</w:t>
      </w:r>
      <w:r w:rsidR="004C3C6B" w:rsidRPr="00B159CB">
        <w:rPr>
          <w:rFonts w:cs="Arial"/>
          <w:b/>
          <w:bCs/>
          <w:i/>
          <w:iCs/>
          <w:sz w:val="20"/>
          <w:szCs w:val="20"/>
          <w:lang w:val="es-ES"/>
        </w:rPr>
        <w:t>ir</w:t>
      </w:r>
      <w:r w:rsidR="00B91310" w:rsidRPr="00B159CB">
        <w:rPr>
          <w:rFonts w:cs="Arial"/>
          <w:b/>
          <w:bCs/>
          <w:i/>
          <w:iCs/>
          <w:sz w:val="20"/>
          <w:szCs w:val="20"/>
          <w:lang w:val="es-ES"/>
        </w:rPr>
        <w:t>igid</w:t>
      </w:r>
      <w:r w:rsidR="00F4022D">
        <w:rPr>
          <w:rFonts w:cs="Arial"/>
          <w:b/>
          <w:bCs/>
          <w:i/>
          <w:iCs/>
          <w:sz w:val="20"/>
          <w:szCs w:val="20"/>
          <w:lang w:val="es-ES"/>
        </w:rPr>
        <w:t>a</w:t>
      </w:r>
      <w:r w:rsidR="00B91310" w:rsidRPr="00B159CB">
        <w:rPr>
          <w:rFonts w:cs="Arial"/>
          <w:b/>
          <w:bCs/>
          <w:i/>
          <w:iCs/>
          <w:sz w:val="20"/>
          <w:szCs w:val="20"/>
          <w:lang w:val="es-ES"/>
        </w:rPr>
        <w:t xml:space="preserve"> a las </w:t>
      </w:r>
      <w:r w:rsidR="00A952C6" w:rsidRPr="00B159CB">
        <w:rPr>
          <w:rFonts w:cs="Arial"/>
          <w:b/>
          <w:bCs/>
          <w:i/>
          <w:iCs/>
          <w:sz w:val="20"/>
          <w:szCs w:val="20"/>
          <w:lang w:val="es-ES"/>
        </w:rPr>
        <w:t>Organizaciones intergubernamentales, organizaciones no gubernamentales y otras</w:t>
      </w:r>
    </w:p>
    <w:p w14:paraId="18EF5A32" w14:textId="77777777" w:rsidR="002D0E0E" w:rsidRPr="00B159CB" w:rsidRDefault="002D0E0E" w:rsidP="008E59A9">
      <w:pPr>
        <w:spacing w:after="0" w:line="240" w:lineRule="auto"/>
        <w:ind w:left="539"/>
        <w:jc w:val="both"/>
        <w:rPr>
          <w:rFonts w:cs="Arial"/>
          <w:i/>
          <w:iCs/>
          <w:sz w:val="20"/>
          <w:szCs w:val="20"/>
          <w:lang w:val="es-ES"/>
        </w:rPr>
      </w:pPr>
    </w:p>
    <w:p w14:paraId="77A3816D" w14:textId="77777777" w:rsidR="008F23BC" w:rsidRPr="00B159CB" w:rsidRDefault="008F23BC" w:rsidP="008F23BC">
      <w:pPr>
        <w:spacing w:after="0" w:line="240" w:lineRule="auto"/>
        <w:ind w:left="539"/>
        <w:jc w:val="both"/>
        <w:rPr>
          <w:rFonts w:cs="Arial"/>
          <w:i/>
          <w:iCs/>
          <w:sz w:val="20"/>
          <w:szCs w:val="20"/>
          <w:lang w:val="es-ES"/>
        </w:rPr>
      </w:pPr>
      <w:r w:rsidRPr="00B159CB">
        <w:rPr>
          <w:rFonts w:cs="Arial"/>
          <w:i/>
          <w:iCs/>
          <w:sz w:val="20"/>
          <w:szCs w:val="20"/>
          <w:lang w:val="es-ES"/>
        </w:rPr>
        <w:t>Se invita a las no Partes, organizaciones, sector privado, instituciones financieras internacionales, donantes y otros actores interesados, a que:</w:t>
      </w:r>
    </w:p>
    <w:p w14:paraId="56A92D41" w14:textId="77777777" w:rsidR="008F23BC" w:rsidRPr="00B159CB" w:rsidRDefault="008F23BC" w:rsidP="008F23BC">
      <w:pPr>
        <w:spacing w:after="0" w:line="240" w:lineRule="auto"/>
        <w:ind w:left="539"/>
        <w:jc w:val="both"/>
        <w:rPr>
          <w:rFonts w:cs="Arial"/>
          <w:i/>
          <w:iCs/>
          <w:sz w:val="20"/>
          <w:szCs w:val="20"/>
          <w:lang w:val="es-ES"/>
        </w:rPr>
      </w:pPr>
    </w:p>
    <w:p w14:paraId="3339FDCA" w14:textId="400EF4B7" w:rsidR="008F23BC" w:rsidRPr="00B159CB" w:rsidRDefault="008F23BC" w:rsidP="00B159CB">
      <w:pPr>
        <w:pStyle w:val="ListParagraph"/>
        <w:numPr>
          <w:ilvl w:val="0"/>
          <w:numId w:val="20"/>
        </w:numPr>
        <w:spacing w:after="0" w:line="240" w:lineRule="auto"/>
        <w:jc w:val="both"/>
        <w:rPr>
          <w:rFonts w:cs="Arial"/>
          <w:i/>
          <w:iCs/>
          <w:sz w:val="20"/>
          <w:szCs w:val="20"/>
          <w:lang w:val="es-ES"/>
        </w:rPr>
      </w:pPr>
      <w:r w:rsidRPr="00B159CB">
        <w:rPr>
          <w:rFonts w:cs="Arial"/>
          <w:i/>
          <w:iCs/>
          <w:sz w:val="20"/>
          <w:szCs w:val="20"/>
          <w:lang w:val="es-ES"/>
        </w:rPr>
        <w:t>proporcionen apoyo financiero, en especie y técnico para la coordinación e implementación del Programa de Trabajo, y las Resoluciones y Decisiones relacionadas con el mismo;</w:t>
      </w:r>
    </w:p>
    <w:p w14:paraId="52CA0CCB" w14:textId="77777777" w:rsidR="008F23BC" w:rsidRPr="00B159CB" w:rsidRDefault="008F23BC" w:rsidP="008F23BC">
      <w:pPr>
        <w:spacing w:after="0" w:line="240" w:lineRule="auto"/>
        <w:ind w:left="539"/>
        <w:jc w:val="both"/>
        <w:rPr>
          <w:rFonts w:cs="Arial"/>
          <w:i/>
          <w:iCs/>
          <w:sz w:val="20"/>
          <w:szCs w:val="20"/>
          <w:lang w:val="es-ES"/>
        </w:rPr>
      </w:pPr>
    </w:p>
    <w:p w14:paraId="20B489A4" w14:textId="51D1F126" w:rsidR="00075D28" w:rsidRPr="00B159CB" w:rsidRDefault="008F23BC" w:rsidP="00B159CB">
      <w:pPr>
        <w:pStyle w:val="ListParagraph"/>
        <w:numPr>
          <w:ilvl w:val="0"/>
          <w:numId w:val="20"/>
        </w:numPr>
        <w:spacing w:after="0" w:line="240" w:lineRule="auto"/>
        <w:jc w:val="both"/>
        <w:rPr>
          <w:rFonts w:cs="Arial"/>
          <w:i/>
          <w:iCs/>
          <w:sz w:val="20"/>
          <w:szCs w:val="20"/>
          <w:lang w:val="es-ES"/>
        </w:rPr>
      </w:pPr>
      <w:r w:rsidRPr="00B159CB">
        <w:rPr>
          <w:rFonts w:cs="Arial"/>
          <w:i/>
          <w:iCs/>
          <w:sz w:val="20"/>
          <w:szCs w:val="20"/>
          <w:lang w:val="es-ES"/>
        </w:rPr>
        <w:t>informen de las aportaciones a la implementación y resultados de las actuaciones del Programa de Trabajo sobre corredores aéreos a la COP14.</w:t>
      </w:r>
    </w:p>
    <w:p w14:paraId="1D48A565" w14:textId="77777777" w:rsidR="008F23BC" w:rsidRPr="00B159CB" w:rsidRDefault="008F23BC" w:rsidP="008E59A9">
      <w:pPr>
        <w:spacing w:after="0" w:line="240" w:lineRule="auto"/>
        <w:ind w:left="539"/>
        <w:jc w:val="both"/>
        <w:rPr>
          <w:rFonts w:cs="Arial"/>
          <w:b/>
          <w:bCs/>
          <w:i/>
          <w:iCs/>
          <w:sz w:val="20"/>
          <w:szCs w:val="20"/>
          <w:lang w:val="es-ES"/>
        </w:rPr>
      </w:pPr>
    </w:p>
    <w:p w14:paraId="6FB01CF8" w14:textId="77777777" w:rsidR="00F4022D" w:rsidRDefault="00F4022D" w:rsidP="00B159CB">
      <w:pPr>
        <w:spacing w:after="0" w:line="240" w:lineRule="auto"/>
        <w:ind w:left="720"/>
        <w:jc w:val="both"/>
        <w:rPr>
          <w:rFonts w:cs="Arial"/>
          <w:b/>
          <w:bCs/>
          <w:i/>
          <w:iCs/>
          <w:sz w:val="20"/>
          <w:szCs w:val="20"/>
          <w:lang w:val="es-ES"/>
        </w:rPr>
      </w:pPr>
    </w:p>
    <w:p w14:paraId="3227374C" w14:textId="71EF00E1" w:rsidR="00075D28" w:rsidRPr="00B159CB" w:rsidRDefault="00F4022D" w:rsidP="00B159CB">
      <w:pPr>
        <w:spacing w:after="0" w:line="240" w:lineRule="auto"/>
        <w:ind w:left="720"/>
        <w:jc w:val="both"/>
        <w:rPr>
          <w:rFonts w:cs="Arial"/>
          <w:b/>
          <w:bCs/>
          <w:i/>
          <w:iCs/>
          <w:sz w:val="20"/>
          <w:szCs w:val="20"/>
          <w:lang w:val="es-ES"/>
        </w:rPr>
      </w:pPr>
      <w:r>
        <w:rPr>
          <w:rFonts w:cs="Arial"/>
          <w:b/>
          <w:bCs/>
          <w:i/>
          <w:iCs/>
          <w:sz w:val="20"/>
          <w:szCs w:val="20"/>
          <w:lang w:val="es-ES"/>
        </w:rPr>
        <w:lastRenderedPageBreak/>
        <w:t>Decisión</w:t>
      </w:r>
      <w:r w:rsidR="00075D28" w:rsidRPr="00B159CB">
        <w:rPr>
          <w:rFonts w:cs="Arial"/>
          <w:b/>
          <w:bCs/>
          <w:i/>
          <w:iCs/>
          <w:sz w:val="20"/>
          <w:szCs w:val="20"/>
          <w:lang w:val="es-ES"/>
        </w:rPr>
        <w:t xml:space="preserve">13.46 </w:t>
      </w:r>
      <w:r>
        <w:rPr>
          <w:rFonts w:cs="Arial"/>
          <w:b/>
          <w:bCs/>
          <w:i/>
          <w:iCs/>
          <w:sz w:val="20"/>
          <w:szCs w:val="20"/>
          <w:lang w:val="es-ES"/>
        </w:rPr>
        <w:t>d</w:t>
      </w:r>
      <w:r w:rsidR="00075D28" w:rsidRPr="00B159CB">
        <w:rPr>
          <w:rFonts w:cs="Arial"/>
          <w:b/>
          <w:bCs/>
          <w:i/>
          <w:iCs/>
          <w:sz w:val="20"/>
          <w:szCs w:val="20"/>
          <w:lang w:val="es-ES"/>
        </w:rPr>
        <w:t>ir</w:t>
      </w:r>
      <w:r w:rsidR="00A952C6" w:rsidRPr="00B159CB">
        <w:rPr>
          <w:rFonts w:cs="Arial"/>
          <w:b/>
          <w:bCs/>
          <w:i/>
          <w:iCs/>
          <w:sz w:val="20"/>
          <w:szCs w:val="20"/>
          <w:lang w:val="es-ES"/>
        </w:rPr>
        <w:t>igid</w:t>
      </w:r>
      <w:r>
        <w:rPr>
          <w:rFonts w:cs="Arial"/>
          <w:b/>
          <w:bCs/>
          <w:i/>
          <w:iCs/>
          <w:sz w:val="20"/>
          <w:szCs w:val="20"/>
          <w:lang w:val="es-ES"/>
        </w:rPr>
        <w:t>a</w:t>
      </w:r>
      <w:r w:rsidR="00A952C6" w:rsidRPr="00B159CB">
        <w:rPr>
          <w:rFonts w:cs="Arial"/>
          <w:b/>
          <w:bCs/>
          <w:i/>
          <w:iCs/>
          <w:sz w:val="20"/>
          <w:szCs w:val="20"/>
          <w:lang w:val="es-ES"/>
        </w:rPr>
        <w:t xml:space="preserve"> a los Estados del área de </w:t>
      </w:r>
      <w:r w:rsidR="00B159CB">
        <w:rPr>
          <w:rFonts w:cs="Arial"/>
          <w:b/>
          <w:bCs/>
          <w:i/>
          <w:iCs/>
          <w:sz w:val="20"/>
          <w:szCs w:val="20"/>
          <w:lang w:val="es-ES"/>
        </w:rPr>
        <w:t>d</w:t>
      </w:r>
      <w:r w:rsidR="00A952C6" w:rsidRPr="00B159CB">
        <w:rPr>
          <w:rFonts w:cs="Arial"/>
          <w:b/>
          <w:bCs/>
          <w:i/>
          <w:iCs/>
          <w:sz w:val="20"/>
          <w:szCs w:val="20"/>
          <w:lang w:val="es-ES"/>
        </w:rPr>
        <w:t xml:space="preserve">istribución del Corredor </w:t>
      </w:r>
      <w:r w:rsidR="00B159CB" w:rsidRPr="00B159CB">
        <w:rPr>
          <w:rFonts w:cs="Arial"/>
          <w:b/>
          <w:bCs/>
          <w:i/>
          <w:iCs/>
          <w:sz w:val="20"/>
          <w:szCs w:val="20"/>
          <w:lang w:val="es-ES"/>
        </w:rPr>
        <w:t xml:space="preserve">aéreos de Asia Central </w:t>
      </w:r>
      <w:r w:rsidR="00075D28" w:rsidRPr="00B159CB">
        <w:rPr>
          <w:rFonts w:cs="Arial"/>
          <w:b/>
          <w:bCs/>
          <w:i/>
          <w:iCs/>
          <w:sz w:val="20"/>
          <w:szCs w:val="20"/>
          <w:lang w:val="es-ES"/>
        </w:rPr>
        <w:t>(CAF)</w:t>
      </w:r>
    </w:p>
    <w:p w14:paraId="43B26D1B" w14:textId="77777777" w:rsidR="002D0E0E" w:rsidRPr="00A952C6" w:rsidRDefault="002D0E0E" w:rsidP="008E59A9">
      <w:pPr>
        <w:spacing w:after="0" w:line="240" w:lineRule="auto"/>
        <w:ind w:left="539"/>
        <w:jc w:val="both"/>
        <w:rPr>
          <w:rFonts w:cs="Arial"/>
          <w:i/>
          <w:iCs/>
          <w:sz w:val="20"/>
          <w:szCs w:val="20"/>
          <w:highlight w:val="yellow"/>
          <w:lang w:val="es-ES"/>
        </w:rPr>
      </w:pPr>
    </w:p>
    <w:p w14:paraId="73890D3A" w14:textId="77777777" w:rsidR="00727D7B" w:rsidRPr="00727D7B" w:rsidRDefault="00727D7B" w:rsidP="00B159CB">
      <w:pPr>
        <w:spacing w:after="0" w:line="240" w:lineRule="auto"/>
        <w:ind w:left="720"/>
        <w:jc w:val="both"/>
        <w:rPr>
          <w:rFonts w:cs="Arial"/>
          <w:i/>
          <w:iCs/>
          <w:sz w:val="20"/>
          <w:szCs w:val="20"/>
          <w:lang w:val="es-ES"/>
        </w:rPr>
      </w:pPr>
      <w:r w:rsidRPr="00727D7B">
        <w:rPr>
          <w:rFonts w:cs="Arial"/>
          <w:i/>
          <w:iCs/>
          <w:sz w:val="20"/>
          <w:szCs w:val="20"/>
          <w:lang w:val="es-ES"/>
        </w:rPr>
        <w:t>Se solicita a los Estados del área de distribución del corredor aéreo de Asia central (CAF, por sus siglas en inglés), que:</w:t>
      </w:r>
    </w:p>
    <w:p w14:paraId="6BCD6746" w14:textId="77777777" w:rsidR="00727D7B" w:rsidRPr="00727D7B" w:rsidRDefault="00727D7B" w:rsidP="00B159CB">
      <w:pPr>
        <w:spacing w:after="0" w:line="240" w:lineRule="auto"/>
        <w:ind w:left="720"/>
        <w:jc w:val="both"/>
        <w:rPr>
          <w:rFonts w:cs="Arial"/>
          <w:i/>
          <w:iCs/>
          <w:sz w:val="20"/>
          <w:szCs w:val="20"/>
          <w:lang w:val="es-ES"/>
        </w:rPr>
      </w:pPr>
    </w:p>
    <w:p w14:paraId="41FFD65A" w14:textId="437272DC" w:rsidR="00727D7B" w:rsidRPr="00B159CB" w:rsidRDefault="00727D7B" w:rsidP="00B159CB">
      <w:pPr>
        <w:pStyle w:val="ListParagraph"/>
        <w:numPr>
          <w:ilvl w:val="0"/>
          <w:numId w:val="21"/>
        </w:numPr>
        <w:spacing w:after="0" w:line="240" w:lineRule="auto"/>
        <w:jc w:val="both"/>
        <w:rPr>
          <w:rFonts w:cs="Arial"/>
          <w:i/>
          <w:iCs/>
          <w:sz w:val="20"/>
          <w:szCs w:val="20"/>
          <w:lang w:val="es-ES"/>
        </w:rPr>
      </w:pPr>
      <w:r w:rsidRPr="00B159CB">
        <w:rPr>
          <w:rFonts w:cs="Arial"/>
          <w:i/>
          <w:iCs/>
          <w:sz w:val="20"/>
          <w:szCs w:val="20"/>
          <w:lang w:val="es-ES"/>
        </w:rPr>
        <w:t>colaboren con el Gobierno de India y con las Secretarías de la CMS y del Acuerdo sobre la Conservación de las Aves Acuáticas Migratorias de África y Eurasia (AEWA), durante el periodo entre sesiones, entre la Conferencia de las Partes (COP13) y la COP14, para seguir avanzando en el proceso iniciado en 2018 entre el gobierno de India y las dos Secretarías;</w:t>
      </w:r>
    </w:p>
    <w:p w14:paraId="0ECF0028" w14:textId="77777777" w:rsidR="00727D7B" w:rsidRPr="00727D7B" w:rsidRDefault="00727D7B" w:rsidP="00B159CB">
      <w:pPr>
        <w:spacing w:after="0" w:line="240" w:lineRule="auto"/>
        <w:ind w:left="720"/>
        <w:jc w:val="both"/>
        <w:rPr>
          <w:rFonts w:cs="Arial"/>
          <w:i/>
          <w:iCs/>
          <w:sz w:val="20"/>
          <w:szCs w:val="20"/>
          <w:lang w:val="es-ES"/>
        </w:rPr>
      </w:pPr>
    </w:p>
    <w:p w14:paraId="3645C09E" w14:textId="73E9F811" w:rsidR="00727D7B" w:rsidRPr="00B159CB" w:rsidRDefault="00727D7B" w:rsidP="00B159CB">
      <w:pPr>
        <w:pStyle w:val="ListParagraph"/>
        <w:numPr>
          <w:ilvl w:val="0"/>
          <w:numId w:val="21"/>
        </w:numPr>
        <w:spacing w:after="0" w:line="240" w:lineRule="auto"/>
        <w:jc w:val="both"/>
        <w:rPr>
          <w:rFonts w:cs="Arial"/>
          <w:i/>
          <w:iCs/>
          <w:sz w:val="20"/>
          <w:szCs w:val="20"/>
          <w:lang w:val="es-ES"/>
        </w:rPr>
      </w:pPr>
      <w:r w:rsidRPr="00B159CB">
        <w:rPr>
          <w:rFonts w:cs="Arial"/>
          <w:i/>
          <w:iCs/>
          <w:sz w:val="20"/>
          <w:szCs w:val="20"/>
          <w:lang w:val="es-ES"/>
        </w:rPr>
        <w:t>establezcan bajo los auspicios de la CMS un marco institucional, liderado por India, y en consulta con los otros Estados del área de distribución, y partes interesadas pertinentes, con el objetivo de acordar, entre otros, prioridades de conservación y acciones relacionadas, así como medidas para apoyar a las Partes en la aplicación de las acciones de conservación de las aves migratorias y sus hábitats en la región, incluyendo la promoción de la investigación, los estudios, evaluaciones, capacitación e iniciativas de conservación, que permitan fortalecer la implementación de la CMS y sus instrumentos relacionados con las aves;</w:t>
      </w:r>
    </w:p>
    <w:p w14:paraId="2CFB4F2E" w14:textId="77777777" w:rsidR="00727D7B" w:rsidRPr="00727D7B" w:rsidRDefault="00727D7B" w:rsidP="00B159CB">
      <w:pPr>
        <w:spacing w:after="0" w:line="240" w:lineRule="auto"/>
        <w:ind w:left="720"/>
        <w:jc w:val="both"/>
        <w:rPr>
          <w:rFonts w:cs="Arial"/>
          <w:i/>
          <w:iCs/>
          <w:sz w:val="20"/>
          <w:szCs w:val="20"/>
          <w:lang w:val="es-ES"/>
        </w:rPr>
      </w:pPr>
    </w:p>
    <w:p w14:paraId="02F35DF9" w14:textId="2403A449" w:rsidR="006B0BE5" w:rsidRPr="00B159CB" w:rsidRDefault="00727D7B" w:rsidP="00B159CB">
      <w:pPr>
        <w:pStyle w:val="ListParagraph"/>
        <w:numPr>
          <w:ilvl w:val="0"/>
          <w:numId w:val="21"/>
        </w:numPr>
        <w:spacing w:after="0" w:line="240" w:lineRule="auto"/>
        <w:jc w:val="both"/>
        <w:rPr>
          <w:lang w:val="es-ES"/>
        </w:rPr>
      </w:pPr>
      <w:r w:rsidRPr="00B159CB">
        <w:rPr>
          <w:rFonts w:cs="Arial"/>
          <w:i/>
          <w:iCs/>
          <w:sz w:val="20"/>
          <w:szCs w:val="20"/>
          <w:lang w:val="es-ES"/>
        </w:rPr>
        <w:t>contribuyan a una reunión intergubernamental de los estados del área de distribución del Corredor aéreo del Asia Central (CAF), organizado por el gobierno de India y la secretaría de la CMS para acordar las modalidades del marco con vistas a la COP14, para actualizar el Plan de Acción para la conservación de las aves acuáticas migratorias y sus hábitats en el corredor aéreo de Asia Central, y consideren apoyar el proceso con recursos, según proceda.</w:t>
      </w:r>
    </w:p>
    <w:p w14:paraId="370D1E89" w14:textId="77777777" w:rsidR="00B159CB" w:rsidRDefault="00B159CB" w:rsidP="006B0BE5">
      <w:pPr>
        <w:spacing w:after="0" w:line="240" w:lineRule="auto"/>
        <w:jc w:val="both"/>
        <w:rPr>
          <w:u w:val="single"/>
          <w:lang w:val="es-ES"/>
        </w:rPr>
      </w:pPr>
    </w:p>
    <w:p w14:paraId="15013B4D" w14:textId="29081B54" w:rsidR="006B0BE5" w:rsidRPr="00AD4C04" w:rsidRDefault="006B0BE5" w:rsidP="006B0BE5">
      <w:pPr>
        <w:spacing w:after="0" w:line="240" w:lineRule="auto"/>
        <w:jc w:val="both"/>
        <w:rPr>
          <w:lang w:val="es-ES"/>
        </w:rPr>
      </w:pPr>
      <w:r w:rsidRPr="00AD4C04">
        <w:rPr>
          <w:u w:val="single"/>
          <w:lang w:val="es-ES"/>
        </w:rPr>
        <w:t xml:space="preserve">Actividades para la implementación de la Resolución 12.11 (Rev. COP13) y la Decisión 13.41 </w:t>
      </w:r>
    </w:p>
    <w:p w14:paraId="794994E2" w14:textId="77777777" w:rsidR="006B0BE5" w:rsidRPr="00AD4C04" w:rsidRDefault="006B0BE5" w:rsidP="006B0BE5">
      <w:pPr>
        <w:spacing w:after="0" w:line="240" w:lineRule="auto"/>
        <w:jc w:val="both"/>
        <w:rPr>
          <w:lang w:val="es-ES"/>
        </w:rPr>
      </w:pPr>
    </w:p>
    <w:p w14:paraId="78B8C03F" w14:textId="68FF92F3" w:rsidR="00C120B9" w:rsidRPr="00AD4C04" w:rsidRDefault="00C120B9" w:rsidP="00F27C06">
      <w:pPr>
        <w:pStyle w:val="BodyText"/>
        <w:rPr>
          <w:lang w:val="es-ES"/>
        </w:rPr>
      </w:pPr>
      <w:r w:rsidRPr="00AD4C04">
        <w:rPr>
          <w:lang w:val="es-ES"/>
        </w:rPr>
        <w:t xml:space="preserve">Programa de Trabajo para las Aves Migratorias y </w:t>
      </w:r>
      <w:r w:rsidR="001001EB">
        <w:rPr>
          <w:lang w:val="es-ES"/>
        </w:rPr>
        <w:t>Corredores aéreos</w:t>
      </w:r>
      <w:r w:rsidRPr="00AD4C04">
        <w:rPr>
          <w:lang w:val="es-ES"/>
        </w:rPr>
        <w:t xml:space="preserve"> 2014-2023 y la Revisión Estratégica de las </w:t>
      </w:r>
      <w:r w:rsidR="001001EB">
        <w:rPr>
          <w:lang w:val="es-ES"/>
        </w:rPr>
        <w:t>Corredores aéreos</w:t>
      </w:r>
      <w:r w:rsidRPr="00AD4C04">
        <w:rPr>
          <w:lang w:val="es-ES"/>
        </w:rPr>
        <w:t xml:space="preserve"> de la CMS</w:t>
      </w:r>
    </w:p>
    <w:p w14:paraId="09C01A0C" w14:textId="77777777" w:rsidR="00C120B9" w:rsidRPr="00AD4C04" w:rsidRDefault="00C120B9" w:rsidP="006B0BE5">
      <w:pPr>
        <w:spacing w:after="0" w:line="240" w:lineRule="auto"/>
        <w:jc w:val="both"/>
        <w:rPr>
          <w:lang w:val="es-ES"/>
        </w:rPr>
      </w:pPr>
    </w:p>
    <w:p w14:paraId="70D4624C" w14:textId="5E20116A" w:rsidR="009D66A0" w:rsidRPr="00AD4C04" w:rsidRDefault="00C51F88" w:rsidP="00917681">
      <w:pPr>
        <w:pStyle w:val="ListParagraph"/>
        <w:numPr>
          <w:ilvl w:val="0"/>
          <w:numId w:val="3"/>
        </w:numPr>
        <w:spacing w:after="0" w:line="240" w:lineRule="auto"/>
        <w:ind w:left="539" w:hanging="539"/>
        <w:jc w:val="both"/>
        <w:rPr>
          <w:lang w:val="es-ES"/>
        </w:rPr>
      </w:pPr>
      <w:r w:rsidRPr="00AD4C04">
        <w:rPr>
          <w:lang w:val="es-ES"/>
        </w:rPr>
        <w:t xml:space="preserve">Los avances en la implementación del Programa de Trabajo para las Aves Migratorias y </w:t>
      </w:r>
      <w:r w:rsidR="001001EB">
        <w:rPr>
          <w:lang w:val="es-ES"/>
        </w:rPr>
        <w:t>Corredores aéreos</w:t>
      </w:r>
      <w:r w:rsidRPr="00AD4C04">
        <w:rPr>
          <w:lang w:val="es-ES"/>
        </w:rPr>
        <w:t xml:space="preserve"> 2014-2023 (PdT) durante el período entre sesiones entre la COP13 y la COP14 fueron limitados. De la misma manera que el anterior período entre sesiones, esto se debió principalmente a la ausencia de financiación para permitir a la Secretaría y/o las Partes de la CMS implementar, controlar y priorizar las actividades incluidas en el PdT. </w:t>
      </w:r>
    </w:p>
    <w:p w14:paraId="42A588A3" w14:textId="77777777" w:rsidR="00917681" w:rsidRPr="00AD4C04" w:rsidRDefault="00917681" w:rsidP="00917681">
      <w:pPr>
        <w:pStyle w:val="ListParagraph"/>
        <w:spacing w:after="0" w:line="240" w:lineRule="auto"/>
        <w:ind w:left="360"/>
        <w:jc w:val="both"/>
        <w:rPr>
          <w:lang w:val="es-ES"/>
        </w:rPr>
      </w:pPr>
    </w:p>
    <w:p w14:paraId="5383B4B2" w14:textId="2024B97A" w:rsidR="004F3CD0" w:rsidRPr="00AD4C04" w:rsidRDefault="00EB7899" w:rsidP="00B159CB">
      <w:pPr>
        <w:pStyle w:val="ListParagraph"/>
        <w:numPr>
          <w:ilvl w:val="0"/>
          <w:numId w:val="3"/>
        </w:numPr>
        <w:spacing w:after="80" w:line="240" w:lineRule="auto"/>
        <w:ind w:left="539" w:hanging="539"/>
        <w:contextualSpacing w:val="0"/>
        <w:jc w:val="both"/>
        <w:rPr>
          <w:lang w:val="es-ES"/>
        </w:rPr>
      </w:pPr>
      <w:r w:rsidRPr="00AD4C04">
        <w:rPr>
          <w:lang w:val="es-ES"/>
        </w:rPr>
        <w:t xml:space="preserve">En 2022, la Secretaría asumió una revisión estratégica inicial de las actividades continuas de las aves dentro de la Secretaría y distintos acuerdos e instrumentos subsidiarios. A principios de 2023, la Secretaría llevó a cabo una revisión completa de todos los documentos, grupos de trabajo y otros instrumentos de la CMS relevantes para las </w:t>
      </w:r>
      <w:r w:rsidR="001001EB">
        <w:rPr>
          <w:lang w:val="es-ES"/>
        </w:rPr>
        <w:t>Corredores aéreos</w:t>
      </w:r>
      <w:r w:rsidRPr="00AD4C04">
        <w:rPr>
          <w:lang w:val="es-ES"/>
        </w:rPr>
        <w:t xml:space="preserve">. La revisión incluía una evaluación de la efectividad y capacidad de los siguientes instrumentos y grupos de trabajo que contribuyen al mandato sobre </w:t>
      </w:r>
      <w:r w:rsidR="001001EB">
        <w:rPr>
          <w:lang w:val="es-ES"/>
        </w:rPr>
        <w:t>Corredores aéreos</w:t>
      </w:r>
      <w:r w:rsidRPr="00AD4C04">
        <w:rPr>
          <w:lang w:val="es-ES"/>
        </w:rPr>
        <w:t xml:space="preserve"> de la CMS:</w:t>
      </w:r>
    </w:p>
    <w:p w14:paraId="1EF94602" w14:textId="72A24B0A" w:rsidR="0076638D" w:rsidRPr="00AD4C04" w:rsidRDefault="00B33817" w:rsidP="00B159CB">
      <w:pPr>
        <w:pStyle w:val="ListParagraph"/>
        <w:numPr>
          <w:ilvl w:val="0"/>
          <w:numId w:val="12"/>
        </w:numPr>
        <w:spacing w:after="80" w:line="240" w:lineRule="auto"/>
        <w:contextualSpacing w:val="0"/>
        <w:jc w:val="both"/>
        <w:rPr>
          <w:lang w:val="es-ES"/>
        </w:rPr>
      </w:pPr>
      <w:r w:rsidRPr="00AD4C04">
        <w:rPr>
          <w:lang w:val="es-ES"/>
        </w:rPr>
        <w:t xml:space="preserve">el Grupo de trabajo de </w:t>
      </w:r>
      <w:r w:rsidR="001001EB">
        <w:rPr>
          <w:lang w:val="es-ES"/>
        </w:rPr>
        <w:t>Corredores aéreos</w:t>
      </w:r>
      <w:r w:rsidRPr="00AD4C04">
        <w:rPr>
          <w:lang w:val="es-ES"/>
        </w:rPr>
        <w:t xml:space="preserve"> (FWG)</w:t>
      </w:r>
    </w:p>
    <w:p w14:paraId="050D87DA" w14:textId="280695F2" w:rsidR="0076638D" w:rsidRPr="00AD4C04" w:rsidRDefault="001B69FC" w:rsidP="00B159CB">
      <w:pPr>
        <w:pStyle w:val="ListParagraph"/>
        <w:numPr>
          <w:ilvl w:val="0"/>
          <w:numId w:val="12"/>
        </w:numPr>
        <w:spacing w:after="80" w:line="240" w:lineRule="auto"/>
        <w:contextualSpacing w:val="0"/>
        <w:jc w:val="both"/>
        <w:rPr>
          <w:lang w:val="es-ES"/>
        </w:rPr>
      </w:pPr>
      <w:r w:rsidRPr="00AD4C04">
        <w:rPr>
          <w:lang w:val="es-ES"/>
        </w:rPr>
        <w:t>e</w:t>
      </w:r>
      <w:r w:rsidR="00B33817" w:rsidRPr="00AD4C04">
        <w:rPr>
          <w:lang w:val="es-ES"/>
        </w:rPr>
        <w:t>l Grupo de trabajo de la CMS de múltiples partes interesadas para la Conciliación de Desarrollos Selectos del Sector de la Energía con la Conservación de las Especies Migratorias (Grupo de trabajo de la Energía [ETF])</w:t>
      </w:r>
    </w:p>
    <w:p w14:paraId="118803FB" w14:textId="204D72D1" w:rsidR="0076638D" w:rsidRPr="00AD4C04" w:rsidRDefault="00B33817" w:rsidP="00B159CB">
      <w:pPr>
        <w:pStyle w:val="ListParagraph"/>
        <w:numPr>
          <w:ilvl w:val="0"/>
          <w:numId w:val="12"/>
        </w:numPr>
        <w:spacing w:after="80" w:line="240" w:lineRule="auto"/>
        <w:contextualSpacing w:val="0"/>
        <w:jc w:val="both"/>
        <w:rPr>
          <w:lang w:val="es-ES"/>
        </w:rPr>
      </w:pPr>
      <w:r w:rsidRPr="00AD4C04">
        <w:rPr>
          <w:lang w:val="es-ES"/>
        </w:rPr>
        <w:t>el Grupo de Trabajo Intergubernamental para Abordar la Caza Ilegal, Captura y Comercio de las Aves Migratorias en el Mediterráneo (MIKT)</w:t>
      </w:r>
    </w:p>
    <w:p w14:paraId="319F907F" w14:textId="563A7459" w:rsidR="0076638D" w:rsidRPr="00AD4C04" w:rsidRDefault="00A467DF" w:rsidP="00B159CB">
      <w:pPr>
        <w:pStyle w:val="ListParagraph"/>
        <w:numPr>
          <w:ilvl w:val="0"/>
          <w:numId w:val="12"/>
        </w:numPr>
        <w:spacing w:after="80" w:line="240" w:lineRule="auto"/>
        <w:contextualSpacing w:val="0"/>
        <w:jc w:val="both"/>
        <w:rPr>
          <w:lang w:val="es-ES"/>
        </w:rPr>
      </w:pPr>
      <w:r w:rsidRPr="00AD4C04">
        <w:rPr>
          <w:lang w:val="es-ES"/>
        </w:rPr>
        <w:t>el Grupo de Trabajo Intergubernamental para Abordar la Caza Ilegal, Captura y Comercio de las Aves Migratorias en la Ruta Migratoria de Asia Oriental-Australasia (ITTEA)</w:t>
      </w:r>
    </w:p>
    <w:p w14:paraId="0509D0B1" w14:textId="4067D4D3" w:rsidR="0076638D" w:rsidRPr="00AD4C04" w:rsidRDefault="00DE060F" w:rsidP="00B159CB">
      <w:pPr>
        <w:pStyle w:val="ListParagraph"/>
        <w:numPr>
          <w:ilvl w:val="0"/>
          <w:numId w:val="12"/>
        </w:numPr>
        <w:spacing w:after="80" w:line="240" w:lineRule="auto"/>
        <w:contextualSpacing w:val="0"/>
        <w:jc w:val="both"/>
        <w:rPr>
          <w:lang w:val="es-ES"/>
        </w:rPr>
      </w:pPr>
      <w:r w:rsidRPr="00AD4C04">
        <w:rPr>
          <w:lang w:val="es-ES"/>
        </w:rPr>
        <w:lastRenderedPageBreak/>
        <w:t>el Grupo de Trabajo Intergubernamental para la Eliminación Progresiva del Plomo en Munición y los Pesos de Plomo en Pesca</w:t>
      </w:r>
    </w:p>
    <w:p w14:paraId="75B1BAE9" w14:textId="5EF43F74" w:rsidR="0076638D" w:rsidRPr="00AD4C04" w:rsidRDefault="00DE060F" w:rsidP="00B159CB">
      <w:pPr>
        <w:pStyle w:val="ListParagraph"/>
        <w:numPr>
          <w:ilvl w:val="0"/>
          <w:numId w:val="12"/>
        </w:numPr>
        <w:spacing w:after="80" w:line="240" w:lineRule="auto"/>
        <w:contextualSpacing w:val="0"/>
        <w:jc w:val="both"/>
        <w:rPr>
          <w:lang w:val="es-ES"/>
        </w:rPr>
      </w:pPr>
      <w:r w:rsidRPr="00AD4C04">
        <w:rPr>
          <w:lang w:val="es-ES"/>
        </w:rPr>
        <w:t xml:space="preserve">el Grupo de Trabajo para el Marco de </w:t>
      </w:r>
      <w:r w:rsidR="001001EB">
        <w:rPr>
          <w:lang w:val="es-ES"/>
        </w:rPr>
        <w:t>Corredores aéreos</w:t>
      </w:r>
      <w:r w:rsidRPr="00AD4C04">
        <w:rPr>
          <w:lang w:val="es-ES"/>
        </w:rPr>
        <w:t xml:space="preserve"> de América</w:t>
      </w:r>
    </w:p>
    <w:p w14:paraId="4861E2A4" w14:textId="7B376763" w:rsidR="0076638D" w:rsidRPr="00AD4C04" w:rsidRDefault="00DE060F" w:rsidP="00B159CB">
      <w:pPr>
        <w:pStyle w:val="ListParagraph"/>
        <w:numPr>
          <w:ilvl w:val="0"/>
          <w:numId w:val="12"/>
        </w:numPr>
        <w:spacing w:after="80" w:line="240" w:lineRule="auto"/>
        <w:contextualSpacing w:val="0"/>
        <w:jc w:val="both"/>
        <w:rPr>
          <w:lang w:val="es-ES"/>
        </w:rPr>
      </w:pPr>
      <w:r w:rsidRPr="00AD4C04">
        <w:rPr>
          <w:lang w:val="es-ES"/>
        </w:rPr>
        <w:t>el Grupo de Trabajo para las Aves Terrestres Migratorias de África y Eurasia (AEML WG) y el Plan de Acción para las Aves Terrestres Migratorias de África y Eurasia (AEMLAP)</w:t>
      </w:r>
    </w:p>
    <w:p w14:paraId="728C6EB7" w14:textId="17864178" w:rsidR="00220426" w:rsidRPr="00AD4C04" w:rsidRDefault="00A13A2E" w:rsidP="00B159CB">
      <w:pPr>
        <w:pStyle w:val="ListParagraph"/>
        <w:numPr>
          <w:ilvl w:val="0"/>
          <w:numId w:val="12"/>
        </w:numPr>
        <w:spacing w:after="80" w:line="240" w:lineRule="auto"/>
        <w:contextualSpacing w:val="0"/>
        <w:jc w:val="both"/>
        <w:rPr>
          <w:lang w:val="es-ES"/>
        </w:rPr>
      </w:pPr>
      <w:r w:rsidRPr="00AD4C04">
        <w:rPr>
          <w:lang w:val="es-ES"/>
        </w:rPr>
        <w:t>actividades en la Ruta Migratoria de las Américas y de Asia central</w:t>
      </w:r>
    </w:p>
    <w:p w14:paraId="3F449C09" w14:textId="57574564" w:rsidR="000653AB" w:rsidRPr="00AD4C04" w:rsidRDefault="00EF0146" w:rsidP="00B159CB">
      <w:pPr>
        <w:pStyle w:val="ListParagraph"/>
        <w:numPr>
          <w:ilvl w:val="0"/>
          <w:numId w:val="12"/>
        </w:numPr>
        <w:spacing w:after="80" w:line="240" w:lineRule="auto"/>
        <w:contextualSpacing w:val="0"/>
        <w:jc w:val="both"/>
        <w:rPr>
          <w:lang w:val="es-ES"/>
        </w:rPr>
      </w:pPr>
      <w:r w:rsidRPr="00AD4C04">
        <w:rPr>
          <w:lang w:val="es-ES"/>
        </w:rPr>
        <w:t xml:space="preserve">el resto de instrumentos de la CMS relevantes para las </w:t>
      </w:r>
      <w:r w:rsidR="001001EB">
        <w:rPr>
          <w:lang w:val="es-ES"/>
        </w:rPr>
        <w:t>Corredores aéreos</w:t>
      </w:r>
      <w:r w:rsidRPr="00AD4C04">
        <w:rPr>
          <w:lang w:val="es-ES"/>
        </w:rPr>
        <w:t>, como el Acuerdo para la Conservación de las Aves Acuáticas Migratorias en África y Eurasia (AEWA)</w:t>
      </w:r>
    </w:p>
    <w:p w14:paraId="63C8A441" w14:textId="15A8E8EC" w:rsidR="001149A8" w:rsidRPr="00AD4C04" w:rsidRDefault="00A70FCB" w:rsidP="00730F3C">
      <w:pPr>
        <w:pStyle w:val="ListParagraph"/>
        <w:numPr>
          <w:ilvl w:val="0"/>
          <w:numId w:val="12"/>
        </w:numPr>
        <w:spacing w:after="0" w:line="240" w:lineRule="auto"/>
        <w:jc w:val="both"/>
        <w:rPr>
          <w:lang w:val="es-ES"/>
        </w:rPr>
      </w:pPr>
      <w:r w:rsidRPr="00AD4C04">
        <w:rPr>
          <w:lang w:val="es-ES"/>
        </w:rPr>
        <w:t xml:space="preserve">todos los Memorandos de Entendimiento (MdE) de la CMS para los que sea relevante la conservación de las </w:t>
      </w:r>
      <w:r w:rsidR="001001EB">
        <w:rPr>
          <w:lang w:val="es-ES"/>
        </w:rPr>
        <w:t>Corredores aéreos</w:t>
      </w:r>
      <w:r w:rsidRPr="00AD4C04">
        <w:rPr>
          <w:lang w:val="es-ES"/>
        </w:rPr>
        <w:t>.</w:t>
      </w:r>
    </w:p>
    <w:p w14:paraId="6A808DC4" w14:textId="77777777" w:rsidR="00917681" w:rsidRPr="00AD4C04" w:rsidRDefault="00917681" w:rsidP="00917681">
      <w:pPr>
        <w:pStyle w:val="ListParagraph"/>
        <w:spacing w:after="0" w:line="240" w:lineRule="auto"/>
        <w:ind w:left="539"/>
        <w:jc w:val="both"/>
        <w:rPr>
          <w:lang w:val="es-ES"/>
        </w:rPr>
      </w:pPr>
    </w:p>
    <w:p w14:paraId="5060FF74" w14:textId="67AA13C6" w:rsidR="00457958" w:rsidRPr="00AD4C04" w:rsidRDefault="000C2E0C" w:rsidP="00917681">
      <w:pPr>
        <w:pStyle w:val="ListParagraph"/>
        <w:numPr>
          <w:ilvl w:val="0"/>
          <w:numId w:val="3"/>
        </w:numPr>
        <w:spacing w:after="0" w:line="240" w:lineRule="auto"/>
        <w:ind w:left="539" w:hanging="539"/>
        <w:jc w:val="both"/>
        <w:rPr>
          <w:lang w:val="es-ES"/>
        </w:rPr>
      </w:pPr>
      <w:r w:rsidRPr="00AD4C04">
        <w:rPr>
          <w:lang w:val="es-ES"/>
        </w:rPr>
        <w:t xml:space="preserve">Los objetivos de la revisión eran: a) entender el nivel de implementación del PdT de las </w:t>
      </w:r>
      <w:r w:rsidR="001001EB">
        <w:rPr>
          <w:lang w:val="es-ES"/>
        </w:rPr>
        <w:t>Corredores aéreos</w:t>
      </w:r>
      <w:r w:rsidRPr="00AD4C04">
        <w:rPr>
          <w:lang w:val="es-ES"/>
        </w:rPr>
        <w:t xml:space="preserve">, b) entender las sinergias y superposiciones a través de los diferentes instrumentos de la CMS aplicando un enfoque de </w:t>
      </w:r>
      <w:r w:rsidR="001001EB">
        <w:rPr>
          <w:lang w:val="es-ES"/>
        </w:rPr>
        <w:t>Corredores aéreos</w:t>
      </w:r>
      <w:r w:rsidRPr="00AD4C04">
        <w:rPr>
          <w:lang w:val="es-ES"/>
        </w:rPr>
        <w:t xml:space="preserve">, y c) identificar brechas en la implementación y los próximos pasos a dar. La revisión incluía los hallazgos de distintas reuniones internas en coordinación con los consejeros de la CMS designados por la COP, un análisis de las partes interesadas, un análisis FODA, y herramientas de análisis como el «árbol lógico». </w:t>
      </w:r>
    </w:p>
    <w:p w14:paraId="64A63897" w14:textId="77777777" w:rsidR="00C120B9" w:rsidRPr="00AD4C04" w:rsidRDefault="00C120B9" w:rsidP="00C120B9">
      <w:pPr>
        <w:spacing w:after="0" w:line="240" w:lineRule="auto"/>
        <w:jc w:val="both"/>
        <w:rPr>
          <w:lang w:val="es-ES"/>
        </w:rPr>
      </w:pPr>
    </w:p>
    <w:p w14:paraId="1A25CD6F" w14:textId="7564A924" w:rsidR="004203A6" w:rsidRPr="00AD4C04" w:rsidRDefault="00F37C4D" w:rsidP="004203A6">
      <w:pPr>
        <w:pStyle w:val="ListParagraph"/>
        <w:numPr>
          <w:ilvl w:val="0"/>
          <w:numId w:val="3"/>
        </w:numPr>
        <w:spacing w:after="0" w:line="240" w:lineRule="auto"/>
        <w:ind w:left="539" w:hanging="539"/>
        <w:jc w:val="both"/>
        <w:rPr>
          <w:lang w:val="es-ES"/>
        </w:rPr>
      </w:pPr>
      <w:r w:rsidRPr="00AD4C04">
        <w:rPr>
          <w:lang w:val="es-ES"/>
        </w:rPr>
        <w:t xml:space="preserve">El FWG debatió los hallazgos de la revisión estratégica de las </w:t>
      </w:r>
      <w:r w:rsidR="001001EB">
        <w:rPr>
          <w:lang w:val="es-ES"/>
        </w:rPr>
        <w:t>Corredores aéreos</w:t>
      </w:r>
      <w:r w:rsidRPr="00AD4C04">
        <w:rPr>
          <w:lang w:val="es-ES"/>
        </w:rPr>
        <w:t xml:space="preserve"> de la CMS, incluida una revisión de un documento detallado en el que se marcaban las brechas fundamentales a la hora de implementar el PdT de </w:t>
      </w:r>
      <w:r w:rsidR="001001EB">
        <w:rPr>
          <w:lang w:val="es-ES"/>
        </w:rPr>
        <w:t>Corredores aéreos</w:t>
      </w:r>
      <w:r w:rsidRPr="00AD4C04">
        <w:rPr>
          <w:lang w:val="es-ES"/>
        </w:rPr>
        <w:t xml:space="preserve"> 2014-2023, preparado por la Secretaría. </w:t>
      </w:r>
    </w:p>
    <w:p w14:paraId="0B842C3A" w14:textId="77777777" w:rsidR="004203A6" w:rsidRPr="00AD4C04" w:rsidRDefault="004203A6" w:rsidP="004203A6">
      <w:pPr>
        <w:spacing w:after="0" w:line="240" w:lineRule="auto"/>
        <w:jc w:val="both"/>
        <w:rPr>
          <w:lang w:val="es-ES"/>
        </w:rPr>
      </w:pPr>
    </w:p>
    <w:p w14:paraId="31C7CAB8" w14:textId="272EE2F8" w:rsidR="00512362" w:rsidRPr="00AD4C04" w:rsidRDefault="004F08FC" w:rsidP="004203A6">
      <w:pPr>
        <w:pStyle w:val="ListParagraph"/>
        <w:numPr>
          <w:ilvl w:val="0"/>
          <w:numId w:val="3"/>
        </w:numPr>
        <w:spacing w:after="0" w:line="240" w:lineRule="auto"/>
        <w:ind w:left="539" w:hanging="539"/>
        <w:jc w:val="both"/>
        <w:rPr>
          <w:lang w:val="es-ES"/>
        </w:rPr>
      </w:pPr>
      <w:r w:rsidRPr="00AD4C04">
        <w:rPr>
          <w:lang w:val="es-ES"/>
        </w:rPr>
        <w:t>En referencia a la Decisión 13.41 (a), la Secretaría coordinó una actualización de la membresía del FWG en 2023. El FWG ahora tiene 34 miembros. A mayores, tal y como se establecía en la Decisión 13.41 (b), la Secretaría organizó la 2.</w:t>
      </w:r>
      <w:r w:rsidR="00A92C0F" w:rsidRPr="00AD4C04">
        <w:rPr>
          <w:vertAlign w:val="superscript"/>
          <w:lang w:val="es-ES"/>
        </w:rPr>
        <w:t>a</w:t>
      </w:r>
      <w:r w:rsidRPr="00AD4C04">
        <w:rPr>
          <w:lang w:val="es-ES"/>
        </w:rPr>
        <w:t xml:space="preserve"> reunión del Grupo de Trabajo para las </w:t>
      </w:r>
      <w:r w:rsidR="001001EB">
        <w:rPr>
          <w:lang w:val="es-ES"/>
        </w:rPr>
        <w:t>Corredores aéreos</w:t>
      </w:r>
      <w:r w:rsidRPr="00AD4C04">
        <w:rPr>
          <w:lang w:val="es-ES"/>
        </w:rPr>
        <w:t xml:space="preserve">, que se celebró en línea el 28 de febrero de 2023. El FWG debatió la revisión estratégica de las </w:t>
      </w:r>
      <w:r w:rsidR="001001EB">
        <w:rPr>
          <w:lang w:val="es-ES"/>
        </w:rPr>
        <w:t>Corredores aéreos</w:t>
      </w:r>
      <w:r w:rsidRPr="00AD4C04">
        <w:rPr>
          <w:lang w:val="es-ES"/>
        </w:rPr>
        <w:t xml:space="preserve"> de la Secretaría (ver más arriba) y el PdT de las </w:t>
      </w:r>
      <w:r w:rsidR="001001EB">
        <w:rPr>
          <w:lang w:val="es-ES"/>
        </w:rPr>
        <w:t>Corredores aéreos</w:t>
      </w:r>
      <w:r w:rsidRPr="00AD4C04">
        <w:rPr>
          <w:lang w:val="es-ES"/>
        </w:rPr>
        <w:t xml:space="preserve">. Se confirmó una nueva presidencia, el co-consejero para las Aves designado por la COP, Dr Rob P. Clay, quien sustituyó al Dr Taej Mundkur como nuevo presidente. </w:t>
      </w:r>
    </w:p>
    <w:p w14:paraId="29A57BCE" w14:textId="77777777" w:rsidR="00A423F6" w:rsidRPr="00AD4C04" w:rsidRDefault="00A423F6" w:rsidP="00A423F6">
      <w:pPr>
        <w:spacing w:after="0" w:line="240" w:lineRule="auto"/>
        <w:jc w:val="both"/>
        <w:rPr>
          <w:lang w:val="es-ES"/>
        </w:rPr>
      </w:pPr>
    </w:p>
    <w:p w14:paraId="20AA556C" w14:textId="35E42DAA" w:rsidR="00032385" w:rsidRPr="00AD4C04" w:rsidRDefault="00512362" w:rsidP="00FF03C8">
      <w:pPr>
        <w:pStyle w:val="ListParagraph"/>
        <w:numPr>
          <w:ilvl w:val="0"/>
          <w:numId w:val="3"/>
        </w:numPr>
        <w:spacing w:after="0" w:line="240" w:lineRule="auto"/>
        <w:ind w:left="539" w:hanging="539"/>
        <w:jc w:val="both"/>
        <w:rPr>
          <w:lang w:val="es-ES"/>
        </w:rPr>
      </w:pPr>
      <w:r w:rsidRPr="00AD4C04">
        <w:rPr>
          <w:lang w:val="es-ES"/>
        </w:rPr>
        <w:t>En referencia a la Decisión 13.41 (c), la Secretaría apoyó el trabajo del Grupo de Trabajo sobre los Corredores Aéreos de las Américas, y actualizó la membresía del Grupo de Trabajo en 2023, que ahora tiene 26 miembros. No se celebraron reuniones en persona del Grupo de Trabajo sobre los Corredores Aéreos de las Américas en el período entre sesiones entre la COP13 y la COP14 debido a la falta de financiación y personal.</w:t>
      </w:r>
    </w:p>
    <w:p w14:paraId="14C462FA" w14:textId="77777777" w:rsidR="0085187D" w:rsidRPr="00AD4C04" w:rsidRDefault="0085187D" w:rsidP="005F565C">
      <w:pPr>
        <w:pStyle w:val="ListParagraph"/>
        <w:spacing w:after="0" w:line="240" w:lineRule="auto"/>
        <w:ind w:left="539"/>
        <w:jc w:val="both"/>
        <w:rPr>
          <w:lang w:val="es-ES"/>
        </w:rPr>
      </w:pPr>
    </w:p>
    <w:p w14:paraId="5AF9B9D9" w14:textId="61E56BA4" w:rsidR="0085187D" w:rsidRPr="00AD4C04" w:rsidRDefault="00042074" w:rsidP="00917681">
      <w:pPr>
        <w:pStyle w:val="ListParagraph"/>
        <w:numPr>
          <w:ilvl w:val="0"/>
          <w:numId w:val="3"/>
        </w:numPr>
        <w:spacing w:after="0" w:line="240" w:lineRule="auto"/>
        <w:ind w:left="539" w:hanging="539"/>
        <w:jc w:val="both"/>
        <w:rPr>
          <w:lang w:val="es-ES"/>
        </w:rPr>
      </w:pPr>
      <w:r w:rsidRPr="00AD4C04">
        <w:rPr>
          <w:lang w:val="es-ES"/>
        </w:rPr>
        <w:t xml:space="preserve">En relación al Plan de Acción para las </w:t>
      </w:r>
      <w:r w:rsidR="001001EB">
        <w:rPr>
          <w:lang w:val="es-ES"/>
        </w:rPr>
        <w:t>Corredores aéreos</w:t>
      </w:r>
      <w:r w:rsidRPr="00AD4C04">
        <w:rPr>
          <w:lang w:val="es-ES"/>
        </w:rPr>
        <w:t xml:space="preserve"> de las Américas, el avance ha sido limitado. Algunas acciones concretas en las que tomó parte la Secretaría incluyeron el apoyo a la </w:t>
      </w:r>
      <w:hyperlink r:id="rId17" w:history="1">
        <w:r w:rsidR="0085187D" w:rsidRPr="00AD4C04">
          <w:rPr>
            <w:rStyle w:val="Hyperlink"/>
            <w:lang w:val="es-ES"/>
          </w:rPr>
          <w:t>Reunión Virtual para el Control del Plan de Acción del MdE para la Conservación de las Aves Terrestres del Sur de Sudamérica y sus Hábitats</w:t>
        </w:r>
      </w:hyperlink>
      <w:r w:rsidRPr="00AD4C04">
        <w:rPr>
          <w:lang w:val="es-ES"/>
        </w:rPr>
        <w:t>, que se celebró en línea en septiembre de 2020</w:t>
      </w:r>
      <w:r w:rsidR="00701185" w:rsidRPr="00AD4C04">
        <w:rPr>
          <w:color w:val="FF0000"/>
          <w:lang w:val="es-ES"/>
        </w:rPr>
        <w:t xml:space="preserve">. </w:t>
      </w:r>
      <w:r w:rsidRPr="00AD4C04">
        <w:rPr>
          <w:lang w:val="es-ES"/>
        </w:rPr>
        <w:t xml:space="preserve">La Secretaría también apoyó actividades del Grupo de Trabajo de la Energía, incluida la extensión de su membresía a Latinoamérica, así como un webinar ETF para las Partes en América para promocionar la implementación de la Resolución 11.27 (Rev.COP13) y materiales de referencia del ETF sobre la utilización responsable de energías renovables y su infraestructura correspondiente (véase Documento </w:t>
      </w:r>
      <w:hyperlink r:id="rId18" w:history="1">
        <w:r w:rsidR="00333010" w:rsidRPr="00AD4C04">
          <w:rPr>
            <w:rStyle w:val="Hyperlink"/>
            <w:lang w:val="es-ES"/>
          </w:rPr>
          <w:t>UNEP/CMS/COP14/Doc.30.3.2</w:t>
        </w:r>
      </w:hyperlink>
      <w:r w:rsidRPr="00AD4C04">
        <w:rPr>
          <w:lang w:val="es-ES"/>
        </w:rPr>
        <w:t xml:space="preserve"> </w:t>
      </w:r>
      <w:r w:rsidR="00333010" w:rsidRPr="00AD4C04">
        <w:rPr>
          <w:i/>
          <w:iCs/>
          <w:lang w:val="es-ES"/>
        </w:rPr>
        <w:t>Energías Renovables y Líneas Eléctricas</w:t>
      </w:r>
      <w:r w:rsidR="00032385" w:rsidRPr="00AD4C04">
        <w:rPr>
          <w:lang w:val="es-ES"/>
        </w:rPr>
        <w:t>)</w:t>
      </w:r>
      <w:r w:rsidR="0085187D" w:rsidRPr="00AD4C04">
        <w:rPr>
          <w:lang w:val="es-ES"/>
        </w:rPr>
        <w:t>.</w:t>
      </w:r>
    </w:p>
    <w:p w14:paraId="59851CE0" w14:textId="77777777" w:rsidR="00887A66" w:rsidRPr="00AD4C04" w:rsidRDefault="00887A66" w:rsidP="00CC053B">
      <w:pPr>
        <w:spacing w:after="0" w:line="240" w:lineRule="auto"/>
        <w:jc w:val="both"/>
        <w:rPr>
          <w:lang w:val="es-ES"/>
        </w:rPr>
      </w:pPr>
    </w:p>
    <w:p w14:paraId="2CE0AA0E" w14:textId="199024B3" w:rsidR="008939F6" w:rsidRPr="00AD4C04" w:rsidRDefault="008939F6" w:rsidP="00383F72">
      <w:pPr>
        <w:spacing w:after="0" w:line="240" w:lineRule="auto"/>
        <w:jc w:val="both"/>
        <w:rPr>
          <w:i/>
          <w:iCs/>
          <w:lang w:val="es-ES"/>
        </w:rPr>
      </w:pPr>
      <w:r w:rsidRPr="00AD4C04">
        <w:rPr>
          <w:i/>
          <w:iCs/>
          <w:lang w:val="es-ES"/>
        </w:rPr>
        <w:lastRenderedPageBreak/>
        <w:t xml:space="preserve">Más actividades en apoyo de la implementación en el nivel de las </w:t>
      </w:r>
      <w:r w:rsidR="001001EB">
        <w:rPr>
          <w:i/>
          <w:iCs/>
          <w:lang w:val="es-ES"/>
        </w:rPr>
        <w:t>Corredores aéreos</w:t>
      </w:r>
    </w:p>
    <w:p w14:paraId="3C072E29" w14:textId="77777777" w:rsidR="00887A66" w:rsidRPr="00AD4C04" w:rsidRDefault="00887A66" w:rsidP="00383F72">
      <w:pPr>
        <w:spacing w:after="0" w:line="240" w:lineRule="auto"/>
        <w:jc w:val="both"/>
        <w:rPr>
          <w:i/>
          <w:iCs/>
          <w:lang w:val="es-ES"/>
        </w:rPr>
      </w:pPr>
    </w:p>
    <w:p w14:paraId="02179096" w14:textId="49670DDA" w:rsidR="00887A66" w:rsidRPr="00AD4C04" w:rsidRDefault="00887A66" w:rsidP="00383F72">
      <w:pPr>
        <w:spacing w:after="0" w:line="240" w:lineRule="auto"/>
        <w:jc w:val="both"/>
        <w:rPr>
          <w:i/>
          <w:iCs/>
          <w:lang w:val="es-ES"/>
        </w:rPr>
      </w:pPr>
      <w:r w:rsidRPr="00AD4C04">
        <w:rPr>
          <w:i/>
          <w:iCs/>
          <w:lang w:val="es-ES"/>
        </w:rPr>
        <w:t>Ruta Migratoria de Asia Central</w:t>
      </w:r>
    </w:p>
    <w:p w14:paraId="601D3FF1" w14:textId="77777777" w:rsidR="006D02B0" w:rsidRPr="00AD4C04" w:rsidRDefault="006D02B0" w:rsidP="00383F72">
      <w:pPr>
        <w:spacing w:after="0" w:line="240" w:lineRule="auto"/>
        <w:jc w:val="both"/>
        <w:rPr>
          <w:i/>
          <w:iCs/>
          <w:lang w:val="es-ES"/>
        </w:rPr>
      </w:pPr>
    </w:p>
    <w:p w14:paraId="04306FE5" w14:textId="1CA61B7C" w:rsidR="00935255" w:rsidRPr="00AD4C04" w:rsidRDefault="00B11AB4" w:rsidP="00917681">
      <w:pPr>
        <w:pStyle w:val="ListParagraph"/>
        <w:numPr>
          <w:ilvl w:val="0"/>
          <w:numId w:val="3"/>
        </w:numPr>
        <w:spacing w:after="0" w:line="240" w:lineRule="auto"/>
        <w:ind w:left="539" w:hanging="539"/>
        <w:jc w:val="both"/>
        <w:rPr>
          <w:lang w:val="es-ES"/>
        </w:rPr>
      </w:pPr>
      <w:r w:rsidRPr="00AD4C04">
        <w:rPr>
          <w:lang w:val="es-ES"/>
        </w:rPr>
        <w:t>En referencia a la Decisión 13.46 (a), la Secretaría ha continuado cooperando con el Gobierno de India para progresar en el proceso de la Ruta Migratoria de Asia Central (CAF) iniciado en 2018.</w:t>
      </w:r>
    </w:p>
    <w:p w14:paraId="5893E9C9" w14:textId="77777777" w:rsidR="00917681" w:rsidRPr="00AD4C04" w:rsidRDefault="00917681" w:rsidP="00917681">
      <w:pPr>
        <w:pStyle w:val="ListParagraph"/>
        <w:spacing w:after="0" w:line="240" w:lineRule="auto"/>
        <w:ind w:left="539"/>
        <w:jc w:val="both"/>
        <w:rPr>
          <w:lang w:val="es-ES"/>
        </w:rPr>
      </w:pPr>
    </w:p>
    <w:p w14:paraId="4061E626" w14:textId="753A3DE9" w:rsidR="00874FC8" w:rsidRPr="00AD4C04" w:rsidRDefault="00CA1751" w:rsidP="00917681">
      <w:pPr>
        <w:pStyle w:val="ListParagraph"/>
        <w:numPr>
          <w:ilvl w:val="0"/>
          <w:numId w:val="3"/>
        </w:numPr>
        <w:spacing w:after="0" w:line="240" w:lineRule="auto"/>
        <w:ind w:left="539" w:hanging="539"/>
        <w:jc w:val="both"/>
        <w:rPr>
          <w:lang w:val="es-ES"/>
        </w:rPr>
      </w:pPr>
      <w:r w:rsidRPr="00AD4C04">
        <w:rPr>
          <w:lang w:val="es-ES"/>
        </w:rPr>
        <w:t>Una reunión en línea de los Estados del área de distribución del CAF, organizada por el Gobierno de la India y apoyada por la Secretaría, se celebró en octubre de 2021. La reunión proporcionó una actualización sobre la implementación de la Resolución 12.11 (Rev.COP13) y el Gobierno de la India reafirmó su apoyo mediante el anuncio de la creación de una oficina de la Secretaría del CAF en la India que albergará el Centro para Convenciones Internacionales del Instituto de Vida Silvestre de la India.</w:t>
      </w:r>
    </w:p>
    <w:p w14:paraId="7846C22F" w14:textId="77777777" w:rsidR="00917681" w:rsidRPr="00AD4C04" w:rsidRDefault="00917681" w:rsidP="00917681">
      <w:pPr>
        <w:spacing w:after="0" w:line="240" w:lineRule="auto"/>
        <w:jc w:val="both"/>
        <w:rPr>
          <w:lang w:val="es-ES"/>
        </w:rPr>
      </w:pPr>
    </w:p>
    <w:p w14:paraId="39BD8C48" w14:textId="5D509B36" w:rsidR="007B7C04" w:rsidRPr="00AD4C04" w:rsidRDefault="008E69D7" w:rsidP="00917681">
      <w:pPr>
        <w:pStyle w:val="ListParagraph"/>
        <w:numPr>
          <w:ilvl w:val="0"/>
          <w:numId w:val="3"/>
        </w:numPr>
        <w:spacing w:after="0" w:line="240" w:lineRule="auto"/>
        <w:ind w:left="539" w:hanging="539"/>
        <w:jc w:val="both"/>
        <w:rPr>
          <w:lang w:val="es-ES"/>
        </w:rPr>
      </w:pPr>
      <w:r w:rsidRPr="00AD4C04">
        <w:rPr>
          <w:lang w:val="es-ES"/>
        </w:rPr>
        <w:t xml:space="preserve">En 2022, se celebraron varias reuniones de coordinación entre la Secretaría de la CMS y el Gobierno de la India, con vistas a organizar una reunión presencial de los Estados del área de distribución del CAF y establecer un marco institucional para el mismo. </w:t>
      </w:r>
    </w:p>
    <w:p w14:paraId="678749DC" w14:textId="77777777" w:rsidR="00917681" w:rsidRPr="00AD4C04" w:rsidRDefault="00917681" w:rsidP="00917681">
      <w:pPr>
        <w:pStyle w:val="ListParagraph"/>
        <w:spacing w:after="0" w:line="240" w:lineRule="auto"/>
        <w:ind w:left="539"/>
        <w:jc w:val="both"/>
        <w:rPr>
          <w:lang w:val="es-ES"/>
        </w:rPr>
      </w:pPr>
    </w:p>
    <w:p w14:paraId="59312B96" w14:textId="0D39FCDD" w:rsidR="00894E1F" w:rsidRPr="00AD4C04" w:rsidRDefault="00303A74" w:rsidP="0010588F">
      <w:pPr>
        <w:pStyle w:val="ListParagraph"/>
        <w:numPr>
          <w:ilvl w:val="0"/>
          <w:numId w:val="3"/>
        </w:numPr>
        <w:spacing w:after="0" w:line="240" w:lineRule="auto"/>
        <w:ind w:left="539" w:hanging="539"/>
        <w:jc w:val="both"/>
        <w:rPr>
          <w:lang w:val="es-ES"/>
        </w:rPr>
      </w:pPr>
      <w:r w:rsidRPr="00AD4C04">
        <w:rPr>
          <w:lang w:val="es-ES"/>
        </w:rPr>
        <w:t>La 4.</w:t>
      </w:r>
      <w:r w:rsidR="00B11AB4" w:rsidRPr="00AD4C04">
        <w:rPr>
          <w:vertAlign w:val="superscript"/>
          <w:lang w:val="es-ES"/>
        </w:rPr>
        <w:t>a</w:t>
      </w:r>
      <w:r w:rsidRPr="00AD4C04">
        <w:rPr>
          <w:lang w:val="es-ES"/>
        </w:rPr>
        <w:t xml:space="preserve"> Reunión de los Estados del Área de Distribución del CAF (CAF4) tuvo lugar del 2 al 4 de mayo de 2023 en Nueva Delhi por invitación del Gobierno de la India. Los objetivos de esta reunión eran: a) desarrollar, y si fuera posible, acordar un marco institucional para el CAF, b) extraer conclusiones del informe de análisis de la situación de la conservación del CAF, presentado en el verano de 2022 y coordinado por BirdLife International, y debatir las áreas prioritarias de implementación, c) debatir y acordar un proyecto de hoja de ruta para actualizar el Plan de Acción del CAF de la CMS, d) seguir desarrollando y acordar los próximos pasos para fundamentar los proyectos de Decisión que se propondrán en la COP14. </w:t>
      </w:r>
    </w:p>
    <w:p w14:paraId="337348C9" w14:textId="77777777" w:rsidR="0010588F" w:rsidRPr="00AD4C04" w:rsidRDefault="0010588F" w:rsidP="0010588F">
      <w:pPr>
        <w:spacing w:after="0" w:line="240" w:lineRule="auto"/>
        <w:jc w:val="both"/>
        <w:rPr>
          <w:lang w:val="es-ES"/>
        </w:rPr>
      </w:pPr>
    </w:p>
    <w:p w14:paraId="416A518A" w14:textId="151598C1" w:rsidR="00887A66" w:rsidRPr="00AD4C04" w:rsidRDefault="00894E1F" w:rsidP="0010588F">
      <w:pPr>
        <w:pStyle w:val="ListParagraph"/>
        <w:numPr>
          <w:ilvl w:val="0"/>
          <w:numId w:val="3"/>
        </w:numPr>
        <w:spacing w:after="0" w:line="240" w:lineRule="auto"/>
        <w:ind w:left="539" w:hanging="539"/>
        <w:jc w:val="both"/>
        <w:rPr>
          <w:rFonts w:eastAsia="Calibri" w:cs="Arial"/>
          <w:bCs/>
          <w:lang w:val="es-ES"/>
        </w:rPr>
      </w:pPr>
      <w:r w:rsidRPr="00AD4C04">
        <w:rPr>
          <w:rFonts w:cs="Arial"/>
          <w:lang w:val="es-ES"/>
        </w:rPr>
        <w:t xml:space="preserve">La reunión CAF4 acordó desarrollar un marco institucional para la Ruta Migratoria de Asia Central como un marco de trabajo bajo los auspicios de la CMS, con el objetivo de mantener y/o mejorar la conservación, protección, restauración y gestión sostenible de todas las especies de aves migratorias, y sus hábitats en el CAF. También acordó promover la cooperación cercana de los Signatarios y los Estados del área de distribución de los instrumentos de la CMS y no-CMS, las asociaciones y las partes interesadas relevantes. El Gobierno de India reiteró su compromiso para organizar una Unidad de Coordinación CMS-CAF, como parte de la Secretaría de la CMS (véase Documento </w:t>
      </w:r>
      <w:hyperlink r:id="rId19" w:history="1">
        <w:r w:rsidR="00235E13" w:rsidRPr="00AD4C04">
          <w:rPr>
            <w:rStyle w:val="Hyperlink"/>
            <w:rFonts w:eastAsia="Calibri" w:cs="Arial"/>
            <w:bCs/>
            <w:lang w:val="es-ES"/>
          </w:rPr>
          <w:t>UNEP/CMS/COP14/Doc.28.4.2</w:t>
        </w:r>
      </w:hyperlink>
      <w:r w:rsidRPr="00AD4C04">
        <w:rPr>
          <w:rFonts w:cs="Arial"/>
          <w:lang w:val="es-ES"/>
        </w:rPr>
        <w:t xml:space="preserve"> </w:t>
      </w:r>
      <w:r w:rsidR="00A13DC1" w:rsidRPr="00AD4C04">
        <w:rPr>
          <w:rFonts w:eastAsia="Calibri" w:cs="Arial"/>
          <w:bCs/>
          <w:i/>
          <w:iCs/>
          <w:lang w:val="es-ES"/>
        </w:rPr>
        <w:t>Iniciativa para la Ruta Migratoria del Centro de Asia)</w:t>
      </w:r>
      <w:r w:rsidR="00A13DC1" w:rsidRPr="00AD4C04">
        <w:rPr>
          <w:rFonts w:eastAsia="Calibri" w:cs="Arial"/>
          <w:bCs/>
          <w:lang w:val="es-ES"/>
        </w:rPr>
        <w:t>.</w:t>
      </w:r>
    </w:p>
    <w:p w14:paraId="624529BA" w14:textId="77777777" w:rsidR="00A13DC1" w:rsidRPr="00AD4C04" w:rsidRDefault="00A13DC1" w:rsidP="00A13DC1">
      <w:pPr>
        <w:spacing w:after="0" w:line="240" w:lineRule="auto"/>
        <w:jc w:val="both"/>
        <w:rPr>
          <w:lang w:val="es-ES"/>
        </w:rPr>
      </w:pPr>
    </w:p>
    <w:p w14:paraId="6E0CDDB0" w14:textId="64BF276B" w:rsidR="00E371A0" w:rsidRPr="00AD4C04" w:rsidRDefault="00887A66" w:rsidP="005F5C28">
      <w:pPr>
        <w:spacing w:after="0" w:line="240" w:lineRule="auto"/>
        <w:jc w:val="both"/>
        <w:rPr>
          <w:i/>
          <w:iCs/>
          <w:lang w:val="es-ES"/>
        </w:rPr>
      </w:pPr>
      <w:r w:rsidRPr="00AD4C04">
        <w:rPr>
          <w:i/>
          <w:iCs/>
          <w:lang w:val="es-ES"/>
        </w:rPr>
        <w:t>Asociación de la Ruta Migratoria de Asia Oriental-Australasia</w:t>
      </w:r>
    </w:p>
    <w:p w14:paraId="5161F1E5" w14:textId="77777777" w:rsidR="00887A66" w:rsidRPr="00AD4C04" w:rsidRDefault="00887A66" w:rsidP="00E371A0">
      <w:pPr>
        <w:suppressAutoHyphens/>
        <w:spacing w:after="0" w:line="240" w:lineRule="auto"/>
        <w:ind w:left="360"/>
        <w:jc w:val="both"/>
        <w:rPr>
          <w:rFonts w:eastAsia="Times New Roman" w:cs="Arial"/>
          <w:color w:val="000000"/>
          <w:kern w:val="2"/>
          <w:highlight w:val="yellow"/>
          <w:lang w:val="es-ES"/>
        </w:rPr>
      </w:pPr>
    </w:p>
    <w:p w14:paraId="432E2B98" w14:textId="2DF664AB" w:rsidR="007B58BF" w:rsidRPr="00AD4C04" w:rsidRDefault="00082CEE" w:rsidP="00917681">
      <w:pPr>
        <w:pStyle w:val="ListParagraph"/>
        <w:numPr>
          <w:ilvl w:val="0"/>
          <w:numId w:val="3"/>
        </w:numPr>
        <w:spacing w:after="0" w:line="240" w:lineRule="auto"/>
        <w:ind w:left="539" w:hanging="539"/>
        <w:jc w:val="both"/>
        <w:rPr>
          <w:lang w:val="es-ES"/>
        </w:rPr>
      </w:pPr>
      <w:r w:rsidRPr="00AD4C04">
        <w:rPr>
          <w:lang w:val="es-ES"/>
        </w:rPr>
        <w:t>La Secretaría reforzó más la cooperación con la Secretaría de la Asociación de la Ruta Migratoria de Asia Oriental-Australasia (EAAFP), en línea con la acción 24 del PdT, en concreto en lo relativo a la prevención de la caza ilegal, captura y comercio de aves migratorias. El 12 de marzo de 2023, en la 11.</w:t>
      </w:r>
      <w:r w:rsidR="00C90807" w:rsidRPr="00AD4C04">
        <w:rPr>
          <w:vertAlign w:val="superscript"/>
          <w:lang w:val="es-ES"/>
        </w:rPr>
        <w:t xml:space="preserve">a </w:t>
      </w:r>
      <w:r w:rsidRPr="00AD4C04">
        <w:rPr>
          <w:lang w:val="es-ES"/>
        </w:rPr>
        <w:t xml:space="preserve">Reunión de los Socios de la EAAFP, la primera reunión conjunta del Grupo de Trabajo Intergubernamental de la CMS para Abordar la Caza Ilegal, Captura y Comercio de las Aves Migratorias en la Ruta Migratoria de Asia Oriental-Australasia (ITTEA) y el Grupo de Trabajo EAAFP para la Caza Ilegal, Captura y Comercio de las Aves Acuáticas Migratorias se celebró en Brisbane, Australia. La reunión dio una oportunidad para que todos los miembros pudiesen debatir el Programa de Trabajo ITTEA y alcanzar una mejor comprensión de los escenarios regionales y las actividades dirigidas en relación a estas amenazas. A mayores, los miembros estuvieron de acuerdo en un modus operandi para el Grupo de Trabajo, y hablaron de los siguientes pasos para la colaboración de ambos Grupos de </w:t>
      </w:r>
      <w:r w:rsidRPr="00AD4C04">
        <w:rPr>
          <w:lang w:val="es-ES"/>
        </w:rPr>
        <w:lastRenderedPageBreak/>
        <w:t>Trabajo. También debatieron oportunidades conjuntas de comunicación, aumento de las capacidades y captación de fondos.</w:t>
      </w:r>
    </w:p>
    <w:p w14:paraId="0B559C05" w14:textId="77777777" w:rsidR="004D4C46" w:rsidRPr="00AD4C04" w:rsidRDefault="004D4C46" w:rsidP="0024393A">
      <w:pPr>
        <w:spacing w:after="0" w:line="240" w:lineRule="auto"/>
        <w:jc w:val="both"/>
        <w:rPr>
          <w:lang w:val="es-ES"/>
        </w:rPr>
      </w:pPr>
    </w:p>
    <w:p w14:paraId="6F2E4C7E" w14:textId="76249F66" w:rsidR="0024393A" w:rsidRPr="00AD4C04" w:rsidRDefault="0024393A" w:rsidP="0024393A">
      <w:pPr>
        <w:spacing w:after="0" w:line="240" w:lineRule="auto"/>
        <w:jc w:val="both"/>
        <w:rPr>
          <w:lang w:val="es-ES"/>
        </w:rPr>
      </w:pPr>
      <w:r w:rsidRPr="00AD4C04">
        <w:rPr>
          <w:u w:val="single"/>
          <w:lang w:val="es-ES"/>
        </w:rPr>
        <w:t>Actividades para implementar la Resolución 12.25</w:t>
      </w:r>
    </w:p>
    <w:p w14:paraId="670D4733" w14:textId="77777777" w:rsidR="0024393A" w:rsidRPr="00AD4C04" w:rsidRDefault="0024393A" w:rsidP="0024393A">
      <w:pPr>
        <w:spacing w:after="0" w:line="240" w:lineRule="auto"/>
        <w:jc w:val="both"/>
        <w:rPr>
          <w:lang w:val="es-ES"/>
        </w:rPr>
      </w:pPr>
    </w:p>
    <w:p w14:paraId="67BA8C88" w14:textId="68A2BAE4" w:rsidR="007937C6" w:rsidRPr="00AD4C04" w:rsidRDefault="007937C6" w:rsidP="004D3515">
      <w:pPr>
        <w:spacing w:after="0" w:line="240" w:lineRule="auto"/>
        <w:jc w:val="both"/>
        <w:rPr>
          <w:i/>
          <w:iCs/>
          <w:lang w:val="es-ES"/>
        </w:rPr>
      </w:pPr>
      <w:r w:rsidRPr="00AD4C04">
        <w:rPr>
          <w:i/>
          <w:iCs/>
          <w:lang w:val="es-ES"/>
        </w:rPr>
        <w:t>Foro Costero Mundial</w:t>
      </w:r>
    </w:p>
    <w:p w14:paraId="0850F2FF" w14:textId="77777777" w:rsidR="007937C6" w:rsidRPr="00AD4C04" w:rsidRDefault="007937C6" w:rsidP="004D3515">
      <w:pPr>
        <w:spacing w:after="0" w:line="240" w:lineRule="auto"/>
        <w:jc w:val="both"/>
        <w:rPr>
          <w:lang w:val="es-ES"/>
        </w:rPr>
      </w:pPr>
    </w:p>
    <w:p w14:paraId="072BA686" w14:textId="39CD2115" w:rsidR="0089542B" w:rsidRPr="00AD4C04" w:rsidRDefault="00B14894" w:rsidP="00A83D38">
      <w:pPr>
        <w:pStyle w:val="ListParagraph"/>
        <w:numPr>
          <w:ilvl w:val="0"/>
          <w:numId w:val="3"/>
        </w:numPr>
        <w:spacing w:line="240" w:lineRule="auto"/>
        <w:ind w:left="539" w:hanging="539"/>
        <w:jc w:val="both"/>
        <w:rPr>
          <w:lang w:val="es-ES"/>
        </w:rPr>
      </w:pPr>
      <w:r w:rsidRPr="00AD4C04">
        <w:rPr>
          <w:lang w:val="es-ES"/>
        </w:rPr>
        <w:t>En lo referente a la implementación de la Resolución 12.25, la Secretaría ha aportado contribuciones, junto con las Secretarías de la Convención Ramsar sobre los Humedales y el Convenio para la Diversidad Biológica (CDB), para un proceso internacional puesto en marcha oficialmente en enero de 2022 en Yancheng, China, para crear un «Foro Costero Mundial (WCF)» como una plataforma independiente con múltiples partes interesadas que pueda catalizar y mejorar la calidad de los esfuerzos de conservación costera locales y nacionales en los hábitats costeros del mundo y para las especies que dependen de ellos. La Secretaría, como miembro del «WCF Establishment Group» (junto a estas dos Secretarías y otras organizaciones), aportó contribuciones y comentarios acerca de los Términos de Referencia del WCF y otros muchos documentos estratégicos. En la actualidad, el WCF está elaborando una evaluación a nivel global del estado de los humedales costeros del mundo</w:t>
      </w:r>
      <w:r w:rsidR="007278CA" w:rsidRPr="00AD4C04">
        <w:rPr>
          <w:lang w:val="es-ES"/>
        </w:rPr>
        <w:t>.</w:t>
      </w:r>
    </w:p>
    <w:p w14:paraId="26CF0716" w14:textId="483A7F1F" w:rsidR="00A83D38" w:rsidRPr="00AD4C04" w:rsidRDefault="007278CA" w:rsidP="0089542B">
      <w:pPr>
        <w:pStyle w:val="ListParagraph"/>
        <w:spacing w:line="240" w:lineRule="auto"/>
        <w:ind w:left="539"/>
        <w:jc w:val="both"/>
        <w:rPr>
          <w:lang w:val="es-ES"/>
        </w:rPr>
      </w:pPr>
      <w:r w:rsidRPr="00AD4C04">
        <w:rPr>
          <w:lang w:val="es-ES"/>
        </w:rPr>
        <w:t xml:space="preserve"> </w:t>
      </w:r>
    </w:p>
    <w:p w14:paraId="5CD325AB" w14:textId="1E5C6C9B" w:rsidR="003E5EDB" w:rsidRPr="00AD4C04" w:rsidRDefault="006E67E2" w:rsidP="008045AC">
      <w:pPr>
        <w:pStyle w:val="ListParagraph"/>
        <w:numPr>
          <w:ilvl w:val="0"/>
          <w:numId w:val="3"/>
        </w:numPr>
        <w:spacing w:after="0" w:line="240" w:lineRule="auto"/>
        <w:ind w:left="539" w:hanging="539"/>
        <w:jc w:val="both"/>
        <w:rPr>
          <w:lang w:val="es-ES"/>
        </w:rPr>
      </w:pPr>
      <w:r w:rsidRPr="00AD4C04">
        <w:rPr>
          <w:lang w:val="es-ES"/>
        </w:rPr>
        <w:t xml:space="preserve">La Secretaría observa al WCF y continuará comprometida con su trabajo. </w:t>
      </w:r>
    </w:p>
    <w:p w14:paraId="0D524378" w14:textId="77777777" w:rsidR="008045AC" w:rsidRPr="00AD4C04" w:rsidRDefault="008045AC" w:rsidP="008045AC">
      <w:pPr>
        <w:pStyle w:val="ListParagraph"/>
        <w:spacing w:after="0" w:line="240" w:lineRule="auto"/>
        <w:ind w:left="539"/>
        <w:jc w:val="both"/>
        <w:rPr>
          <w:lang w:val="es-ES"/>
        </w:rPr>
      </w:pPr>
    </w:p>
    <w:p w14:paraId="08BB2829" w14:textId="77777777" w:rsidR="008C3872" w:rsidRPr="00AD4C04" w:rsidRDefault="008C3872" w:rsidP="008C3872">
      <w:pPr>
        <w:spacing w:after="0" w:line="240" w:lineRule="auto"/>
        <w:rPr>
          <w:rFonts w:cs="Arial"/>
          <w:u w:val="single"/>
          <w:lang w:val="es-ES"/>
        </w:rPr>
      </w:pPr>
      <w:r w:rsidRPr="00AD4C04">
        <w:rPr>
          <w:rFonts w:cs="Arial"/>
          <w:u w:val="single"/>
          <w:lang w:val="es-ES"/>
        </w:rPr>
        <w:t>Debate y análisis</w:t>
      </w:r>
    </w:p>
    <w:p w14:paraId="10093EB2" w14:textId="77777777" w:rsidR="00553038" w:rsidRPr="00AD4C04" w:rsidRDefault="00553038" w:rsidP="00747851">
      <w:pPr>
        <w:spacing w:after="0" w:line="240" w:lineRule="auto"/>
        <w:jc w:val="both"/>
        <w:rPr>
          <w:lang w:val="es-ES"/>
        </w:rPr>
      </w:pPr>
    </w:p>
    <w:p w14:paraId="47037110" w14:textId="30118DAC" w:rsidR="00264856" w:rsidRPr="00AD4C04" w:rsidRDefault="00267C34" w:rsidP="00917681">
      <w:pPr>
        <w:pStyle w:val="ListParagraph"/>
        <w:numPr>
          <w:ilvl w:val="0"/>
          <w:numId w:val="3"/>
        </w:numPr>
        <w:spacing w:after="0" w:line="240" w:lineRule="auto"/>
        <w:ind w:left="539" w:hanging="539"/>
        <w:jc w:val="both"/>
        <w:rPr>
          <w:lang w:val="es-ES"/>
        </w:rPr>
      </w:pPr>
      <w:r w:rsidRPr="00AD4C04">
        <w:rPr>
          <w:lang w:val="es-ES"/>
        </w:rPr>
        <w:t xml:space="preserve">El PdT de </w:t>
      </w:r>
      <w:r w:rsidR="001001EB">
        <w:rPr>
          <w:lang w:val="es-ES"/>
        </w:rPr>
        <w:t>Corredores aéreos</w:t>
      </w:r>
      <w:r w:rsidRPr="00AD4C04">
        <w:rPr>
          <w:lang w:val="es-ES"/>
        </w:rPr>
        <w:t xml:space="preserve"> se estableció por una duración de nueve años (2014-2023), y se encomendó al FWG, según la Decisión 13.43 (c), actualizar el PdT en función de la disponibilidad de recursos. La longitud, diversidad y ambición del PdT, así como las dificultades a la hora de medir el avance de las acciones del PdT, lo convierten en un reto difícil en términos de implementación, establecimiento de prioridades y control. Esto podría explicar el avance limitado de las Partes a la hora de implementarlo, la financiación limitada recibida por la Secretaría para trabajar en el PdT, y la falta de información sobre los logros en la implementación por las Partes.</w:t>
      </w:r>
    </w:p>
    <w:p w14:paraId="5E3B6C34" w14:textId="77777777" w:rsidR="005F1E69" w:rsidRPr="00AD4C04" w:rsidRDefault="005F1E69" w:rsidP="00691167">
      <w:pPr>
        <w:rPr>
          <w:lang w:val="es-ES"/>
        </w:rPr>
      </w:pPr>
    </w:p>
    <w:p w14:paraId="0DC43778" w14:textId="198E5928" w:rsidR="002100D0" w:rsidRPr="00AD4C04" w:rsidRDefault="00DA1B2F" w:rsidP="00917681">
      <w:pPr>
        <w:pStyle w:val="ListParagraph"/>
        <w:numPr>
          <w:ilvl w:val="0"/>
          <w:numId w:val="3"/>
        </w:numPr>
        <w:spacing w:after="0" w:line="240" w:lineRule="auto"/>
        <w:ind w:left="539" w:hanging="539"/>
        <w:jc w:val="both"/>
        <w:rPr>
          <w:lang w:val="es-ES"/>
        </w:rPr>
      </w:pPr>
      <w:r w:rsidRPr="00AD4C04">
        <w:rPr>
          <w:lang w:val="es-ES"/>
        </w:rPr>
        <w:t xml:space="preserve">Para implementar las provisiones de las Decisiones de la COP 13.4 (a) – (d) y los resultados de la reunión en línea del FWG del 28 de febrero de 2023, los miembros del FWG llamaron la atención sobre la importancia de presentar el PdT en forma de partes prácticas, bien definidas y recomendaron que la actualización del PdT tuviese lugar en el siguiente período entre sesiones, y que debería alinearse el Plan Estratégico de la CMS para Especies Migratorias que será considerado por el Comité Permanente y presentado a la COP14. Se presentaron propuestas para actualizar las referencias existentes al PdT para las </w:t>
      </w:r>
      <w:r w:rsidR="001001EB">
        <w:rPr>
          <w:lang w:val="es-ES"/>
        </w:rPr>
        <w:t>Corredores aéreos</w:t>
      </w:r>
      <w:r w:rsidRPr="00AD4C04">
        <w:rPr>
          <w:lang w:val="es-ES"/>
        </w:rPr>
        <w:t xml:space="preserve"> 2014-2023 en la Resolución 12.11 (Rev.COP13). </w:t>
      </w:r>
    </w:p>
    <w:p w14:paraId="01FE650B" w14:textId="77777777" w:rsidR="00285F24" w:rsidRPr="00AD4C04" w:rsidRDefault="00285F24" w:rsidP="000474AA">
      <w:pPr>
        <w:spacing w:after="0" w:line="240" w:lineRule="auto"/>
        <w:jc w:val="both"/>
        <w:rPr>
          <w:lang w:val="es-ES"/>
        </w:rPr>
      </w:pPr>
    </w:p>
    <w:p w14:paraId="0907ECAC" w14:textId="4649AE92" w:rsidR="00525F36" w:rsidRPr="00AD4C04" w:rsidRDefault="00EC271B" w:rsidP="00525F36">
      <w:pPr>
        <w:rPr>
          <w:u w:val="single"/>
          <w:lang w:val="es-ES"/>
        </w:rPr>
      </w:pPr>
      <w:r w:rsidRPr="00AD4C04">
        <w:rPr>
          <w:u w:val="single"/>
          <w:lang w:val="es-ES"/>
        </w:rPr>
        <w:t xml:space="preserve">Correcciones propuestas para la Resolución 12.11 (Rev.COP13) y el proyecto de Decisiones </w:t>
      </w:r>
      <w:r w:rsidR="001001EB">
        <w:rPr>
          <w:i/>
          <w:iCs/>
          <w:u w:val="single"/>
          <w:lang w:val="es-ES"/>
        </w:rPr>
        <w:t>Corredores aéreos</w:t>
      </w:r>
    </w:p>
    <w:p w14:paraId="7C2B4AE3" w14:textId="37B2E8E4" w:rsidR="00594304" w:rsidRPr="00AD4C04" w:rsidRDefault="00EC5F28" w:rsidP="00594304">
      <w:pPr>
        <w:pStyle w:val="ListParagraph"/>
        <w:numPr>
          <w:ilvl w:val="0"/>
          <w:numId w:val="3"/>
        </w:numPr>
        <w:spacing w:after="0" w:line="240" w:lineRule="auto"/>
        <w:ind w:left="539" w:hanging="539"/>
        <w:jc w:val="both"/>
        <w:rPr>
          <w:lang w:val="es-ES"/>
        </w:rPr>
      </w:pPr>
      <w:r w:rsidRPr="00AD4C04">
        <w:rPr>
          <w:lang w:val="es-ES"/>
        </w:rPr>
        <w:t>Para incorporar los desarrollos más recientes, se propone que la Resolución 12.11 (Rev.COP13) se corrija y se adopte el proyecto de Decisiones, basado en entrevistas con el FWG, el Grupo de Trabajo sobre los Corredores Aéreos de las Américas, y los Estados del área de distribución de la Ruta Migratoria del Centro de Asia, respectivamente.</w:t>
      </w:r>
    </w:p>
    <w:p w14:paraId="31A1FAC6" w14:textId="77777777" w:rsidR="00594304" w:rsidRPr="00AD4C04" w:rsidRDefault="00594304" w:rsidP="00B155D8">
      <w:pPr>
        <w:spacing w:after="0" w:line="240" w:lineRule="auto"/>
        <w:jc w:val="both"/>
        <w:rPr>
          <w:lang w:val="es-ES"/>
        </w:rPr>
      </w:pPr>
    </w:p>
    <w:p w14:paraId="5F4CF998" w14:textId="075B6688" w:rsidR="00917681" w:rsidRPr="00AD4C04" w:rsidRDefault="00D01151">
      <w:pPr>
        <w:pStyle w:val="ListParagraph"/>
        <w:numPr>
          <w:ilvl w:val="0"/>
          <w:numId w:val="3"/>
        </w:numPr>
        <w:spacing w:after="0" w:line="240" w:lineRule="auto"/>
        <w:ind w:left="539" w:hanging="539"/>
        <w:jc w:val="both"/>
        <w:rPr>
          <w:lang w:val="es-ES"/>
        </w:rPr>
      </w:pPr>
      <w:r w:rsidRPr="00AD4C04">
        <w:rPr>
          <w:lang w:val="es-ES"/>
        </w:rPr>
        <w:t xml:space="preserve">Dado el número de referencias anticuadas incluidas en la Resolución 12.11 (Rev.COP13), las correcciones propuestas reflejan avances recientes para los </w:t>
      </w:r>
      <w:r w:rsidRPr="00AD4C04">
        <w:rPr>
          <w:lang w:val="es-ES"/>
        </w:rPr>
        <w:lastRenderedPageBreak/>
        <w:t xml:space="preserve">siguientes pasos del proceso. Otras correcciones propuestas para la Resolución 12.11 (Rev.COP13) reflejan el desarrollo del nuevo Plan Estratégico de la CMS para las Especies Migratorias (SPMS), la revisión estratégica interna de </w:t>
      </w:r>
      <w:r w:rsidR="001001EB">
        <w:rPr>
          <w:lang w:val="es-ES"/>
        </w:rPr>
        <w:t>Corredores aéreos</w:t>
      </w:r>
      <w:r w:rsidRPr="00AD4C04">
        <w:rPr>
          <w:lang w:val="es-ES"/>
        </w:rPr>
        <w:t xml:space="preserve"> de la Secretaría y los resultados de la reunión del FWG. También se sustituyen las referencias previas a las Metas Aichi del CDB con referencias al Marco Global para la Biodiversidad Kunming-Montreal actualizado y reflejan los avances en relación a la Ruta Migratoria del Centro de Asia. </w:t>
      </w:r>
    </w:p>
    <w:p w14:paraId="1FE7A58C" w14:textId="77777777" w:rsidR="00525F36" w:rsidRPr="00AD4C04" w:rsidRDefault="00525F36" w:rsidP="00525F36">
      <w:pPr>
        <w:spacing w:after="0" w:line="240" w:lineRule="auto"/>
        <w:jc w:val="both"/>
        <w:rPr>
          <w:lang w:val="es-ES"/>
        </w:rPr>
      </w:pPr>
    </w:p>
    <w:p w14:paraId="6AFFF7BE" w14:textId="31EFA645" w:rsidR="00525F36" w:rsidRPr="00AD4C04" w:rsidRDefault="00525F36" w:rsidP="00525F36">
      <w:pPr>
        <w:spacing w:after="0" w:line="240" w:lineRule="auto"/>
        <w:jc w:val="both"/>
        <w:rPr>
          <w:u w:val="single"/>
          <w:lang w:val="es-ES"/>
        </w:rPr>
      </w:pPr>
      <w:r w:rsidRPr="00AD4C04">
        <w:rPr>
          <w:u w:val="single"/>
          <w:lang w:val="es-ES"/>
        </w:rPr>
        <w:t>Acciones recomendadas</w:t>
      </w:r>
    </w:p>
    <w:p w14:paraId="62E40FAF" w14:textId="77777777" w:rsidR="00525F36" w:rsidRPr="00AD4C04" w:rsidRDefault="00525F36" w:rsidP="00525F36">
      <w:pPr>
        <w:spacing w:after="0" w:line="240" w:lineRule="auto"/>
        <w:jc w:val="both"/>
        <w:rPr>
          <w:lang w:val="es-ES"/>
        </w:rPr>
      </w:pPr>
    </w:p>
    <w:p w14:paraId="59CB4615" w14:textId="38DAC0F9" w:rsidR="00525F36" w:rsidRPr="00AD4C04" w:rsidRDefault="00525F36" w:rsidP="00917681">
      <w:pPr>
        <w:pStyle w:val="ListParagraph"/>
        <w:numPr>
          <w:ilvl w:val="0"/>
          <w:numId w:val="3"/>
        </w:numPr>
        <w:spacing w:after="0" w:line="240" w:lineRule="auto"/>
        <w:ind w:left="539" w:hanging="539"/>
        <w:jc w:val="both"/>
        <w:rPr>
          <w:lang w:val="es-ES"/>
        </w:rPr>
      </w:pPr>
      <w:r w:rsidRPr="00AD4C04">
        <w:rPr>
          <w:lang w:val="es-ES"/>
        </w:rPr>
        <w:t>Se recomienda a la Conferencia de las Partes:</w:t>
      </w:r>
    </w:p>
    <w:p w14:paraId="3DF66953" w14:textId="77777777" w:rsidR="004846E3" w:rsidRPr="00AD4C04" w:rsidRDefault="004846E3" w:rsidP="007A21F0">
      <w:pPr>
        <w:spacing w:after="0" w:line="240" w:lineRule="auto"/>
        <w:jc w:val="both"/>
        <w:rPr>
          <w:lang w:val="es-ES"/>
        </w:rPr>
      </w:pPr>
    </w:p>
    <w:p w14:paraId="38E530FD" w14:textId="1E565547" w:rsidR="00CD4F45" w:rsidRPr="00AD4C04" w:rsidRDefault="007C0CA0" w:rsidP="003D02CB">
      <w:pPr>
        <w:pStyle w:val="ListParagraph"/>
        <w:numPr>
          <w:ilvl w:val="0"/>
          <w:numId w:val="4"/>
        </w:numPr>
        <w:spacing w:after="0" w:line="240" w:lineRule="auto"/>
        <w:jc w:val="both"/>
        <w:rPr>
          <w:lang w:val="es-ES"/>
        </w:rPr>
      </w:pPr>
      <w:r w:rsidRPr="00AD4C04">
        <w:rPr>
          <w:lang w:val="es-ES"/>
        </w:rPr>
        <w:t>aprueb</w:t>
      </w:r>
      <w:r w:rsidR="00F4022D">
        <w:rPr>
          <w:lang w:val="es-ES"/>
        </w:rPr>
        <w:t>ar</w:t>
      </w:r>
      <w:r w:rsidRPr="00AD4C04">
        <w:rPr>
          <w:lang w:val="es-ES"/>
        </w:rPr>
        <w:t xml:space="preserve"> el proyecto de enmiendas a la Resolución 12.11 (Rev.COP13) incluido en el Anexo 1 del presente documento;</w:t>
      </w:r>
    </w:p>
    <w:p w14:paraId="664F7604" w14:textId="77777777" w:rsidR="00482C9D" w:rsidRPr="00AD4C04" w:rsidRDefault="00482C9D" w:rsidP="00482C9D">
      <w:pPr>
        <w:spacing w:after="0" w:line="240" w:lineRule="auto"/>
        <w:jc w:val="both"/>
        <w:rPr>
          <w:lang w:val="es-ES"/>
        </w:rPr>
      </w:pPr>
    </w:p>
    <w:p w14:paraId="0585DAA4" w14:textId="31C3B0D4" w:rsidR="00E2707C" w:rsidRPr="00AD4C04" w:rsidRDefault="00B15F09" w:rsidP="007C0CA0">
      <w:pPr>
        <w:pStyle w:val="ListParagraph"/>
        <w:numPr>
          <w:ilvl w:val="0"/>
          <w:numId w:val="4"/>
        </w:numPr>
        <w:spacing w:after="0" w:line="240" w:lineRule="auto"/>
        <w:jc w:val="both"/>
        <w:rPr>
          <w:lang w:val="es-ES"/>
        </w:rPr>
      </w:pPr>
      <w:r w:rsidRPr="00AD4C04">
        <w:rPr>
          <w:lang w:val="es-ES"/>
        </w:rPr>
        <w:t>adopt</w:t>
      </w:r>
      <w:r w:rsidR="00F4022D">
        <w:rPr>
          <w:lang w:val="es-ES"/>
        </w:rPr>
        <w:t>ar</w:t>
      </w:r>
      <w:r w:rsidRPr="00AD4C04">
        <w:rPr>
          <w:lang w:val="es-ES"/>
        </w:rPr>
        <w:t xml:space="preserve"> el proyecto de Decisiones que se incluye en el Anexo 2 del presente documento;</w:t>
      </w:r>
    </w:p>
    <w:p w14:paraId="4AD4769A" w14:textId="77777777" w:rsidR="00217628" w:rsidRPr="00AD4C04" w:rsidRDefault="00217628" w:rsidP="00217628">
      <w:pPr>
        <w:pStyle w:val="ListParagraph"/>
        <w:rPr>
          <w:lang w:val="es-ES"/>
        </w:rPr>
      </w:pPr>
    </w:p>
    <w:p w14:paraId="1F90F044" w14:textId="20968790" w:rsidR="004F4ED8" w:rsidRPr="00AD4C04" w:rsidRDefault="00B15F09" w:rsidP="008268B1">
      <w:pPr>
        <w:pStyle w:val="ListParagraph"/>
        <w:numPr>
          <w:ilvl w:val="0"/>
          <w:numId w:val="4"/>
        </w:numPr>
        <w:spacing w:after="0" w:line="240" w:lineRule="auto"/>
        <w:jc w:val="both"/>
        <w:rPr>
          <w:lang w:val="es-ES"/>
        </w:rPr>
      </w:pPr>
      <w:r w:rsidRPr="00AD4C04">
        <w:rPr>
          <w:lang w:val="es-ES"/>
        </w:rPr>
        <w:t>elimin</w:t>
      </w:r>
      <w:r w:rsidR="00F4022D">
        <w:rPr>
          <w:lang w:val="es-ES"/>
        </w:rPr>
        <w:t>ar</w:t>
      </w:r>
      <w:r w:rsidRPr="00AD4C04">
        <w:rPr>
          <w:lang w:val="es-ES"/>
        </w:rPr>
        <w:t xml:space="preserve"> la Decisión 13.41 a 13.46 </w:t>
      </w:r>
      <w:r w:rsidR="001001EB">
        <w:rPr>
          <w:i/>
          <w:iCs/>
          <w:lang w:val="es-ES"/>
        </w:rPr>
        <w:t>Corredores aéreos</w:t>
      </w:r>
      <w:r w:rsidR="00ED6FAE" w:rsidRPr="00AD4C04">
        <w:rPr>
          <w:lang w:val="es-ES"/>
        </w:rPr>
        <w:t>.</w:t>
      </w:r>
    </w:p>
    <w:p w14:paraId="72EC5576" w14:textId="2A0FDDD8" w:rsidR="009B28FC" w:rsidRPr="00AD4C04" w:rsidRDefault="009B28FC" w:rsidP="005E4977">
      <w:pPr>
        <w:spacing w:after="0" w:line="240" w:lineRule="auto"/>
        <w:jc w:val="both"/>
        <w:rPr>
          <w:lang w:val="es-ES"/>
        </w:rPr>
        <w:sectPr w:rsidR="009B28FC" w:rsidRPr="00AD4C04" w:rsidSect="00D93628">
          <w:headerReference w:type="even" r:id="rId20"/>
          <w:headerReference w:type="default" r:id="rId21"/>
          <w:footerReference w:type="even" r:id="rId22"/>
          <w:footerReference w:type="default" r:id="rId23"/>
          <w:headerReference w:type="first" r:id="rId24"/>
          <w:pgSz w:w="11906" w:h="16838" w:code="9"/>
          <w:pgMar w:top="1440" w:right="1440" w:bottom="1440" w:left="1440" w:header="720" w:footer="720" w:gutter="0"/>
          <w:cols w:space="720"/>
          <w:titlePg/>
          <w:docGrid w:linePitch="360"/>
        </w:sectPr>
      </w:pPr>
    </w:p>
    <w:p w14:paraId="2A47CD05" w14:textId="35AF85B2" w:rsidR="004F4ED8" w:rsidRPr="00AD4C04" w:rsidRDefault="00CE383A" w:rsidP="006F4E00">
      <w:pPr>
        <w:spacing w:after="0" w:line="240" w:lineRule="auto"/>
        <w:jc w:val="right"/>
        <w:rPr>
          <w:b/>
          <w:bCs/>
          <w:lang w:val="es-ES"/>
        </w:rPr>
      </w:pPr>
      <w:r w:rsidRPr="00AD4C04">
        <w:rPr>
          <w:b/>
          <w:bCs/>
          <w:lang w:val="es-ES"/>
        </w:rPr>
        <w:lastRenderedPageBreak/>
        <w:t>ANEXO 1</w:t>
      </w:r>
    </w:p>
    <w:p w14:paraId="4ED030FB" w14:textId="77777777" w:rsidR="00CE383A" w:rsidRPr="00AD4C04" w:rsidRDefault="00CE383A" w:rsidP="006F4E00">
      <w:pPr>
        <w:spacing w:after="0" w:line="240" w:lineRule="auto"/>
        <w:jc w:val="right"/>
        <w:rPr>
          <w:b/>
          <w:bCs/>
          <w:lang w:val="es-ES"/>
        </w:rPr>
      </w:pPr>
    </w:p>
    <w:p w14:paraId="5ABDA774" w14:textId="39496B80" w:rsidR="00CE383A" w:rsidRPr="00AD4C04" w:rsidRDefault="0058290B" w:rsidP="00CE383A">
      <w:pPr>
        <w:spacing w:after="0" w:line="240" w:lineRule="auto"/>
        <w:jc w:val="center"/>
        <w:rPr>
          <w:lang w:val="es-ES"/>
        </w:rPr>
      </w:pPr>
      <w:r w:rsidRPr="00AD4C04">
        <w:rPr>
          <w:lang w:val="es-ES"/>
        </w:rPr>
        <w:t>ENMIENDAS PROPUESTAS A LA RESOLUCIÓN 12.11 (Rev. COP13)</w:t>
      </w:r>
    </w:p>
    <w:p w14:paraId="379FA829" w14:textId="77777777" w:rsidR="0058290B" w:rsidRPr="00AD4C04" w:rsidRDefault="0058290B" w:rsidP="00CE383A">
      <w:pPr>
        <w:spacing w:after="0" w:line="240" w:lineRule="auto"/>
        <w:jc w:val="center"/>
        <w:rPr>
          <w:lang w:val="es-ES"/>
        </w:rPr>
      </w:pPr>
    </w:p>
    <w:p w14:paraId="26E9A32D" w14:textId="1F85F4C5" w:rsidR="0058290B" w:rsidRPr="00AD4C04" w:rsidRDefault="001001EB" w:rsidP="00CE383A">
      <w:pPr>
        <w:spacing w:after="0" w:line="240" w:lineRule="auto"/>
        <w:jc w:val="center"/>
        <w:rPr>
          <w:b/>
          <w:bCs/>
          <w:lang w:val="es-ES"/>
        </w:rPr>
      </w:pPr>
      <w:r>
        <w:rPr>
          <w:b/>
          <w:bCs/>
          <w:lang w:val="es-ES"/>
        </w:rPr>
        <w:t>CORREDORES AÉREOS</w:t>
      </w:r>
    </w:p>
    <w:p w14:paraId="0CD088D2" w14:textId="77777777" w:rsidR="0058290B" w:rsidRDefault="0058290B" w:rsidP="00CE383A">
      <w:pPr>
        <w:spacing w:after="0" w:line="240" w:lineRule="auto"/>
        <w:jc w:val="center"/>
        <w:rPr>
          <w:b/>
          <w:bCs/>
          <w:lang w:val="es-ES"/>
        </w:rPr>
      </w:pPr>
    </w:p>
    <w:p w14:paraId="7E76DBE1" w14:textId="77777777" w:rsidR="00F4022D" w:rsidRPr="00AD4C04" w:rsidRDefault="00F4022D" w:rsidP="00CE383A">
      <w:pPr>
        <w:spacing w:after="0" w:line="240" w:lineRule="auto"/>
        <w:jc w:val="center"/>
        <w:rPr>
          <w:b/>
          <w:bCs/>
          <w:lang w:val="es-ES"/>
        </w:rPr>
      </w:pPr>
    </w:p>
    <w:p w14:paraId="05D44B34" w14:textId="3A3A8773" w:rsidR="0058290B" w:rsidRPr="00AD4C04" w:rsidRDefault="0058290B" w:rsidP="00CE383A">
      <w:pPr>
        <w:spacing w:after="0" w:line="240" w:lineRule="auto"/>
        <w:jc w:val="center"/>
        <w:rPr>
          <w:i/>
          <w:iCs/>
          <w:u w:val="single"/>
          <w:lang w:val="es-ES"/>
        </w:rPr>
      </w:pPr>
      <w:r w:rsidRPr="00AD4C04">
        <w:rPr>
          <w:i/>
          <w:iCs/>
          <w:lang w:val="es-ES"/>
        </w:rPr>
        <w:t xml:space="preserve">N.B. El nuevo texto propuesto está </w:t>
      </w:r>
      <w:r w:rsidRPr="00AD4C04">
        <w:rPr>
          <w:i/>
          <w:iCs/>
          <w:u w:val="single"/>
          <w:lang w:val="es-ES"/>
        </w:rPr>
        <w:t>subrayado</w:t>
      </w:r>
      <w:r w:rsidRPr="00AD4C04">
        <w:rPr>
          <w:i/>
          <w:iCs/>
          <w:lang w:val="es-ES"/>
        </w:rPr>
        <w:t xml:space="preserve">. El texto que se debe derogar está </w:t>
      </w:r>
      <w:r w:rsidRPr="00AD4C04">
        <w:rPr>
          <w:i/>
          <w:iCs/>
          <w:strike/>
          <w:lang w:val="es-ES"/>
        </w:rPr>
        <w:t>tachado</w:t>
      </w:r>
      <w:r w:rsidRPr="00AD4C04">
        <w:rPr>
          <w:i/>
          <w:iCs/>
          <w:lang w:val="es-ES"/>
        </w:rPr>
        <w:t>.</w:t>
      </w:r>
    </w:p>
    <w:p w14:paraId="6C0B291D" w14:textId="77777777" w:rsidR="005153FA" w:rsidRPr="00AD4C04" w:rsidRDefault="005153FA" w:rsidP="00E84878">
      <w:pPr>
        <w:rPr>
          <w:lang w:val="es-ES"/>
        </w:rPr>
      </w:pPr>
    </w:p>
    <w:p w14:paraId="280FFE4F" w14:textId="77777777" w:rsidR="00F77652" w:rsidRPr="00284DE7" w:rsidRDefault="00F77652" w:rsidP="00F77652">
      <w:pPr>
        <w:spacing w:after="0" w:line="240" w:lineRule="auto"/>
        <w:jc w:val="both"/>
        <w:rPr>
          <w:rFonts w:cs="Arial"/>
          <w:lang w:val="es-ES"/>
        </w:rPr>
      </w:pPr>
      <w:r w:rsidRPr="00284DE7">
        <w:rPr>
          <w:i/>
          <w:lang w:val="es-ES"/>
        </w:rPr>
        <w:t>Recordando</w:t>
      </w:r>
      <w:r w:rsidRPr="00284DE7">
        <w:rPr>
          <w:lang w:val="es-ES"/>
        </w:rPr>
        <w:t xml:space="preserve"> la Recomendación 7.7</w:t>
      </w:r>
      <w:r>
        <w:rPr>
          <w:lang w:val="es-ES"/>
        </w:rPr>
        <w:t xml:space="preserve"> </w:t>
      </w:r>
      <w:r w:rsidRPr="00712555">
        <w:rPr>
          <w:i/>
          <w:iCs/>
          <w:lang w:val="es-ES"/>
        </w:rPr>
        <w:t xml:space="preserve">Programa del corredor migratorio del Pacífico </w:t>
      </w:r>
      <w:r>
        <w:rPr>
          <w:i/>
          <w:iCs/>
          <w:lang w:val="es-ES"/>
        </w:rPr>
        <w:t>a</w:t>
      </w:r>
      <w:r w:rsidRPr="00712555">
        <w:rPr>
          <w:i/>
          <w:iCs/>
          <w:lang w:val="es-ES"/>
        </w:rPr>
        <w:t>mericano</w:t>
      </w:r>
      <w:r w:rsidRPr="00284DE7">
        <w:rPr>
          <w:lang w:val="es-ES"/>
        </w:rPr>
        <w:t>, la Resolución 10.10</w:t>
      </w:r>
      <w:r>
        <w:rPr>
          <w:lang w:val="es-ES"/>
        </w:rPr>
        <w:t xml:space="preserve"> </w:t>
      </w:r>
      <w:bookmarkStart w:id="0" w:name="_Hlk36110615"/>
      <w:r>
        <w:rPr>
          <w:i/>
          <w:iCs/>
          <w:lang w:val="es-ES"/>
        </w:rPr>
        <w:t>O</w:t>
      </w:r>
      <w:r w:rsidRPr="00712555">
        <w:rPr>
          <w:i/>
          <w:iCs/>
          <w:lang w:val="es-ES"/>
        </w:rPr>
        <w:t>rientación sobre la conservación global de corredores aéreos y opciones para disposiciones políticas</w:t>
      </w:r>
      <w:bookmarkEnd w:id="0"/>
      <w:r w:rsidRPr="00284DE7">
        <w:rPr>
          <w:lang w:val="es-ES"/>
        </w:rPr>
        <w:t>, y la Resolución 11.14</w:t>
      </w:r>
      <w:r>
        <w:rPr>
          <w:lang w:val="es-ES"/>
        </w:rPr>
        <w:t xml:space="preserve"> </w:t>
      </w:r>
      <w:r>
        <w:rPr>
          <w:i/>
          <w:iCs/>
          <w:lang w:val="es-ES"/>
        </w:rPr>
        <w:t>P</w:t>
      </w:r>
      <w:r w:rsidRPr="00712555">
        <w:rPr>
          <w:i/>
          <w:iCs/>
          <w:lang w:val="es-ES"/>
        </w:rPr>
        <w:t>rograma de trabajo sobre las aves migratorias y sus corredores aéreos</w:t>
      </w:r>
      <w:r w:rsidRPr="00284DE7">
        <w:rPr>
          <w:rFonts w:eastAsia="Times New Roman" w:cs="Times New Roman"/>
          <w:u w:val="single"/>
          <w:vertAlign w:val="superscript"/>
          <w:lang w:val="en-GB"/>
        </w:rPr>
        <w:footnoteReference w:id="2"/>
      </w:r>
      <w:r w:rsidRPr="00284DE7">
        <w:rPr>
          <w:rFonts w:eastAsia="Times New Roman" w:cs="Arial"/>
          <w:vertAlign w:val="superscript"/>
          <w:lang w:val="es-ES"/>
        </w:rPr>
        <w:t xml:space="preserve"> </w:t>
      </w:r>
      <w:r w:rsidRPr="00284DE7">
        <w:rPr>
          <w:lang w:val="es-ES"/>
        </w:rPr>
        <w:t xml:space="preserve"> relativas a los </w:t>
      </w:r>
      <w:r w:rsidRPr="00284DE7">
        <w:rPr>
          <w:i/>
          <w:iCs/>
          <w:lang w:val="es-ES"/>
        </w:rPr>
        <w:t>corredores aéreos</w:t>
      </w:r>
      <w:r w:rsidRPr="00284DE7">
        <w:rPr>
          <w:lang w:val="es-ES"/>
        </w:rPr>
        <w:t xml:space="preserve">, </w:t>
      </w:r>
    </w:p>
    <w:p w14:paraId="089BD99F" w14:textId="77777777" w:rsidR="00F77652" w:rsidRPr="00284DE7" w:rsidRDefault="00F77652" w:rsidP="00F77652">
      <w:pPr>
        <w:spacing w:after="0" w:line="240" w:lineRule="auto"/>
        <w:jc w:val="both"/>
        <w:rPr>
          <w:rFonts w:cs="Arial"/>
          <w:i/>
          <w:lang w:val="es-ES"/>
        </w:rPr>
      </w:pPr>
    </w:p>
    <w:p w14:paraId="5DF84FB9" w14:textId="77777777" w:rsidR="00F77652" w:rsidRPr="00284DE7" w:rsidRDefault="00F77652" w:rsidP="00F77652">
      <w:pPr>
        <w:spacing w:after="0" w:line="240" w:lineRule="auto"/>
        <w:jc w:val="both"/>
        <w:rPr>
          <w:rFonts w:cs="Arial"/>
          <w:i/>
          <w:lang w:val="es-ES"/>
        </w:rPr>
      </w:pPr>
      <w:r w:rsidRPr="00284DE7">
        <w:rPr>
          <w:i/>
          <w:lang w:val="es-ES"/>
        </w:rPr>
        <w:t>Reconociendo</w:t>
      </w:r>
      <w:r w:rsidRPr="00284DE7">
        <w:rPr>
          <w:lang w:val="es-ES"/>
        </w:rPr>
        <w:t xml:space="preserve"> que el enfoque de corredores aéreos es necesario para garantizar la adecuada conservación y utilización sostenible de las aves migratorias en toda su área de distribución, combinando enfoques basados en las especies y los ecosistemas y promoviendo la cooperación internacional y la coordinación entre los Estados, el </w:t>
      </w:r>
      <w:r>
        <w:rPr>
          <w:lang w:val="es-ES"/>
        </w:rPr>
        <w:t>S</w:t>
      </w:r>
      <w:r w:rsidRPr="00284DE7">
        <w:rPr>
          <w:lang w:val="es-ES"/>
        </w:rPr>
        <w:t xml:space="preserve">ector privado, los </w:t>
      </w:r>
      <w:r>
        <w:rPr>
          <w:lang w:val="es-ES"/>
        </w:rPr>
        <w:t>A</w:t>
      </w:r>
      <w:r w:rsidRPr="00284DE7">
        <w:rPr>
          <w:lang w:val="es-ES"/>
        </w:rPr>
        <w:t>cuerdos ambientales multilaterales (AAM), las instituciones de las Naciones Unidas, las organizaciones no gubernamentales, las comunidades locales y otras partes interesadas,</w:t>
      </w:r>
    </w:p>
    <w:p w14:paraId="1A17576F" w14:textId="77777777" w:rsidR="00F77652" w:rsidRPr="00284DE7" w:rsidRDefault="00F77652" w:rsidP="00F77652">
      <w:pPr>
        <w:spacing w:after="0" w:line="240" w:lineRule="auto"/>
        <w:jc w:val="both"/>
        <w:rPr>
          <w:rFonts w:cs="Arial"/>
          <w:i/>
          <w:lang w:val="es-ES"/>
        </w:rPr>
      </w:pPr>
    </w:p>
    <w:p w14:paraId="0C81EE08" w14:textId="77777777" w:rsidR="00F77652" w:rsidRPr="00284DE7" w:rsidRDefault="00F77652" w:rsidP="00F77652">
      <w:pPr>
        <w:spacing w:after="0" w:line="240" w:lineRule="auto"/>
        <w:jc w:val="both"/>
        <w:rPr>
          <w:rFonts w:cs="Arial"/>
          <w:lang w:val="es-ES"/>
        </w:rPr>
      </w:pPr>
      <w:r w:rsidRPr="00284DE7">
        <w:rPr>
          <w:i/>
          <w:lang w:val="es-ES"/>
        </w:rPr>
        <w:t>Reconociendo también</w:t>
      </w:r>
      <w:r w:rsidRPr="00284DE7">
        <w:rPr>
          <w:lang w:val="es-ES"/>
        </w:rPr>
        <w:t xml:space="preserve"> que existen amenazas específicas de particular importancia para las aves migratorias a lo largo de los corredores aéreos, como se identifica en </w:t>
      </w:r>
      <w:r w:rsidRPr="00284DE7">
        <w:rPr>
          <w:rFonts w:cs="Arial"/>
          <w:i/>
          <w:lang w:val="es-ES"/>
        </w:rPr>
        <w:t>A Review of Migratory Bird Flyways and Priorities for Management</w:t>
      </w:r>
      <w:r w:rsidRPr="00284DE7">
        <w:rPr>
          <w:rFonts w:cs="Arial"/>
          <w:lang w:val="es-ES"/>
        </w:rPr>
        <w:t xml:space="preserve"> (</w:t>
      </w:r>
      <w:r w:rsidRPr="00284DE7">
        <w:rPr>
          <w:lang w:val="es-ES"/>
        </w:rPr>
        <w:t xml:space="preserve">Un examen de los corredores aéreos de las aves migratorias y las prioridades para la gestión) (Serie Técnica de la CMS Nº 27) ,que siguen afectando a estas especies y sus hábitats, en particular: la desecación de humedales continentales; la destrucción de los hábitats costeros e intermareales;(Resolución 12.25 </w:t>
      </w:r>
      <w:r w:rsidRPr="00284DE7">
        <w:rPr>
          <w:i/>
          <w:lang w:val="es-ES"/>
        </w:rPr>
        <w:t>Fomento de la conservación de hábitats intermareales y costeros de otro tipo críticos para las especies migratorias</w:t>
      </w:r>
      <w:r w:rsidRPr="00284DE7">
        <w:rPr>
          <w:lang w:val="es-ES"/>
        </w:rPr>
        <w:t xml:space="preserve">) la pérdida de bosques y pastizales; la intensificación agrícola y la modificación del hábitat debido a la desertificación y el pastoreo excesivo; </w:t>
      </w:r>
      <w:r>
        <w:rPr>
          <w:lang w:val="es-ES"/>
        </w:rPr>
        <w:t>(</w:t>
      </w:r>
      <w:r w:rsidRPr="00284DE7">
        <w:rPr>
          <w:lang w:val="es-ES"/>
        </w:rPr>
        <w:t xml:space="preserve">Resolución 11.17 (Rev. COP12) </w:t>
      </w:r>
      <w:r w:rsidRPr="00284DE7">
        <w:rPr>
          <w:i/>
          <w:lang w:val="es-ES"/>
        </w:rPr>
        <w:t>Plan de acción para las aves terrestres migratorias en la región de África y Eurasia</w:t>
      </w:r>
      <w:r w:rsidRPr="00284DE7">
        <w:rPr>
          <w:lang w:val="es-ES"/>
        </w:rPr>
        <w:t xml:space="preserve">) el desarrollo inadecuado de turbinas eólicas (Resolución 11.27 (Rev.COP12) </w:t>
      </w:r>
      <w:r w:rsidRPr="00284DE7">
        <w:rPr>
          <w:i/>
          <w:lang w:val="es-ES"/>
        </w:rPr>
        <w:t>Energía</w:t>
      </w:r>
      <w:r>
        <w:rPr>
          <w:i/>
          <w:lang w:val="es-ES"/>
        </w:rPr>
        <w:t>s</w:t>
      </w:r>
      <w:r w:rsidRPr="00284DE7">
        <w:rPr>
          <w:i/>
          <w:lang w:val="es-ES"/>
        </w:rPr>
        <w:t xml:space="preserve"> Renovable</w:t>
      </w:r>
      <w:r>
        <w:rPr>
          <w:i/>
          <w:lang w:val="es-ES"/>
        </w:rPr>
        <w:t>s</w:t>
      </w:r>
      <w:r w:rsidRPr="00284DE7">
        <w:rPr>
          <w:i/>
          <w:lang w:val="es-ES"/>
        </w:rPr>
        <w:t xml:space="preserve"> y Especies Migratorias</w:t>
      </w:r>
      <w:r w:rsidRPr="00284DE7">
        <w:rPr>
          <w:lang w:val="es-ES"/>
        </w:rPr>
        <w:t xml:space="preserve">); las colisiones con tendidos eléctricos y las electrocuciones (Resolución 10.11 </w:t>
      </w:r>
      <w:r w:rsidRPr="00284DE7">
        <w:rPr>
          <w:i/>
          <w:lang w:val="es-ES"/>
        </w:rPr>
        <w:t>Tendidos eléctricos y Aves Migratorias</w:t>
      </w:r>
      <w:r w:rsidRPr="00284DE7">
        <w:rPr>
          <w:lang w:val="es-ES"/>
        </w:rPr>
        <w:t xml:space="preserve">); la matanza, la captura y el comercio ilegales y/o no sostenibles (Resolución 11.16 (Rev.COP12) sobre </w:t>
      </w:r>
      <w:r w:rsidRPr="00284DE7">
        <w:rPr>
          <w:i/>
          <w:lang w:val="es-ES"/>
        </w:rPr>
        <w:t>Prevención de la Matanza, Captura y Comercio Ilegal de Aves Migratorias</w:t>
      </w:r>
      <w:r w:rsidRPr="00284DE7">
        <w:rPr>
          <w:lang w:val="es-ES"/>
        </w:rPr>
        <w:t>); la sobrepesca y la captura incidental de aves marinas (Resoluciones 6.2, 7.2, 8.14, 9.18 y 10.14</w:t>
      </w:r>
      <w:r w:rsidRPr="00284DE7">
        <w:rPr>
          <w:rFonts w:eastAsia="Times New Roman" w:cs="Times New Roman"/>
          <w:u w:val="single"/>
          <w:vertAlign w:val="superscript"/>
          <w:lang w:val="en-GB"/>
        </w:rPr>
        <w:footnoteReference w:id="3"/>
      </w:r>
      <w:r w:rsidRPr="00284DE7">
        <w:rPr>
          <w:lang w:val="es-ES"/>
        </w:rPr>
        <w:t xml:space="preserve">); el uso de perdigones de plomo y otras formas de intoxicación (Resolución 11.15 (Rev. COP12) la </w:t>
      </w:r>
      <w:r w:rsidRPr="00284DE7">
        <w:rPr>
          <w:i/>
          <w:lang w:val="es-ES"/>
        </w:rPr>
        <w:t>Prevención de</w:t>
      </w:r>
      <w:r>
        <w:rPr>
          <w:i/>
          <w:lang w:val="es-ES"/>
        </w:rPr>
        <w:t>l Envenenamiento</w:t>
      </w:r>
      <w:r w:rsidRPr="00284DE7">
        <w:rPr>
          <w:i/>
          <w:lang w:val="es-ES"/>
        </w:rPr>
        <w:t xml:space="preserve"> de Aves Migratorias</w:t>
      </w:r>
      <w:r w:rsidRPr="00284DE7">
        <w:rPr>
          <w:lang w:val="es-ES"/>
        </w:rPr>
        <w:t xml:space="preserve">); las especies exóticas invasivas (Resolución 11.28 </w:t>
      </w:r>
      <w:r>
        <w:rPr>
          <w:i/>
          <w:lang w:val="es-ES"/>
        </w:rPr>
        <w:t>L</w:t>
      </w:r>
      <w:r w:rsidRPr="00284DE7">
        <w:rPr>
          <w:i/>
          <w:lang w:val="es-ES"/>
        </w:rPr>
        <w:t xml:space="preserve">as </w:t>
      </w:r>
      <w:r>
        <w:rPr>
          <w:i/>
          <w:iCs/>
          <w:lang w:val="es-ES"/>
        </w:rPr>
        <w:t>F</w:t>
      </w:r>
      <w:r w:rsidRPr="001345EA">
        <w:rPr>
          <w:i/>
          <w:iCs/>
          <w:lang w:val="es-ES"/>
        </w:rPr>
        <w:t xml:space="preserve">uturas </w:t>
      </w:r>
      <w:r>
        <w:rPr>
          <w:i/>
          <w:iCs/>
          <w:lang w:val="es-ES"/>
        </w:rPr>
        <w:t>A</w:t>
      </w:r>
      <w:r w:rsidRPr="001345EA">
        <w:rPr>
          <w:i/>
          <w:iCs/>
          <w:lang w:val="es-ES"/>
        </w:rPr>
        <w:t xml:space="preserve">ctividades de la </w:t>
      </w:r>
      <w:r>
        <w:rPr>
          <w:i/>
          <w:iCs/>
          <w:lang w:val="es-ES"/>
        </w:rPr>
        <w:t>CMS</w:t>
      </w:r>
      <w:r w:rsidRPr="001345EA">
        <w:rPr>
          <w:i/>
          <w:iCs/>
          <w:lang w:val="es-ES"/>
        </w:rPr>
        <w:t xml:space="preserve"> relativas a </w:t>
      </w:r>
      <w:r>
        <w:rPr>
          <w:i/>
          <w:iCs/>
          <w:lang w:val="es-ES"/>
        </w:rPr>
        <w:t>E</w:t>
      </w:r>
      <w:r w:rsidRPr="001345EA">
        <w:rPr>
          <w:i/>
          <w:iCs/>
          <w:lang w:val="es-ES"/>
        </w:rPr>
        <w:t xml:space="preserve">species </w:t>
      </w:r>
      <w:r>
        <w:rPr>
          <w:i/>
          <w:iCs/>
          <w:lang w:val="es-ES"/>
        </w:rPr>
        <w:t>E</w:t>
      </w:r>
      <w:r w:rsidRPr="001345EA">
        <w:rPr>
          <w:i/>
          <w:iCs/>
          <w:lang w:val="es-ES"/>
        </w:rPr>
        <w:t>x</w:t>
      </w:r>
      <w:r>
        <w:rPr>
          <w:i/>
          <w:iCs/>
          <w:lang w:val="es-ES"/>
        </w:rPr>
        <w:t>ó</w:t>
      </w:r>
      <w:r w:rsidRPr="001345EA">
        <w:rPr>
          <w:i/>
          <w:iCs/>
          <w:lang w:val="es-ES"/>
        </w:rPr>
        <w:t xml:space="preserve">ticas </w:t>
      </w:r>
      <w:r>
        <w:rPr>
          <w:i/>
          <w:iCs/>
          <w:lang w:val="es-ES"/>
        </w:rPr>
        <w:t>I</w:t>
      </w:r>
      <w:r w:rsidRPr="001345EA">
        <w:rPr>
          <w:i/>
          <w:iCs/>
          <w:lang w:val="es-ES"/>
        </w:rPr>
        <w:t>nvasoras</w:t>
      </w:r>
      <w:r w:rsidRPr="00284DE7">
        <w:rPr>
          <w:lang w:val="es-ES"/>
        </w:rPr>
        <w:t>, y la gripe aviar así como otras enfermedades (Resoluciones 8.27, 9.8 and 10.22 sobre enfermedades de animales salvajes</w:t>
      </w:r>
      <w:r w:rsidRPr="00284DE7">
        <w:rPr>
          <w:rFonts w:eastAsia="Times New Roman" w:cs="Times New Roman"/>
          <w:u w:val="single"/>
          <w:vertAlign w:val="superscript"/>
          <w:lang w:val="en-GB"/>
        </w:rPr>
        <w:footnoteReference w:id="4"/>
      </w:r>
      <w:r w:rsidRPr="00284DE7">
        <w:rPr>
          <w:lang w:val="es-ES"/>
        </w:rPr>
        <w:t xml:space="preserve">); y los desechos marinos (Resolución 11.30 sobre </w:t>
      </w:r>
      <w:r w:rsidRPr="00284DE7">
        <w:rPr>
          <w:i/>
          <w:lang w:val="es-ES"/>
        </w:rPr>
        <w:t>Gestión de Desechos Marinos</w:t>
      </w:r>
      <w:r w:rsidRPr="00284DE7">
        <w:rPr>
          <w:rFonts w:eastAsia="Times New Roman" w:cs="Times New Roman"/>
          <w:u w:val="single"/>
          <w:vertAlign w:val="superscript"/>
          <w:lang w:val="en-GB"/>
        </w:rPr>
        <w:footnoteReference w:id="5"/>
      </w:r>
      <w:r w:rsidRPr="00284DE7">
        <w:rPr>
          <w:lang w:val="es-ES"/>
        </w:rPr>
        <w:t xml:space="preserve">),  </w:t>
      </w:r>
    </w:p>
    <w:p w14:paraId="6F955EED" w14:textId="77777777" w:rsidR="00F77652" w:rsidRPr="00284DE7" w:rsidRDefault="00F77652" w:rsidP="00F77652">
      <w:pPr>
        <w:spacing w:after="0" w:line="240" w:lineRule="auto"/>
        <w:jc w:val="both"/>
        <w:rPr>
          <w:rFonts w:cs="Arial"/>
          <w:i/>
          <w:lang w:val="es-ES"/>
        </w:rPr>
      </w:pPr>
    </w:p>
    <w:p w14:paraId="5067A8E0" w14:textId="39C28F50" w:rsidR="00F77652" w:rsidRPr="00284DE7" w:rsidRDefault="00F77652" w:rsidP="00F77652">
      <w:pPr>
        <w:spacing w:after="0" w:line="240" w:lineRule="auto"/>
        <w:jc w:val="both"/>
        <w:rPr>
          <w:rFonts w:cs="Arial"/>
          <w:lang w:val="es-ES"/>
        </w:rPr>
      </w:pPr>
      <w:r w:rsidRPr="00284DE7">
        <w:rPr>
          <w:i/>
          <w:lang w:val="es-ES"/>
        </w:rPr>
        <w:t>Reconociendo</w:t>
      </w:r>
      <w:r w:rsidRPr="00284DE7">
        <w:rPr>
          <w:lang w:val="es-ES"/>
        </w:rPr>
        <w:t xml:space="preserve"> que las </w:t>
      </w:r>
      <w:r w:rsidR="001001EB">
        <w:rPr>
          <w:lang w:val="es-ES"/>
        </w:rPr>
        <w:t>Corredores aéreos</w:t>
      </w:r>
      <w:r w:rsidRPr="00284DE7">
        <w:rPr>
          <w:lang w:val="es-ES"/>
        </w:rPr>
        <w:t xml:space="preserve"> deben ser consideradas como redes ecológicas, ya que, aunque puede que no haya ningún vínculo físico directo entre sus componentes, las poblaciones de aves que las utilizan constituyen un vínculo ecológico en sí mismas como se reconoce en la Resolución 10.3</w:t>
      </w:r>
      <w:r w:rsidRPr="00284DE7">
        <w:rPr>
          <w:rFonts w:eastAsia="Times New Roman" w:cs="Times New Roman"/>
          <w:vertAlign w:val="superscript"/>
          <w:lang w:val="en-GB"/>
        </w:rPr>
        <w:footnoteReference w:id="6"/>
      </w:r>
      <w:r w:rsidRPr="00284DE7">
        <w:rPr>
          <w:lang w:val="es-ES"/>
        </w:rPr>
        <w:t xml:space="preserve">, </w:t>
      </w:r>
    </w:p>
    <w:p w14:paraId="33C6801A" w14:textId="77777777" w:rsidR="00F77652" w:rsidRPr="00284DE7" w:rsidRDefault="00F77652" w:rsidP="00F77652">
      <w:pPr>
        <w:spacing w:after="0" w:line="240" w:lineRule="auto"/>
        <w:jc w:val="both"/>
        <w:rPr>
          <w:rFonts w:cs="Arial"/>
          <w:i/>
          <w:lang w:val="es-ES"/>
        </w:rPr>
      </w:pPr>
    </w:p>
    <w:p w14:paraId="612D4068" w14:textId="77777777" w:rsidR="00F77652" w:rsidRPr="00284DE7" w:rsidRDefault="00F77652" w:rsidP="00F77652">
      <w:pPr>
        <w:spacing w:after="0" w:line="240" w:lineRule="auto"/>
        <w:jc w:val="both"/>
        <w:rPr>
          <w:rFonts w:cs="Arial"/>
          <w:lang w:val="es-ES"/>
        </w:rPr>
      </w:pPr>
      <w:r w:rsidRPr="00284DE7">
        <w:rPr>
          <w:i/>
          <w:lang w:val="es-ES"/>
        </w:rPr>
        <w:lastRenderedPageBreak/>
        <w:t>Reconociendo</w:t>
      </w:r>
      <w:r w:rsidRPr="00284DE7">
        <w:rPr>
          <w:lang w:val="es-ES"/>
        </w:rPr>
        <w:t xml:space="preserve"> que el mandato, muy amplio y detallado, de la Resolución 10.10</w:t>
      </w:r>
      <w:r w:rsidRPr="00284DE7">
        <w:rPr>
          <w:rFonts w:eastAsia="Times New Roman" w:cs="Times New Roman"/>
          <w:vertAlign w:val="superscript"/>
          <w:lang w:val="en-GB"/>
        </w:rPr>
        <w:footnoteReference w:id="7"/>
      </w:r>
      <w:r w:rsidRPr="00284DE7">
        <w:rPr>
          <w:lang w:val="es-ES"/>
        </w:rPr>
        <w:t xml:space="preserve">, </w:t>
      </w:r>
      <w:r>
        <w:rPr>
          <w:i/>
          <w:iCs/>
          <w:lang w:val="es-ES"/>
        </w:rPr>
        <w:t>O</w:t>
      </w:r>
      <w:r w:rsidRPr="00712555">
        <w:rPr>
          <w:i/>
          <w:iCs/>
          <w:lang w:val="es-ES"/>
        </w:rPr>
        <w:t>rientación sobre la conservación global de corredores aéreos y opciones para disposiciones políticas</w:t>
      </w:r>
      <w:r w:rsidRPr="00284DE7">
        <w:rPr>
          <w:lang w:val="es-ES"/>
        </w:rPr>
        <w:t xml:space="preserve"> ha sido simplificado y centrado en un programa de trabajo más detallado a través de la Resolución 11.14</w:t>
      </w:r>
      <w:r w:rsidRPr="00284DE7">
        <w:rPr>
          <w:rFonts w:cs="Times New Roman"/>
          <w:vertAlign w:val="superscript"/>
          <w:lang w:val="es-ES"/>
        </w:rPr>
        <w:footnoteReference w:id="8"/>
      </w:r>
      <w:r w:rsidRPr="00284DE7">
        <w:rPr>
          <w:vertAlign w:val="superscript"/>
          <w:lang w:val="es-ES"/>
        </w:rPr>
        <w:t>,</w:t>
      </w:r>
      <w:r w:rsidRPr="00284DE7">
        <w:rPr>
          <w:lang w:val="es-ES"/>
        </w:rPr>
        <w:t xml:space="preserve"> con el fin de proporcionar a las Partes y a otros interesados pertinentes un plan de trabajo claro con los plazos, las prioridades y los indicadores para la conservación de los corredores aéreos y las aves migratorias,</w:t>
      </w:r>
    </w:p>
    <w:p w14:paraId="200CC341" w14:textId="77777777" w:rsidR="00F77652" w:rsidRPr="00284DE7" w:rsidRDefault="00F77652" w:rsidP="00F77652">
      <w:pPr>
        <w:spacing w:after="0" w:line="240" w:lineRule="auto"/>
        <w:rPr>
          <w:i/>
          <w:lang w:val="es-ES"/>
        </w:rPr>
      </w:pPr>
    </w:p>
    <w:p w14:paraId="24AB568D" w14:textId="77777777" w:rsidR="00F77652" w:rsidRPr="00284DE7" w:rsidRDefault="00F77652" w:rsidP="00F77652">
      <w:pPr>
        <w:spacing w:after="0" w:line="240" w:lineRule="auto"/>
        <w:jc w:val="both"/>
        <w:rPr>
          <w:rFonts w:cs="Arial"/>
          <w:lang w:val="es-ES"/>
        </w:rPr>
      </w:pPr>
      <w:r w:rsidRPr="00284DE7">
        <w:rPr>
          <w:i/>
          <w:lang w:val="es-ES"/>
        </w:rPr>
        <w:t>Recordando</w:t>
      </w:r>
      <w:r w:rsidRPr="00284DE7">
        <w:rPr>
          <w:lang w:val="es-ES"/>
        </w:rPr>
        <w:t xml:space="preserve"> que en la Resolución 10.10</w:t>
      </w:r>
      <w:r w:rsidRPr="00284DE7">
        <w:rPr>
          <w:rFonts w:cs="Times New Roman"/>
          <w:vertAlign w:val="superscript"/>
          <w:lang w:val="es-ES"/>
        </w:rPr>
        <w:footnoteReference w:id="9"/>
      </w:r>
      <w:r w:rsidRPr="00284DE7">
        <w:rPr>
          <w:vertAlign w:val="superscript"/>
          <w:lang w:val="es-ES"/>
        </w:rPr>
        <w:t xml:space="preserve"> </w:t>
      </w:r>
      <w:r w:rsidRPr="00284DE7">
        <w:rPr>
          <w:lang w:val="es-ES"/>
        </w:rPr>
        <w:t xml:space="preserve">se pidió a la CMS que trabajara en estrecha colaboración con las organizaciones y las iniciativas existentes de las Américas, a fin de elaborar un plan de acción general para la conservación de las aves migratorias en las Américas, reconociendo especialmente los programas de trabajo establecidos y teniendo en cuenta los instrumentos existentes, </w:t>
      </w:r>
    </w:p>
    <w:p w14:paraId="5C243311" w14:textId="77777777" w:rsidR="00F77652" w:rsidRPr="00284DE7" w:rsidRDefault="00F77652" w:rsidP="00F77652">
      <w:pPr>
        <w:spacing w:after="0" w:line="240" w:lineRule="auto"/>
        <w:jc w:val="both"/>
        <w:rPr>
          <w:rFonts w:cs="Arial"/>
          <w:lang w:val="es-ES"/>
        </w:rPr>
      </w:pPr>
    </w:p>
    <w:p w14:paraId="515B8910" w14:textId="73C7F6D4" w:rsidR="00AF1F7E" w:rsidRPr="00F77652" w:rsidRDefault="00F77652" w:rsidP="00F77652">
      <w:pPr>
        <w:widowControl w:val="0"/>
        <w:autoSpaceDE w:val="0"/>
        <w:adjustRightInd w:val="0"/>
        <w:spacing w:after="0" w:line="240" w:lineRule="auto"/>
        <w:jc w:val="both"/>
        <w:rPr>
          <w:rFonts w:eastAsia="Times New Roman" w:cs="Arial"/>
          <w:i/>
          <w:highlight w:val="yellow"/>
          <w:lang w:val="es-ES"/>
        </w:rPr>
      </w:pPr>
      <w:r w:rsidRPr="00284DE7">
        <w:rPr>
          <w:i/>
          <w:lang w:val="es-ES"/>
        </w:rPr>
        <w:t>Tomando nota</w:t>
      </w:r>
      <w:r w:rsidRPr="00284DE7">
        <w:rPr>
          <w:lang w:val="es-ES"/>
        </w:rPr>
        <w:t xml:space="preserve"> de la Resolución 10.18 (Rev. COP12) </w:t>
      </w:r>
      <w:r w:rsidRPr="00284DE7">
        <w:rPr>
          <w:i/>
          <w:lang w:val="es-ES"/>
        </w:rPr>
        <w:t>Directrices para la integración de las especies migratorias en la EPANB y otros resultados de la COP10 de la CDB</w:t>
      </w:r>
      <w:r w:rsidRPr="00284DE7">
        <w:rPr>
          <w:lang w:val="es-ES"/>
        </w:rPr>
        <w:t>, que incluye directrices sobre la integración de especies migratorias en las Estrategias y Planes de Acción Nacionales de Biodiversidad (EPANB),</w:t>
      </w:r>
      <w:r w:rsidR="00DF7324" w:rsidRPr="00F77652">
        <w:rPr>
          <w:rFonts w:eastAsia="Times New Roman" w:cs="Arial"/>
          <w:i/>
          <w:highlight w:val="yellow"/>
          <w:lang w:val="es-ES"/>
        </w:rPr>
        <w:t xml:space="preserve"> </w:t>
      </w:r>
    </w:p>
    <w:p w14:paraId="0D54D079" w14:textId="77777777" w:rsidR="00F77652" w:rsidRPr="00E90F8C" w:rsidRDefault="00F77652" w:rsidP="00704B69">
      <w:pPr>
        <w:widowControl w:val="0"/>
        <w:autoSpaceDE w:val="0"/>
        <w:adjustRightInd w:val="0"/>
        <w:spacing w:after="0" w:line="240" w:lineRule="auto"/>
        <w:jc w:val="both"/>
        <w:rPr>
          <w:rFonts w:eastAsia="Times New Roman" w:cs="Arial"/>
          <w:i/>
          <w:strike/>
          <w:highlight w:val="yellow"/>
          <w:lang w:val="es-ES"/>
        </w:rPr>
      </w:pPr>
    </w:p>
    <w:p w14:paraId="6E2B5F0B" w14:textId="77777777" w:rsidR="00C365FB" w:rsidRPr="00C365FB" w:rsidRDefault="00C365FB" w:rsidP="00C365FB">
      <w:pPr>
        <w:spacing w:after="0" w:line="240" w:lineRule="auto"/>
        <w:jc w:val="both"/>
        <w:rPr>
          <w:rFonts w:cs="Arial"/>
          <w:strike/>
          <w:lang w:val="es-ES"/>
        </w:rPr>
      </w:pPr>
      <w:r w:rsidRPr="00C365FB">
        <w:rPr>
          <w:i/>
          <w:strike/>
          <w:lang w:val="es-ES"/>
        </w:rPr>
        <w:t>Consciente</w:t>
      </w:r>
      <w:r w:rsidRPr="00C365FB">
        <w:rPr>
          <w:strike/>
          <w:lang w:val="es-ES"/>
        </w:rPr>
        <w:t xml:space="preserve"> de que las Partes han aprobado un Plan Estratégico para las Especies Migratorias 2015-2023 (Resolución 11.2 (Rev. COP12) </w:t>
      </w:r>
      <w:r w:rsidRPr="00C365FB">
        <w:rPr>
          <w:i/>
          <w:strike/>
          <w:lang w:val="es-ES"/>
        </w:rPr>
        <w:t>Plan estratégico para las especies migratorias 2015-2023</w:t>
      </w:r>
      <w:r w:rsidRPr="00C365FB">
        <w:rPr>
          <w:strike/>
          <w:lang w:val="es-ES"/>
        </w:rPr>
        <w:t xml:space="preserve">) con objetivos y metas claramente definidos para promover medidas destinadas a asegurar el estado de conservación favorable de las especies migratorias y sus hábitats claramente definidos, y que el actual Plan de Trabajo contribuirá en medida considerable a la ejecución de las partes principales de este Plan, </w:t>
      </w:r>
    </w:p>
    <w:p w14:paraId="02696078" w14:textId="77777777" w:rsidR="00704B69" w:rsidRPr="00E90F8C" w:rsidRDefault="00704B69" w:rsidP="00704B69">
      <w:pPr>
        <w:widowControl w:val="0"/>
        <w:autoSpaceDE w:val="0"/>
        <w:adjustRightInd w:val="0"/>
        <w:spacing w:after="0" w:line="240" w:lineRule="auto"/>
        <w:jc w:val="both"/>
        <w:rPr>
          <w:rFonts w:eastAsia="Times New Roman" w:cs="Arial"/>
          <w:lang w:val="es-ES"/>
        </w:rPr>
      </w:pPr>
    </w:p>
    <w:p w14:paraId="5EA6CBDB" w14:textId="6E722282" w:rsidR="00750F56" w:rsidRPr="00AD4C04" w:rsidRDefault="00DF7324" w:rsidP="00750F56">
      <w:pPr>
        <w:widowControl w:val="0"/>
        <w:autoSpaceDE w:val="0"/>
        <w:adjustRightInd w:val="0"/>
        <w:spacing w:after="0" w:line="240" w:lineRule="auto"/>
        <w:jc w:val="both"/>
        <w:rPr>
          <w:rFonts w:eastAsia="Times New Roman" w:cs="Arial"/>
          <w:u w:val="single"/>
          <w:lang w:val="es-ES"/>
        </w:rPr>
      </w:pPr>
      <w:r w:rsidRPr="00AD4C04">
        <w:rPr>
          <w:rFonts w:eastAsia="Times New Roman" w:cs="Arial"/>
          <w:i/>
          <w:iCs/>
          <w:u w:val="single"/>
          <w:lang w:val="es-ES"/>
        </w:rPr>
        <w:t xml:space="preserve">Tomando nota </w:t>
      </w:r>
      <w:r w:rsidR="00750F56" w:rsidRPr="00AD4C04">
        <w:rPr>
          <w:rFonts w:eastAsia="Times New Roman" w:cs="Arial"/>
          <w:u w:val="single"/>
          <w:lang w:val="es-ES"/>
        </w:rPr>
        <w:t xml:space="preserve">del Marco para la Biodiversidad Global Kunming-Montreal adoptado por el Convenio sobre Biodiversidad Biológica en 2022, que incluye muchas metas y objetivos relevantes para la conservación de las especies migratorias y sus hábitats, </w:t>
      </w:r>
    </w:p>
    <w:p w14:paraId="2FDA8F56" w14:textId="77777777" w:rsidR="00750F56" w:rsidRPr="00AD4C04" w:rsidRDefault="00750F56" w:rsidP="00750F56">
      <w:pPr>
        <w:widowControl w:val="0"/>
        <w:autoSpaceDE w:val="0"/>
        <w:adjustRightInd w:val="0"/>
        <w:spacing w:after="0" w:line="240" w:lineRule="auto"/>
        <w:jc w:val="both"/>
        <w:rPr>
          <w:rFonts w:eastAsia="Times New Roman" w:cs="Arial"/>
          <w:i/>
          <w:iCs/>
          <w:u w:val="single"/>
          <w:lang w:val="es-ES"/>
        </w:rPr>
      </w:pPr>
    </w:p>
    <w:p w14:paraId="228623E1" w14:textId="77777777" w:rsidR="007F3332" w:rsidRPr="007F3332" w:rsidRDefault="007F3332" w:rsidP="007F3332">
      <w:pPr>
        <w:widowControl w:val="0"/>
        <w:autoSpaceDE w:val="0"/>
        <w:adjustRightInd w:val="0"/>
        <w:spacing w:after="0" w:line="240" w:lineRule="auto"/>
        <w:jc w:val="both"/>
        <w:rPr>
          <w:rFonts w:eastAsia="Times New Roman" w:cs="Arial"/>
          <w:i/>
          <w:strike/>
          <w:lang w:val="es-ES"/>
        </w:rPr>
      </w:pPr>
      <w:r w:rsidRPr="007F3332">
        <w:rPr>
          <w:rFonts w:eastAsia="Times New Roman" w:cs="Arial"/>
          <w:i/>
          <w:strike/>
          <w:lang w:val="es-ES"/>
        </w:rPr>
        <w:t xml:space="preserve">Recordando </w:t>
      </w:r>
      <w:r w:rsidRPr="007F3332">
        <w:rPr>
          <w:rFonts w:eastAsia="Times New Roman" w:cs="Arial"/>
          <w:iCs/>
          <w:strike/>
          <w:lang w:val="es-ES"/>
        </w:rPr>
        <w:t>que la Meta 11 de los Objetivos de la Biodiversidad de Aichi 2020 aprobada por el Convenio sobre la Diversidad Biológica en 2010, la cual establece que “para 2020 por lo menos el 17 por ciento de las aguas interiores y el 10 por ciento de las áreas costeras y marinas, especialmente las áreas de particular importancia para la biodiversidad y los servicios de los ecosistemas, sean conservadas a través de sistemas de áreas protegidas ecológicamente representativas y bien conectadas, gestionadas de manera efectiva y equitativa e integradas en paisajes terrestres y marinos más amplios” es especialmente relevante para la conservación de las aves migratorias</w:t>
      </w:r>
      <w:r w:rsidRPr="007F3332">
        <w:rPr>
          <w:rFonts w:eastAsia="Times New Roman" w:cs="Arial"/>
          <w:i/>
          <w:strike/>
          <w:lang w:val="es-ES"/>
        </w:rPr>
        <w:t>,</w:t>
      </w:r>
    </w:p>
    <w:p w14:paraId="0F1B4270" w14:textId="77777777" w:rsidR="007F3332" w:rsidRPr="007F3332" w:rsidRDefault="007F3332" w:rsidP="007F3332">
      <w:pPr>
        <w:widowControl w:val="0"/>
        <w:autoSpaceDE w:val="0"/>
        <w:adjustRightInd w:val="0"/>
        <w:spacing w:after="0" w:line="240" w:lineRule="auto"/>
        <w:jc w:val="both"/>
        <w:rPr>
          <w:rFonts w:eastAsia="Times New Roman" w:cs="Arial"/>
          <w:i/>
          <w:strike/>
          <w:lang w:val="es-ES"/>
        </w:rPr>
      </w:pPr>
    </w:p>
    <w:p w14:paraId="40EA1626" w14:textId="4F141673" w:rsidR="004A5DF2" w:rsidRPr="002B2F03" w:rsidRDefault="007F3332" w:rsidP="007F3332">
      <w:pPr>
        <w:widowControl w:val="0"/>
        <w:autoSpaceDE w:val="0"/>
        <w:adjustRightInd w:val="0"/>
        <w:spacing w:after="0" w:line="240" w:lineRule="auto"/>
        <w:jc w:val="both"/>
        <w:rPr>
          <w:rFonts w:eastAsia="Times New Roman" w:cs="Arial"/>
          <w:strike/>
          <w:lang w:val="es-ES"/>
        </w:rPr>
      </w:pPr>
      <w:r w:rsidRPr="007F3332">
        <w:rPr>
          <w:rFonts w:eastAsia="Times New Roman" w:cs="Arial"/>
          <w:i/>
          <w:strike/>
          <w:lang w:val="es-ES"/>
        </w:rPr>
        <w:t xml:space="preserve">Recordando, </w:t>
      </w:r>
      <w:r w:rsidRPr="007F3332">
        <w:rPr>
          <w:rFonts w:eastAsia="Times New Roman" w:cs="Arial"/>
          <w:iCs/>
          <w:strike/>
          <w:lang w:val="es-ES"/>
        </w:rPr>
        <w:t>además, que la Meta 12, de los Objetivos de la Biodiversidad de Aichi 2020 aprobados por el Convenio sobre la Diversidad Biológica, la cual establece que “para 2020 l</w:t>
      </w:r>
      <w:r w:rsidRPr="002B2F03">
        <w:rPr>
          <w:rFonts w:eastAsia="Times New Roman" w:cs="Arial"/>
          <w:iCs/>
          <w:strike/>
          <w:lang w:val="es-ES"/>
        </w:rPr>
        <w:t>a extinción de las especies amenazadas conocidas haya sido prevenida y su estado de conservación, especialmente el de aquellas más en declive, ha sido mejorada y mantenida”,</w:t>
      </w:r>
    </w:p>
    <w:p w14:paraId="63F5D760" w14:textId="77777777" w:rsidR="00704B69" w:rsidRPr="002B2F03" w:rsidRDefault="00704B69" w:rsidP="00704B69">
      <w:pPr>
        <w:widowControl w:val="0"/>
        <w:autoSpaceDE w:val="0"/>
        <w:adjustRightInd w:val="0"/>
        <w:spacing w:after="0" w:line="240" w:lineRule="auto"/>
        <w:jc w:val="both"/>
        <w:rPr>
          <w:rFonts w:eastAsia="Times New Roman" w:cs="Arial"/>
          <w:i/>
          <w:lang w:val="es-ES"/>
        </w:rPr>
      </w:pPr>
    </w:p>
    <w:p w14:paraId="695473BD" w14:textId="51488E87" w:rsidR="00704B69" w:rsidRPr="00C12289" w:rsidRDefault="00016470" w:rsidP="00704B69">
      <w:pPr>
        <w:widowControl w:val="0"/>
        <w:autoSpaceDE w:val="0"/>
        <w:adjustRightInd w:val="0"/>
        <w:spacing w:after="0" w:line="240" w:lineRule="auto"/>
        <w:jc w:val="both"/>
        <w:rPr>
          <w:rFonts w:eastAsia="Times New Roman" w:cs="Arial"/>
          <w:i/>
          <w:highlight w:val="yellow"/>
          <w:lang w:val="es-ES"/>
        </w:rPr>
      </w:pPr>
      <w:r w:rsidRPr="00C12289">
        <w:rPr>
          <w:rFonts w:eastAsia="Times New Roman" w:cs="Arial"/>
          <w:i/>
          <w:lang w:val="es-ES"/>
        </w:rPr>
        <w:t>Reconociendo</w:t>
      </w:r>
      <w:r w:rsidR="00704B69" w:rsidRPr="00C12289">
        <w:rPr>
          <w:rFonts w:eastAsia="Times New Roman" w:cs="Arial"/>
          <w:lang w:val="es-ES"/>
        </w:rPr>
        <w:t xml:space="preserve"> </w:t>
      </w:r>
      <w:r w:rsidR="00C12289" w:rsidRPr="00A87768">
        <w:rPr>
          <w:rFonts w:eastAsia="Times New Roman" w:cs="Arial"/>
          <w:lang w:val="es-ES"/>
        </w:rPr>
        <w:t>l</w:t>
      </w:r>
      <w:r w:rsidR="00C12289" w:rsidRPr="00A87768">
        <w:rPr>
          <w:lang w:val="es-ES"/>
        </w:rPr>
        <w:t>a</w:t>
      </w:r>
      <w:r w:rsidR="00C12289" w:rsidRPr="00C12289">
        <w:rPr>
          <w:strike/>
          <w:lang w:val="es-ES"/>
        </w:rPr>
        <w:t xml:space="preserve"> importancia del proyecto Alas sobre Humedales (Wings over Wetlands,WOW), desarrollado bajo los auspicios del </w:t>
      </w:r>
      <w:r w:rsidR="00C12289" w:rsidRPr="00C12289">
        <w:rPr>
          <w:rFonts w:eastAsia="Times New Roman" w:cs="Arial"/>
          <w:strike/>
          <w:lang w:val="es-ES"/>
        </w:rPr>
        <w:t>Acuerdo sobre la Conservación de Aves Acuáticas Migratorias de África y Eurasia</w:t>
      </w:r>
      <w:r w:rsidR="00C12289" w:rsidRPr="00C12289">
        <w:rPr>
          <w:strike/>
          <w:lang w:val="es-ES"/>
        </w:rPr>
        <w:t xml:space="preserve"> AEWA e implementado bajo la dirección de Wetlands International y BirdLife International, como la mayor iniciativa hasta la fecha en la región de África y Eurasia para la conservación de las aves acuáticas migratorias y sus hábitats, y en particular</w:t>
      </w:r>
      <w:r w:rsidR="00C12289" w:rsidRPr="00284DE7">
        <w:rPr>
          <w:lang w:val="es-ES"/>
        </w:rPr>
        <w:t>,</w:t>
      </w:r>
      <w:r w:rsidR="00704B69" w:rsidRPr="00A87768">
        <w:rPr>
          <w:rFonts w:eastAsia="Times New Roman" w:cs="Arial"/>
          <w:lang w:val="es-ES"/>
        </w:rPr>
        <w:t xml:space="preserve"> </w:t>
      </w:r>
      <w:r w:rsidR="00A87768">
        <w:rPr>
          <w:rFonts w:eastAsia="Times New Roman" w:cs="Arial"/>
          <w:lang w:val="es-ES"/>
        </w:rPr>
        <w:t>h</w:t>
      </w:r>
      <w:r w:rsidR="00A87768" w:rsidRPr="00A87768">
        <w:rPr>
          <w:rFonts w:eastAsia="Times New Roman" w:cs="Arial"/>
          <w:lang w:val="es-ES"/>
        </w:rPr>
        <w:t xml:space="preserve">erramienta asociada de redes de sitios críticos - un portal web de acceso libre que proporciona información sobre poblaciones de aves acuáticas y los sitios críticos necesarios a través de su ciclo anual, y está diseñado para apoyar la conservación </w:t>
      </w:r>
      <w:r w:rsidR="00A87768" w:rsidRPr="00A87768">
        <w:rPr>
          <w:rFonts w:eastAsia="Times New Roman" w:cs="Arial"/>
          <w:lang w:val="es-ES"/>
        </w:rPr>
        <w:lastRenderedPageBreak/>
        <w:t>de la toma de decisiones en el sitio, y en los niveles nacional e internacional,</w:t>
      </w:r>
    </w:p>
    <w:p w14:paraId="67E8FFC9" w14:textId="77777777" w:rsidR="00704B69" w:rsidRPr="00C12289" w:rsidRDefault="00704B69" w:rsidP="00704B69">
      <w:pPr>
        <w:widowControl w:val="0"/>
        <w:autoSpaceDE w:val="0"/>
        <w:adjustRightInd w:val="0"/>
        <w:spacing w:after="0" w:line="240" w:lineRule="auto"/>
        <w:jc w:val="both"/>
        <w:rPr>
          <w:rFonts w:eastAsia="Times New Roman" w:cs="Arial"/>
          <w:i/>
          <w:highlight w:val="yellow"/>
          <w:lang w:val="es-ES"/>
        </w:rPr>
      </w:pPr>
    </w:p>
    <w:p w14:paraId="3BB5C2C8" w14:textId="77777777" w:rsidR="00DD387F" w:rsidRPr="00284DE7" w:rsidRDefault="00DD387F" w:rsidP="00DD387F">
      <w:pPr>
        <w:spacing w:after="0" w:line="240" w:lineRule="auto"/>
        <w:jc w:val="both"/>
        <w:rPr>
          <w:rFonts w:cs="Arial"/>
          <w:lang w:val="es-ES"/>
        </w:rPr>
      </w:pPr>
      <w:r w:rsidRPr="00284DE7">
        <w:rPr>
          <w:i/>
          <w:lang w:val="es-ES"/>
        </w:rPr>
        <w:t>Reconociendo con satisfacción</w:t>
      </w:r>
      <w:r w:rsidRPr="00284DE7">
        <w:rPr>
          <w:lang w:val="es-ES"/>
        </w:rPr>
        <w:t xml:space="preserve"> el extenso trabajo de seguimiento y conservación por los miembros de la Asociación del corredor aéreo de Asia oriental – Australasia (EAAFP) para las aves acuáticas migratorias y sus hábitats, incluso mediante el fortalecimiento de la Red de sitios del corredor aéreo de Asia oriental – Australasia y reconociendo el desarrollo del Plan Estratégico de la EEAFP 2019-2029, que definió </w:t>
      </w:r>
      <w:r w:rsidRPr="00284DE7">
        <w:rPr>
          <w:rFonts w:eastAsia="Calibri" w:cs="Arial"/>
          <w:lang w:val="es-ES_tradnl"/>
        </w:rPr>
        <w:t xml:space="preserve">Indicadores y esferas principales de resultados </w:t>
      </w:r>
      <w:r w:rsidRPr="00284DE7">
        <w:rPr>
          <w:lang w:val="es-ES"/>
        </w:rPr>
        <w:t>para la promoción de actuaciones para la  conservación de las aves acuáticas migratorias y sus hábitats</w:t>
      </w:r>
      <w:r>
        <w:rPr>
          <w:lang w:val="es-ES"/>
        </w:rPr>
        <w:t>,</w:t>
      </w:r>
    </w:p>
    <w:p w14:paraId="391D1271" w14:textId="77777777" w:rsidR="00704B69" w:rsidRPr="00DD387F" w:rsidRDefault="00704B69" w:rsidP="00704B69">
      <w:pPr>
        <w:widowControl w:val="0"/>
        <w:autoSpaceDE w:val="0"/>
        <w:adjustRightInd w:val="0"/>
        <w:spacing w:after="0" w:line="240" w:lineRule="auto"/>
        <w:jc w:val="both"/>
        <w:rPr>
          <w:rFonts w:eastAsia="Times New Roman" w:cs="Arial"/>
          <w:highlight w:val="yellow"/>
          <w:u w:val="single"/>
          <w:lang w:val="es-ES"/>
        </w:rPr>
      </w:pPr>
    </w:p>
    <w:p w14:paraId="623308FC" w14:textId="77777777" w:rsidR="00EF498C" w:rsidRPr="00692A55" w:rsidRDefault="00EF498C" w:rsidP="00EF498C">
      <w:pPr>
        <w:spacing w:after="0" w:line="240" w:lineRule="auto"/>
        <w:jc w:val="both"/>
        <w:rPr>
          <w:rFonts w:cs="Arial"/>
          <w:strike/>
          <w:lang w:val="es-ES"/>
        </w:rPr>
      </w:pPr>
      <w:r w:rsidRPr="00692A55">
        <w:rPr>
          <w:i/>
          <w:strike/>
          <w:lang w:val="es-ES"/>
        </w:rPr>
        <w:t>Reconociendo</w:t>
      </w:r>
      <w:r w:rsidRPr="00692A55">
        <w:rPr>
          <w:strike/>
          <w:lang w:val="es-ES"/>
        </w:rPr>
        <w:t xml:space="preserve"> el trabajo de conservación realizado por los asociados de la Red de Reservas de Aves Playeras del hemisferio occidental (WHSRN por sus siglas en inglés) para aves playeras migratorias y sus hábitats en las Américas,</w:t>
      </w:r>
    </w:p>
    <w:p w14:paraId="5AECA23B" w14:textId="77777777" w:rsidR="00EF498C" w:rsidRPr="00284DE7" w:rsidRDefault="00EF498C" w:rsidP="00EF498C">
      <w:pPr>
        <w:spacing w:after="0" w:line="240" w:lineRule="auto"/>
        <w:jc w:val="both"/>
        <w:rPr>
          <w:rFonts w:cs="Arial"/>
          <w:lang w:val="es-ES"/>
        </w:rPr>
      </w:pPr>
    </w:p>
    <w:p w14:paraId="4318A6D9" w14:textId="77777777" w:rsidR="00EF498C" w:rsidRPr="00280D94" w:rsidRDefault="00EF498C" w:rsidP="00EF498C">
      <w:pPr>
        <w:spacing w:after="0" w:line="240" w:lineRule="auto"/>
        <w:jc w:val="both"/>
        <w:rPr>
          <w:strike/>
          <w:lang w:val="es-ES"/>
        </w:rPr>
      </w:pPr>
      <w:r w:rsidRPr="00280D94">
        <w:rPr>
          <w:i/>
          <w:strike/>
          <w:lang w:val="es-ES"/>
        </w:rPr>
        <w:t>Reconociendo</w:t>
      </w:r>
      <w:r w:rsidRPr="00280D94">
        <w:rPr>
          <w:strike/>
          <w:lang w:val="es-ES"/>
        </w:rPr>
        <w:t xml:space="preserve"> la elaboración del Plan de actividades de la</w:t>
      </w:r>
      <w:r w:rsidRPr="00280D94">
        <w:rPr>
          <w:rFonts w:eastAsia="Times New Roman" w:cs="Arial"/>
          <w:strike/>
          <w:lang w:val="es-ES"/>
        </w:rPr>
        <w:t xml:space="preserve"> estrategia</w:t>
      </w:r>
      <w:r w:rsidRPr="00280D94">
        <w:rPr>
          <w:strike/>
          <w:lang w:val="es-ES"/>
        </w:rPr>
        <w:t xml:space="preserve"> e Iniciativa de aves playeras del corredor aéreo del Atlántico, de la Estrategia de conservación de las aves playeras del Pacífico y </w:t>
      </w:r>
      <w:r w:rsidRPr="00280D94">
        <w:rPr>
          <w:rFonts w:eastAsia="Times New Roman" w:cs="Arial"/>
          <w:strike/>
          <w:lang w:val="es-ES"/>
        </w:rPr>
        <w:t>de la Estrategia de conservación de aves playeras de la ruta migratoria continental de las Américas</w:t>
      </w:r>
      <w:r w:rsidRPr="00280D94">
        <w:rPr>
          <w:strike/>
          <w:lang w:val="es-ES"/>
        </w:rPr>
        <w:t xml:space="preserve"> que tratan de aplicar las estrategias y acciones para la conservación de aves playeras migratorias prioritarias y sus hábitats y los corredores aéreos del Atlántico occidental y el Pacífico oriental,</w:t>
      </w:r>
    </w:p>
    <w:p w14:paraId="23C59E83" w14:textId="77777777" w:rsidR="00EF498C" w:rsidRPr="00284DE7" w:rsidRDefault="00EF498C" w:rsidP="00EF498C">
      <w:pPr>
        <w:spacing w:after="0" w:line="240" w:lineRule="auto"/>
        <w:jc w:val="both"/>
        <w:rPr>
          <w:lang w:val="es-ES"/>
        </w:rPr>
      </w:pPr>
    </w:p>
    <w:p w14:paraId="2264ABF4" w14:textId="076C90C2" w:rsidR="00704B69" w:rsidRPr="00280D94" w:rsidRDefault="00EF498C" w:rsidP="00EF498C">
      <w:pPr>
        <w:widowControl w:val="0"/>
        <w:autoSpaceDE w:val="0"/>
        <w:adjustRightInd w:val="0"/>
        <w:spacing w:after="0" w:line="240" w:lineRule="auto"/>
        <w:jc w:val="both"/>
        <w:rPr>
          <w:strike/>
          <w:lang w:val="es-ES"/>
        </w:rPr>
      </w:pPr>
      <w:r w:rsidRPr="00280D94">
        <w:rPr>
          <w:i/>
          <w:iCs/>
          <w:strike/>
          <w:lang w:val="es-ES"/>
        </w:rPr>
        <w:t xml:space="preserve">Reconociendo </w:t>
      </w:r>
      <w:r w:rsidRPr="00280D94">
        <w:rPr>
          <w:strike/>
          <w:lang w:val="es-ES"/>
        </w:rPr>
        <w:t xml:space="preserve">la decisión de los Estados del área de distribución del Corredor aéreo del Asia Central (CAF) de solicitar a las Partes Contratantes de AEWA la incorporación en AEWA del Plan de Acción del CAF para aves acuáticas y sus hábitats como el marco legal e institucional elegido para el plan de acción, como se acordó durante la reunión de los Estados del área de distribución de la CAF que tuvo lugar en Abu Dabi, EAU, el 12 de diciembre de 2012, y recordando la oferta de India durante la COP12 de Manila (Resolución 12.11, </w:t>
      </w:r>
      <w:r w:rsidRPr="00280D94">
        <w:rPr>
          <w:i/>
          <w:iCs/>
          <w:strike/>
          <w:lang w:val="es-ES"/>
        </w:rPr>
        <w:t>Corredores aéreos</w:t>
      </w:r>
      <w:r w:rsidRPr="00280D94">
        <w:rPr>
          <w:strike/>
          <w:lang w:val="es-ES"/>
        </w:rPr>
        <w:t>) de liderar este proceso.</w:t>
      </w:r>
    </w:p>
    <w:p w14:paraId="199027A4" w14:textId="77777777" w:rsidR="00EF498C" w:rsidRPr="00EF498C" w:rsidRDefault="00EF498C" w:rsidP="00EF498C">
      <w:pPr>
        <w:widowControl w:val="0"/>
        <w:autoSpaceDE w:val="0"/>
        <w:adjustRightInd w:val="0"/>
        <w:spacing w:after="0" w:line="240" w:lineRule="auto"/>
        <w:jc w:val="both"/>
        <w:rPr>
          <w:rFonts w:cs="Arial"/>
          <w:highlight w:val="yellow"/>
          <w:lang w:val="es-ES"/>
        </w:rPr>
      </w:pPr>
    </w:p>
    <w:p w14:paraId="0B256691" w14:textId="5E3C52F4" w:rsidR="00704B69" w:rsidRPr="00DD1B14" w:rsidRDefault="005271B6" w:rsidP="00704B69">
      <w:pPr>
        <w:widowControl w:val="0"/>
        <w:autoSpaceDE w:val="0"/>
        <w:adjustRightInd w:val="0"/>
        <w:spacing w:after="0" w:line="240" w:lineRule="auto"/>
        <w:jc w:val="both"/>
        <w:rPr>
          <w:rFonts w:cs="Arial"/>
          <w:lang w:val="es-ES"/>
        </w:rPr>
      </w:pPr>
      <w:r w:rsidRPr="00DD1B14">
        <w:rPr>
          <w:rFonts w:cs="Arial"/>
          <w:i/>
          <w:iCs/>
          <w:lang w:val="es-ES"/>
        </w:rPr>
        <w:t>Acogiendo favorablemente los progresos del gobierno de India</w:t>
      </w:r>
      <w:r w:rsidR="009C3173" w:rsidRPr="00DD1B14">
        <w:rPr>
          <w:rFonts w:cs="Arial"/>
          <w:lang w:val="es-ES"/>
        </w:rPr>
        <w:t xml:space="preserve">, </w:t>
      </w:r>
      <w:r w:rsidR="00EF3533" w:rsidRPr="00DD1B14">
        <w:rPr>
          <w:rFonts w:cs="Arial"/>
          <w:u w:val="single"/>
          <w:lang w:val="es-ES"/>
        </w:rPr>
        <w:t>presidiendo, en colaboración con la Secretaría de la CMS, la 4.</w:t>
      </w:r>
      <w:r w:rsidR="00812CF6" w:rsidRPr="00DD1B14">
        <w:rPr>
          <w:rFonts w:cs="Arial"/>
          <w:u w:val="single"/>
          <w:vertAlign w:val="superscript"/>
          <w:lang w:val="es-ES"/>
        </w:rPr>
        <w:t>a</w:t>
      </w:r>
      <w:r w:rsidR="00435933" w:rsidRPr="00DD1B14">
        <w:rPr>
          <w:rFonts w:cs="Arial"/>
          <w:u w:val="single"/>
          <w:lang w:val="es-ES"/>
        </w:rPr>
        <w:t xml:space="preserve"> reunión de los Estados del área de distribución CAF en mayo de 2023</w:t>
      </w:r>
      <w:r w:rsidR="00704B69" w:rsidRPr="00DD1B14">
        <w:rPr>
          <w:rFonts w:cs="Arial"/>
          <w:lang w:val="es-ES"/>
        </w:rPr>
        <w:t xml:space="preserve"> para establecer el marco institucional </w:t>
      </w:r>
      <w:r w:rsidR="008F723A" w:rsidRPr="00DD1B14">
        <w:rPr>
          <w:rFonts w:cs="Arial"/>
          <w:u w:val="single"/>
          <w:lang w:val="es-ES"/>
        </w:rPr>
        <w:t>y una hoja de ruta para actualizar el Plan de Acción del CAF,</w:t>
      </w:r>
      <w:r w:rsidR="00704B69" w:rsidRPr="00DD1B14">
        <w:rPr>
          <w:rFonts w:cs="Arial"/>
          <w:lang w:val="es-ES"/>
        </w:rPr>
        <w:t xml:space="preserve"> </w:t>
      </w:r>
      <w:r w:rsidR="00DD1B14" w:rsidRPr="00DD1B14">
        <w:rPr>
          <w:rFonts w:cs="Arial"/>
          <w:strike/>
          <w:lang w:val="es-ES"/>
        </w:rPr>
        <w:t>y desarrollar un plan a medio plazo para la evolución y el funcionamiento futuro del Plan de Acción de CAF</w:t>
      </w:r>
      <w:r w:rsidR="00B012A3" w:rsidRPr="00DD1B14">
        <w:rPr>
          <w:rFonts w:cs="Arial"/>
          <w:lang w:val="es-ES"/>
        </w:rPr>
        <w:t xml:space="preserve"> </w:t>
      </w:r>
      <w:r w:rsidR="00B012A3" w:rsidRPr="00DD1B14">
        <w:rPr>
          <w:rFonts w:cs="Arial"/>
          <w:u w:val="single"/>
          <w:lang w:val="es-ES"/>
        </w:rPr>
        <w:t>y para avanzar en la creación de una Unidad/Secretaría de Coordinación CMS-CAF para esta ruta migratoria</w:t>
      </w:r>
      <w:r w:rsidR="00704B69" w:rsidRPr="00DD1B14">
        <w:rPr>
          <w:rFonts w:cs="Arial"/>
          <w:lang w:val="es-ES"/>
        </w:rPr>
        <w:t xml:space="preserve"> </w:t>
      </w:r>
      <w:r w:rsidR="00047C74" w:rsidRPr="00047C74">
        <w:rPr>
          <w:rFonts w:cs="Arial"/>
          <w:strike/>
          <w:lang w:val="es-ES"/>
        </w:rPr>
        <w:t>para la conservación de las aves acuáticas migratorias y sus hábitats, consultando con las Secretarías de la CMS y AEWA y con los Estados del área de distribución, al tiempo que felicita a India por su Plan Nacional sobre la CAF para las aves migratorias, y su progreso en implementar su Plan de Acción,</w:t>
      </w:r>
    </w:p>
    <w:p w14:paraId="34DC819F" w14:textId="77777777" w:rsidR="00704B69" w:rsidRPr="00DD1B14" w:rsidRDefault="00704B69" w:rsidP="00704B69">
      <w:pPr>
        <w:widowControl w:val="0"/>
        <w:autoSpaceDE w:val="0"/>
        <w:adjustRightInd w:val="0"/>
        <w:spacing w:after="0" w:line="240" w:lineRule="auto"/>
        <w:jc w:val="both"/>
        <w:rPr>
          <w:rFonts w:cs="Arial"/>
          <w:i/>
          <w:iCs/>
          <w:u w:val="single"/>
          <w:lang w:val="es-ES"/>
        </w:rPr>
      </w:pPr>
    </w:p>
    <w:p w14:paraId="63E99F4B" w14:textId="4E6BB5D3" w:rsidR="00D0642D" w:rsidRPr="00284DE7" w:rsidRDefault="00D0642D" w:rsidP="00D0642D">
      <w:pPr>
        <w:spacing w:after="0" w:line="240" w:lineRule="auto"/>
        <w:jc w:val="both"/>
        <w:rPr>
          <w:lang w:val="es-ES"/>
        </w:rPr>
      </w:pPr>
      <w:r w:rsidRPr="00284DE7">
        <w:rPr>
          <w:i/>
          <w:iCs/>
          <w:lang w:val="es-ES"/>
        </w:rPr>
        <w:t>Reconociendo asimismo</w:t>
      </w:r>
      <w:r w:rsidRPr="00284DE7">
        <w:rPr>
          <w:lang w:val="es-ES"/>
        </w:rPr>
        <w:t xml:space="preserve"> la importancia vital del Ártico como la ubicación de áreas de reproducción y de muda de las </w:t>
      </w:r>
      <w:r w:rsidR="001001EB">
        <w:rPr>
          <w:lang w:val="es-ES"/>
        </w:rPr>
        <w:t>Corredores aéreos</w:t>
      </w:r>
      <w:r w:rsidRPr="00284DE7">
        <w:rPr>
          <w:lang w:val="es-ES"/>
        </w:rPr>
        <w:t xml:space="preserve"> más importantes del mundo y que la región está experimentando un rápido cambio impulsado por los efectos del clima, el desarrollo de la actividad de las principales industrias extractivas, las rutas de transportes terrestres y acuáticas y otras amenazas, </w:t>
      </w:r>
    </w:p>
    <w:p w14:paraId="1490F55D" w14:textId="77777777" w:rsidR="00D0642D" w:rsidRPr="00284DE7" w:rsidRDefault="00D0642D" w:rsidP="00D0642D">
      <w:pPr>
        <w:spacing w:after="0" w:line="240" w:lineRule="auto"/>
        <w:jc w:val="both"/>
        <w:rPr>
          <w:rFonts w:cs="Arial"/>
          <w:u w:val="single"/>
          <w:lang w:val="es-ES"/>
        </w:rPr>
      </w:pPr>
    </w:p>
    <w:p w14:paraId="1821A098" w14:textId="77777777" w:rsidR="00D0642D" w:rsidRPr="00284DE7" w:rsidRDefault="00D0642D" w:rsidP="00D0642D">
      <w:pPr>
        <w:spacing w:after="0" w:line="240" w:lineRule="auto"/>
        <w:jc w:val="both"/>
        <w:rPr>
          <w:rFonts w:cs="Arial"/>
          <w:lang w:val="es-ES"/>
        </w:rPr>
      </w:pPr>
      <w:r w:rsidRPr="00284DE7">
        <w:rPr>
          <w:i/>
          <w:lang w:val="es-ES"/>
        </w:rPr>
        <w:t>Reconociendo</w:t>
      </w:r>
      <w:r w:rsidRPr="00284DE7">
        <w:rPr>
          <w:lang w:val="es-ES"/>
        </w:rPr>
        <w:t xml:space="preserve"> la Resolución de Cooperación de 2013 firmada entre las Secretarías de la CMS y del  Grupo de Trabajo de Conservación de la Flora y Fauna del Ártico (CAFF) del Consejo del Ártico, así como el plan de trabajo tripartito conjunto CAFF/CMS/AEWA para fomentar el intercambio de información con objeto de prestar asistencia en la conservación de las especies migratorias a lo largo de todos los corredores aéreos del mundo y favorecer la cooperación con países no árticos sobre estas cuestiones, y acogiendo con satisfacción la Iniciativa sobre las Aves Migratorias del Ártico y su Plan de trabajo conexo 2019 – 2023, </w:t>
      </w:r>
    </w:p>
    <w:p w14:paraId="5D1A9659" w14:textId="77777777" w:rsidR="00D0642D" w:rsidRPr="00284DE7" w:rsidRDefault="00D0642D" w:rsidP="00D0642D">
      <w:pPr>
        <w:spacing w:after="0" w:line="240" w:lineRule="auto"/>
        <w:jc w:val="both"/>
        <w:rPr>
          <w:rFonts w:cs="Arial"/>
          <w:lang w:val="es-ES"/>
        </w:rPr>
      </w:pPr>
    </w:p>
    <w:p w14:paraId="6006B7D6" w14:textId="77777777" w:rsidR="00D0642D" w:rsidRPr="00284DE7" w:rsidRDefault="00D0642D" w:rsidP="00D0642D">
      <w:pPr>
        <w:spacing w:after="0" w:line="240" w:lineRule="auto"/>
        <w:jc w:val="both"/>
        <w:rPr>
          <w:rFonts w:cs="Arial"/>
          <w:lang w:val="es-ES"/>
        </w:rPr>
      </w:pPr>
      <w:r w:rsidRPr="00284DE7">
        <w:rPr>
          <w:i/>
          <w:lang w:val="es-ES"/>
        </w:rPr>
        <w:lastRenderedPageBreak/>
        <w:t>Reconociendo también</w:t>
      </w:r>
      <w:r w:rsidRPr="00284DE7">
        <w:rPr>
          <w:lang w:val="es-ES"/>
        </w:rPr>
        <w:t xml:space="preserve"> que el cambio climático está produciendo ya efectos adversos sobre las aves migratorias y sus hábitats, como quedó reflejado en la Resolución 11.26</w:t>
      </w:r>
      <w:r w:rsidRPr="00284DE7">
        <w:rPr>
          <w:rFonts w:eastAsia="Times New Roman" w:cs="Times New Roman"/>
          <w:vertAlign w:val="superscript"/>
          <w:lang w:val="en-GB"/>
        </w:rPr>
        <w:footnoteReference w:id="10"/>
      </w:r>
      <w:r w:rsidRPr="00284DE7">
        <w:rPr>
          <w:lang w:val="es-ES"/>
        </w:rPr>
        <w:t>,</w:t>
      </w:r>
    </w:p>
    <w:p w14:paraId="15AF0D39" w14:textId="77777777" w:rsidR="00704B69" w:rsidRPr="00D0642D" w:rsidRDefault="00704B69" w:rsidP="00704B69">
      <w:pPr>
        <w:widowControl w:val="0"/>
        <w:autoSpaceDE w:val="0"/>
        <w:adjustRightInd w:val="0"/>
        <w:spacing w:after="0" w:line="240" w:lineRule="auto"/>
        <w:jc w:val="both"/>
        <w:rPr>
          <w:rFonts w:eastAsia="Times New Roman" w:cs="Arial"/>
          <w:highlight w:val="yellow"/>
          <w:lang w:val="es-ES"/>
        </w:rPr>
      </w:pPr>
    </w:p>
    <w:p w14:paraId="3D133548" w14:textId="77777777" w:rsidR="000168AC" w:rsidRPr="000168AC" w:rsidRDefault="000168AC" w:rsidP="000168AC">
      <w:pPr>
        <w:spacing w:after="0" w:line="240" w:lineRule="auto"/>
        <w:jc w:val="both"/>
        <w:rPr>
          <w:rFonts w:cs="Arial"/>
          <w:strike/>
          <w:lang w:val="es-ES"/>
        </w:rPr>
      </w:pPr>
      <w:r w:rsidRPr="000168AC">
        <w:rPr>
          <w:i/>
          <w:strike/>
          <w:lang w:val="es-ES"/>
        </w:rPr>
        <w:t>Reconociendo</w:t>
      </w:r>
      <w:r w:rsidRPr="000168AC">
        <w:rPr>
          <w:strike/>
          <w:lang w:val="es-ES"/>
        </w:rPr>
        <w:t xml:space="preserve"> las aportaciones del Proyecto de Humedales de la Grulla Siberiana del Programa de las Naciones Unidas para el Medio Ambiente-Fondo para el Medio Ambiente Mundial (FMAM) implementado por la International Crane Foundation y los gobiernos de China, Irán, Kazajstán, y Rusia para la protección y gestión de una red de sitios ecológicos en Asia, </w:t>
      </w:r>
    </w:p>
    <w:p w14:paraId="11231F91" w14:textId="4DF1C570" w:rsidR="00704B69" w:rsidRPr="000168AC" w:rsidRDefault="00704B69" w:rsidP="00704B69">
      <w:pPr>
        <w:widowControl w:val="0"/>
        <w:autoSpaceDE w:val="0"/>
        <w:adjustRightInd w:val="0"/>
        <w:spacing w:after="0" w:line="240" w:lineRule="auto"/>
        <w:jc w:val="both"/>
        <w:rPr>
          <w:rFonts w:eastAsia="Times New Roman" w:cs="Arial"/>
          <w:i/>
          <w:highlight w:val="yellow"/>
          <w:lang w:val="es-ES"/>
        </w:rPr>
      </w:pPr>
      <w:r w:rsidRPr="000168AC">
        <w:rPr>
          <w:rFonts w:eastAsia="Times New Roman" w:cs="Arial"/>
          <w:strike/>
          <w:highlight w:val="yellow"/>
          <w:lang w:val="es-ES"/>
        </w:rPr>
        <w:t xml:space="preserve"> </w:t>
      </w:r>
    </w:p>
    <w:p w14:paraId="5735D599" w14:textId="77777777" w:rsidR="007C673B" w:rsidRPr="00284DE7" w:rsidRDefault="007C673B" w:rsidP="007C673B">
      <w:pPr>
        <w:spacing w:after="0" w:line="240" w:lineRule="auto"/>
        <w:jc w:val="both"/>
        <w:rPr>
          <w:rFonts w:cs="Arial"/>
          <w:lang w:val="es-ES"/>
        </w:rPr>
      </w:pPr>
      <w:r w:rsidRPr="00284DE7">
        <w:rPr>
          <w:i/>
          <w:lang w:val="es-ES"/>
        </w:rPr>
        <w:t>Recordando</w:t>
      </w:r>
      <w:r w:rsidRPr="00284DE7">
        <w:rPr>
          <w:lang w:val="es-ES"/>
        </w:rPr>
        <w:t xml:space="preserve"> la Resolución 11.14</w:t>
      </w:r>
      <w:r w:rsidRPr="00284DE7">
        <w:rPr>
          <w:rFonts w:eastAsia="Times New Roman" w:cs="Times New Roman"/>
          <w:vertAlign w:val="superscript"/>
          <w:lang w:val="en-GB"/>
        </w:rPr>
        <w:footnoteReference w:id="11"/>
      </w:r>
      <w:r w:rsidRPr="00284DE7">
        <w:rPr>
          <w:vertAlign w:val="superscript"/>
          <w:lang w:val="es-ES"/>
        </w:rPr>
        <w:t>,</w:t>
      </w:r>
      <w:r w:rsidRPr="00284DE7">
        <w:rPr>
          <w:lang w:val="es-ES"/>
        </w:rPr>
        <w:t xml:space="preserve"> que reafirmaba el establecimiento del Grupo de Trabajo abierto global sobre corredores aéreos en el marco del Consejo Científico para que actúe como un foro de reflexión sobre corredores aéreos de las aves migratorias y marcos de trabajo, </w:t>
      </w:r>
    </w:p>
    <w:p w14:paraId="15CF3D4F" w14:textId="77777777" w:rsidR="00704B69" w:rsidRPr="007C673B" w:rsidRDefault="00704B69" w:rsidP="00704B69">
      <w:pPr>
        <w:widowControl w:val="0"/>
        <w:autoSpaceDE w:val="0"/>
        <w:adjustRightInd w:val="0"/>
        <w:spacing w:after="0" w:line="240" w:lineRule="auto"/>
        <w:jc w:val="both"/>
        <w:rPr>
          <w:rFonts w:eastAsia="Times New Roman" w:cs="Arial"/>
          <w:i/>
          <w:highlight w:val="yellow"/>
          <w:lang w:val="es-ES"/>
        </w:rPr>
      </w:pPr>
    </w:p>
    <w:p w14:paraId="2FF80A60" w14:textId="77777777" w:rsidR="002A07FC" w:rsidRPr="00284DE7" w:rsidRDefault="002A07FC" w:rsidP="002A07FC">
      <w:pPr>
        <w:spacing w:after="0" w:line="240" w:lineRule="auto"/>
        <w:jc w:val="both"/>
        <w:rPr>
          <w:rFonts w:cs="Arial"/>
          <w:lang w:val="es-ES"/>
        </w:rPr>
      </w:pPr>
      <w:r w:rsidRPr="00284DE7">
        <w:rPr>
          <w:i/>
          <w:lang w:val="es-ES"/>
        </w:rPr>
        <w:t xml:space="preserve">Recordando además </w:t>
      </w:r>
      <w:r w:rsidRPr="00284DE7">
        <w:rPr>
          <w:lang w:val="es-ES"/>
        </w:rPr>
        <w:t xml:space="preserve">que se encargó al Grupo de Trabajo la tarea de examinar las cuestiones científicas y técnicas relativas a la conservación de las aves migratorias y sus hábitats, y los instrumentos, iniciativas y procesos internacionales pertinentes, como la base para el futuro de la política de la CMS sobre corredores aéreos, </w:t>
      </w:r>
    </w:p>
    <w:p w14:paraId="59B2D63F" w14:textId="77777777" w:rsidR="002A07FC" w:rsidRPr="00284DE7" w:rsidRDefault="002A07FC" w:rsidP="002A07FC">
      <w:pPr>
        <w:spacing w:after="0" w:line="240" w:lineRule="auto"/>
        <w:jc w:val="both"/>
        <w:rPr>
          <w:rFonts w:cs="Arial"/>
          <w:lang w:val="es-ES"/>
        </w:rPr>
      </w:pPr>
    </w:p>
    <w:p w14:paraId="3CD212C4" w14:textId="77777777" w:rsidR="002A07FC" w:rsidRPr="00284DE7" w:rsidRDefault="002A07FC" w:rsidP="002A07FC">
      <w:pPr>
        <w:spacing w:after="0" w:line="240" w:lineRule="auto"/>
        <w:jc w:val="both"/>
        <w:rPr>
          <w:rFonts w:cs="Arial"/>
          <w:lang w:val="es-ES"/>
        </w:rPr>
      </w:pPr>
      <w:r w:rsidRPr="00284DE7">
        <w:rPr>
          <w:i/>
          <w:lang w:val="es-ES"/>
        </w:rPr>
        <w:t xml:space="preserve">Tomando nota </w:t>
      </w:r>
      <w:r w:rsidRPr="00284DE7">
        <w:rPr>
          <w:lang w:val="es-ES"/>
        </w:rPr>
        <w:t xml:space="preserve">con reconocimiento de la amplia participación y la labor realizada por el Consejo Científico, las Secretarías de la Convención de Ramsar y del AEWA, las ONG internacionales (BirdLife International, Wetlands International), el Consejo de Conservación de Aves Acuáticas de las Américas, la Red de Reservas de Aves Playeras del Hemisferio Occidental, la Iniciativa de Especies Migratorias del Hemisferio Occidental (WHSRN), la </w:t>
      </w:r>
      <w:r w:rsidRPr="00284DE7">
        <w:rPr>
          <w:rFonts w:eastAsia="Times New Roman" w:cs="Arial"/>
          <w:lang w:val="es-ES"/>
        </w:rPr>
        <w:t>Iniciativa para las especies migratorias del hemisferio occidental (</w:t>
      </w:r>
      <w:r w:rsidRPr="00284DE7">
        <w:rPr>
          <w:lang w:val="es-ES"/>
        </w:rPr>
        <w:t xml:space="preserve">WHMSI), la Asociación del corredor aéreo de Asia Oriental-Australasia (EAAFP), la Federación de Asociaciones de Caza y Conservación de la UE (FACE) y expertos internacionales, así como un amplio grupo de consulta que contribuyó a la labor del Grupo de Trabajo sobre corredores aéreos, </w:t>
      </w:r>
    </w:p>
    <w:p w14:paraId="10FF9017" w14:textId="14BCF462" w:rsidR="00704B69" w:rsidRPr="002A07FC" w:rsidRDefault="00704B69" w:rsidP="00704B69">
      <w:pPr>
        <w:widowControl w:val="0"/>
        <w:autoSpaceDE w:val="0"/>
        <w:adjustRightInd w:val="0"/>
        <w:spacing w:after="0" w:line="240" w:lineRule="auto"/>
        <w:jc w:val="both"/>
        <w:rPr>
          <w:rFonts w:eastAsia="Times New Roman" w:cs="Arial"/>
          <w:highlight w:val="yellow"/>
          <w:lang w:val="es-ES"/>
        </w:rPr>
      </w:pPr>
      <w:r w:rsidRPr="002A07FC">
        <w:rPr>
          <w:rFonts w:eastAsia="Times New Roman" w:cs="Arial"/>
          <w:highlight w:val="yellow"/>
          <w:lang w:val="es-ES"/>
        </w:rPr>
        <w:t xml:space="preserve"> </w:t>
      </w:r>
    </w:p>
    <w:p w14:paraId="74E9B016" w14:textId="39B900DF" w:rsidR="00B33A42" w:rsidRPr="00B33A42" w:rsidRDefault="00B33A42" w:rsidP="00B33A42">
      <w:pPr>
        <w:spacing w:after="0" w:line="240" w:lineRule="auto"/>
        <w:jc w:val="both"/>
        <w:rPr>
          <w:rFonts w:cs="Arial"/>
          <w:strike/>
          <w:lang w:val="es-ES"/>
        </w:rPr>
      </w:pPr>
      <w:r w:rsidRPr="00284DE7">
        <w:rPr>
          <w:i/>
          <w:lang w:val="es-ES"/>
        </w:rPr>
        <w:t>A</w:t>
      </w:r>
      <w:r w:rsidRPr="00B33A42">
        <w:rPr>
          <w:i/>
          <w:strike/>
          <w:lang w:val="es-ES"/>
        </w:rPr>
        <w:t xml:space="preserve">simismo, tomando nota </w:t>
      </w:r>
      <w:r w:rsidRPr="00B33A42">
        <w:rPr>
          <w:strike/>
          <w:lang w:val="es-ES"/>
        </w:rPr>
        <w:t xml:space="preserve">con satisfacción de que, de conformidad con los términos de referencia del Grupo de Trabajo sobre corredores aéreos, se produjeron tres revisiones globales y publicado en 2014 con el título </w:t>
      </w:r>
      <w:r w:rsidRPr="00B33A42">
        <w:rPr>
          <w:rFonts w:cs="Arial"/>
          <w:i/>
          <w:strike/>
          <w:lang w:val="es-ES"/>
        </w:rPr>
        <w:t>A Review of Migratory Bird Flyways and Priorities for Management</w:t>
      </w:r>
      <w:r w:rsidRPr="00B33A42">
        <w:rPr>
          <w:rFonts w:cs="Arial"/>
          <w:strike/>
          <w:lang w:val="es-ES"/>
        </w:rPr>
        <w:t xml:space="preserve"> (</w:t>
      </w:r>
      <w:r w:rsidRPr="00B33A42">
        <w:rPr>
          <w:strike/>
          <w:lang w:val="es-ES"/>
        </w:rPr>
        <w:t xml:space="preserve">Un examen de los corredores aéreos de las aves migratorias y las prioridades para la gestión) (Serie Técnica de la CMS N.º 27): la primera analizó las disposiciones administrativas existente de la CMS y fuera de la CMS (Revisión 1); la segunda fue con respecto a cuestiones científicas y técnicas y cuestiones prioritarias relacionadas con las </w:t>
      </w:r>
      <w:r w:rsidR="001001EB">
        <w:rPr>
          <w:strike/>
          <w:lang w:val="es-ES"/>
        </w:rPr>
        <w:t>Corredores aéreos</w:t>
      </w:r>
      <w:r w:rsidRPr="00B33A42">
        <w:rPr>
          <w:strike/>
          <w:lang w:val="es-ES"/>
        </w:rPr>
        <w:t xml:space="preserve"> y la gestión de las especies migratorias y sus hábitats (Revisión 2); y la tercera sobre las opciones de política (Revisión 3), </w:t>
      </w:r>
    </w:p>
    <w:p w14:paraId="441529D6" w14:textId="77777777" w:rsidR="00B33A42" w:rsidRPr="00B33A42" w:rsidRDefault="00B33A42" w:rsidP="00B33A42">
      <w:pPr>
        <w:spacing w:after="0" w:line="240" w:lineRule="auto"/>
        <w:jc w:val="both"/>
        <w:rPr>
          <w:rFonts w:cs="Arial"/>
          <w:i/>
          <w:strike/>
          <w:lang w:val="es-ES"/>
        </w:rPr>
      </w:pPr>
    </w:p>
    <w:p w14:paraId="7AF2DBAB" w14:textId="77777777" w:rsidR="00B33A42" w:rsidRPr="00B33A42" w:rsidRDefault="00B33A42" w:rsidP="00B33A42">
      <w:pPr>
        <w:spacing w:after="0" w:line="240" w:lineRule="auto"/>
        <w:jc w:val="both"/>
        <w:rPr>
          <w:rFonts w:cs="Arial"/>
          <w:strike/>
          <w:lang w:val="es-ES"/>
        </w:rPr>
      </w:pPr>
      <w:r w:rsidRPr="00B33A42">
        <w:rPr>
          <w:i/>
          <w:strike/>
          <w:lang w:val="es-ES"/>
        </w:rPr>
        <w:t xml:space="preserve">Tomando nota </w:t>
      </w:r>
      <w:r w:rsidRPr="00B33A42">
        <w:rPr>
          <w:strike/>
          <w:lang w:val="es-ES"/>
        </w:rPr>
        <w:t xml:space="preserve">con agradecimiento de la labor realizada por el Grupo de Trabajo sobre corredores aéreos en su reunión de Edimburgo, los días 20-21 de febrero de 2011 y durante todo el período entre sesiones y reconociendo las generosas contribuciones financieras previstas por Alemania, Suiza, Reino Unido y Wetlands International, así como el apoyo de los miembros del Grupo de trabajo sobre corredores aéreos en la elaboración de informes y para la preparación y organización de la reunión, </w:t>
      </w:r>
    </w:p>
    <w:p w14:paraId="51E222A9" w14:textId="77777777" w:rsidR="00B33A42" w:rsidRPr="00B33A42" w:rsidRDefault="00B33A42" w:rsidP="00B33A42">
      <w:pPr>
        <w:spacing w:after="0" w:line="240" w:lineRule="auto"/>
        <w:jc w:val="both"/>
        <w:rPr>
          <w:rFonts w:cs="Arial"/>
          <w:i/>
          <w:strike/>
          <w:lang w:val="es-ES"/>
        </w:rPr>
      </w:pPr>
    </w:p>
    <w:p w14:paraId="6B588AD4" w14:textId="77777777" w:rsidR="00B33A42" w:rsidRPr="00284DE7" w:rsidRDefault="00B33A42" w:rsidP="00B33A42">
      <w:pPr>
        <w:spacing w:after="0" w:line="240" w:lineRule="auto"/>
        <w:jc w:val="both"/>
        <w:rPr>
          <w:rFonts w:cs="Arial"/>
          <w:lang w:val="es-ES"/>
        </w:rPr>
      </w:pPr>
      <w:r w:rsidRPr="00B33A42">
        <w:rPr>
          <w:i/>
          <w:strike/>
          <w:lang w:val="es-ES"/>
        </w:rPr>
        <w:t xml:space="preserve">Tomando nota con agradecimiento </w:t>
      </w:r>
      <w:r w:rsidRPr="00B33A42">
        <w:rPr>
          <w:strike/>
          <w:lang w:val="es-ES"/>
        </w:rPr>
        <w:t xml:space="preserve">de la labor realizada por el Grupo de trabajo sobre los corredores aéreos en sus reuniones celebradas en Jamaica (11-14 de marzo de 2014) y Alemania (30 de junio de 2014) y durante todo el período entre reuniones y </w:t>
      </w:r>
      <w:r w:rsidRPr="00B33A42">
        <w:rPr>
          <w:i/>
          <w:strike/>
          <w:lang w:val="es-ES"/>
        </w:rPr>
        <w:t xml:space="preserve">reconociendo </w:t>
      </w:r>
      <w:r w:rsidRPr="00B33A42">
        <w:rPr>
          <w:strike/>
          <w:lang w:val="es-ES"/>
        </w:rPr>
        <w:t>las generosas contribuciones financieras proporcionadas por el Gobierno de Suiza, así como la contribución de los miembros del Grupo de trabajo sobre corredores aéreos para la finalización satisfactoria de estas reuniones y sus resultados,</w:t>
      </w:r>
      <w:r w:rsidRPr="00284DE7">
        <w:rPr>
          <w:lang w:val="es-ES"/>
        </w:rPr>
        <w:t xml:space="preserve"> </w:t>
      </w:r>
    </w:p>
    <w:p w14:paraId="38B58120" w14:textId="77777777" w:rsidR="00704B69" w:rsidRPr="00B33A42" w:rsidRDefault="00704B69" w:rsidP="00704B69">
      <w:pPr>
        <w:widowControl w:val="0"/>
        <w:autoSpaceDE w:val="0"/>
        <w:adjustRightInd w:val="0"/>
        <w:spacing w:after="0" w:line="240" w:lineRule="auto"/>
        <w:jc w:val="both"/>
        <w:rPr>
          <w:rFonts w:eastAsia="Times New Roman" w:cs="Arial"/>
          <w:strike/>
          <w:highlight w:val="yellow"/>
          <w:lang w:val="es-ES"/>
        </w:rPr>
      </w:pPr>
    </w:p>
    <w:p w14:paraId="4FFEDE0B" w14:textId="77777777" w:rsidR="007A0F17" w:rsidRPr="007A0F17" w:rsidRDefault="007A0F17" w:rsidP="007A0F17">
      <w:pPr>
        <w:spacing w:after="0" w:line="240" w:lineRule="auto"/>
        <w:jc w:val="both"/>
        <w:rPr>
          <w:rFonts w:cs="Arial"/>
          <w:strike/>
          <w:lang w:val="es-ES"/>
        </w:rPr>
      </w:pPr>
      <w:r w:rsidRPr="007A0F17">
        <w:rPr>
          <w:i/>
          <w:strike/>
          <w:lang w:val="es-ES"/>
        </w:rPr>
        <w:t xml:space="preserve">Agradeciendo </w:t>
      </w:r>
      <w:r w:rsidRPr="007A0F17">
        <w:rPr>
          <w:strike/>
          <w:lang w:val="es-ES"/>
        </w:rPr>
        <w:t xml:space="preserve">al Gobierno de Jamaica por haber acogido las reuniones sobre corredores aéreos celebradas del 11 al 14 de marzo de 2014 en Trelawny, y a los gobiernos de Canadá y Suiza, a la Organización de Estados Americanos (OEA), la WHMSI y la Secretaría de la CMS por la coorganización y el patrocinio de estas reuniones, </w:t>
      </w:r>
    </w:p>
    <w:p w14:paraId="7F992C6D" w14:textId="77777777" w:rsidR="007A0F17" w:rsidRPr="00284DE7" w:rsidRDefault="007A0F17" w:rsidP="007A0F17">
      <w:pPr>
        <w:spacing w:after="0" w:line="240" w:lineRule="auto"/>
        <w:jc w:val="both"/>
        <w:rPr>
          <w:rFonts w:cs="Arial"/>
          <w:lang w:val="es-ES"/>
        </w:rPr>
      </w:pPr>
    </w:p>
    <w:p w14:paraId="324A4909" w14:textId="77777777" w:rsidR="007A0F17" w:rsidRPr="00284DE7" w:rsidRDefault="007A0F17" w:rsidP="007A0F17">
      <w:pPr>
        <w:spacing w:after="0" w:line="240" w:lineRule="auto"/>
        <w:jc w:val="both"/>
        <w:rPr>
          <w:rFonts w:cs="Arial"/>
          <w:lang w:val="es-ES"/>
        </w:rPr>
      </w:pPr>
      <w:r w:rsidRPr="00284DE7">
        <w:rPr>
          <w:i/>
          <w:lang w:val="es-ES"/>
        </w:rPr>
        <w:t xml:space="preserve">Tomando nota </w:t>
      </w:r>
      <w:r w:rsidRPr="00284DE7">
        <w:rPr>
          <w:lang w:val="es-ES"/>
        </w:rPr>
        <w:t xml:space="preserve">con apreciación del apoyo y orientación proporcionado por la Secretaría y el Comité Permanente respectivamente en el funcionamiento del Grupo de Trabajo durante el período entre sesiones, </w:t>
      </w:r>
    </w:p>
    <w:p w14:paraId="5502C4C1" w14:textId="24947B6F" w:rsidR="00704B69" w:rsidRPr="007A0F17" w:rsidRDefault="00704B69" w:rsidP="00704B69">
      <w:pPr>
        <w:widowControl w:val="0"/>
        <w:autoSpaceDE w:val="0"/>
        <w:adjustRightInd w:val="0"/>
        <w:spacing w:after="0" w:line="240" w:lineRule="auto"/>
        <w:jc w:val="both"/>
        <w:rPr>
          <w:rFonts w:eastAsia="Times New Roman" w:cs="Arial"/>
          <w:i/>
          <w:lang w:val="es-ES"/>
        </w:rPr>
      </w:pPr>
      <w:r w:rsidRPr="007A0F17">
        <w:rPr>
          <w:rFonts w:eastAsia="Times New Roman" w:cs="Arial"/>
          <w:lang w:val="es-ES"/>
        </w:rPr>
        <w:t xml:space="preserve"> </w:t>
      </w:r>
    </w:p>
    <w:p w14:paraId="2A5F3CB2" w14:textId="77777777" w:rsidR="003718A5" w:rsidRPr="003718A5" w:rsidRDefault="003718A5" w:rsidP="003718A5">
      <w:pPr>
        <w:spacing w:after="0" w:line="240" w:lineRule="auto"/>
        <w:jc w:val="both"/>
        <w:rPr>
          <w:rFonts w:cs="Arial"/>
          <w:strike/>
          <w:lang w:val="es-ES"/>
        </w:rPr>
      </w:pPr>
      <w:r w:rsidRPr="003718A5">
        <w:rPr>
          <w:i/>
          <w:strike/>
          <w:lang w:val="es-ES"/>
        </w:rPr>
        <w:t xml:space="preserve">Reconociendo </w:t>
      </w:r>
      <w:r w:rsidRPr="003718A5">
        <w:rPr>
          <w:strike/>
          <w:lang w:val="es-ES"/>
        </w:rPr>
        <w:t xml:space="preserve">otros procesos paralelos que han contribuido, realizados en la CMS y </w:t>
      </w:r>
      <w:r w:rsidRPr="003718A5">
        <w:rPr>
          <w:i/>
          <w:strike/>
          <w:lang w:val="es-ES"/>
        </w:rPr>
        <w:t xml:space="preserve">recordando </w:t>
      </w:r>
      <w:r w:rsidRPr="003718A5">
        <w:rPr>
          <w:strike/>
          <w:lang w:val="es-ES"/>
        </w:rPr>
        <w:t>que, de acuerdo con la Resolución 11.12</w:t>
      </w:r>
      <w:r w:rsidRPr="003718A5">
        <w:rPr>
          <w:rFonts w:eastAsia="Times New Roman" w:cs="Times New Roman"/>
          <w:strike/>
          <w:vertAlign w:val="superscript"/>
          <w:lang w:val="en-GB"/>
        </w:rPr>
        <w:footnoteReference w:id="12"/>
      </w:r>
      <w:r w:rsidRPr="003718A5">
        <w:rPr>
          <w:strike/>
          <w:lang w:val="es-ES"/>
        </w:rPr>
        <w:t xml:space="preserve">, la conclusión de instrumentos actualmente en desarrollo y la elaboración de nuevos instrumentos en el marco de la CMS deben estar vinculados a las recomendaciones del proceso de Estructura futura, </w:t>
      </w:r>
    </w:p>
    <w:p w14:paraId="321A1BB6" w14:textId="77777777" w:rsidR="00704B69" w:rsidRPr="003718A5" w:rsidRDefault="00704B69" w:rsidP="00704B69">
      <w:pPr>
        <w:widowControl w:val="0"/>
        <w:autoSpaceDE w:val="0"/>
        <w:adjustRightInd w:val="0"/>
        <w:spacing w:after="0" w:line="240" w:lineRule="auto"/>
        <w:jc w:val="both"/>
        <w:rPr>
          <w:rFonts w:eastAsia="Times New Roman" w:cs="Arial"/>
          <w:i/>
          <w:highlight w:val="yellow"/>
          <w:lang w:val="es-ES"/>
        </w:rPr>
      </w:pPr>
    </w:p>
    <w:p w14:paraId="2B3550F5" w14:textId="3495DF40" w:rsidR="009330DC" w:rsidRPr="00284DE7" w:rsidRDefault="009330DC" w:rsidP="009330DC">
      <w:pPr>
        <w:spacing w:after="0" w:line="240" w:lineRule="auto"/>
        <w:jc w:val="both"/>
        <w:rPr>
          <w:rFonts w:cs="Arial"/>
          <w:lang w:val="es-ES"/>
        </w:rPr>
      </w:pPr>
      <w:r>
        <w:rPr>
          <w:i/>
          <w:lang w:val="es-ES"/>
        </w:rPr>
        <w:t>T</w:t>
      </w:r>
      <w:r w:rsidRPr="00284DE7">
        <w:rPr>
          <w:i/>
          <w:lang w:val="es-ES"/>
        </w:rPr>
        <w:t xml:space="preserve">omando nota además </w:t>
      </w:r>
      <w:r w:rsidRPr="00284DE7">
        <w:rPr>
          <w:lang w:val="es-ES"/>
        </w:rPr>
        <w:t xml:space="preserve">del informe del Taller sobre </w:t>
      </w:r>
      <w:r>
        <w:rPr>
          <w:lang w:val="es-ES"/>
        </w:rPr>
        <w:t>C</w:t>
      </w:r>
      <w:r w:rsidRPr="00284DE7">
        <w:rPr>
          <w:lang w:val="es-ES"/>
        </w:rPr>
        <w:t xml:space="preserve">orredores aéreos globales de aves acuáticas para promover el intercambio de buenas prácticas y aprendizaje que tuvo lugar en Seosan (República de Corea) los días 17 - 20 de octubre, 2011, contenido en el documento UNEP/CMS/Inf.10.41, </w:t>
      </w:r>
    </w:p>
    <w:p w14:paraId="376F92AF" w14:textId="77777777" w:rsidR="009330DC" w:rsidRPr="00284DE7" w:rsidRDefault="009330DC" w:rsidP="009330DC">
      <w:pPr>
        <w:spacing w:after="0" w:line="240" w:lineRule="auto"/>
        <w:jc w:val="both"/>
        <w:rPr>
          <w:rFonts w:cs="Arial"/>
          <w:i/>
          <w:lang w:val="es-ES"/>
        </w:rPr>
      </w:pPr>
    </w:p>
    <w:p w14:paraId="46B6F05B" w14:textId="4E5B0895" w:rsidR="00704B69" w:rsidRPr="009330DC" w:rsidRDefault="009330DC" w:rsidP="009330DC">
      <w:pPr>
        <w:widowControl w:val="0"/>
        <w:autoSpaceDE w:val="0"/>
        <w:adjustRightInd w:val="0"/>
        <w:spacing w:after="0" w:line="240" w:lineRule="auto"/>
        <w:jc w:val="both"/>
        <w:rPr>
          <w:rFonts w:eastAsia="Times New Roman" w:cs="Arial"/>
          <w:strike/>
          <w:highlight w:val="yellow"/>
          <w:lang w:val="es-ES"/>
        </w:rPr>
      </w:pPr>
      <w:r w:rsidRPr="009330DC">
        <w:rPr>
          <w:i/>
          <w:strike/>
          <w:lang w:val="es-ES"/>
        </w:rPr>
        <w:t xml:space="preserve">Tomando nota </w:t>
      </w:r>
      <w:r w:rsidRPr="009330DC">
        <w:rPr>
          <w:strike/>
          <w:lang w:val="es-ES"/>
        </w:rPr>
        <w:t xml:space="preserve">de </w:t>
      </w:r>
      <w:r w:rsidRPr="009330DC">
        <w:rPr>
          <w:i/>
          <w:iCs/>
          <w:strike/>
          <w:lang w:val="es-ES"/>
        </w:rPr>
        <w:t>La Declaración de Acción de La Haya</w:t>
      </w:r>
      <w:r w:rsidRPr="009330DC">
        <w:rPr>
          <w:strike/>
          <w:lang w:val="es-ES"/>
        </w:rPr>
        <w:t>, emitida con motivo del 15 aniversario de AEWA en junio de 2010,</w:t>
      </w:r>
      <w:r w:rsidR="00704B69" w:rsidRPr="009330DC">
        <w:rPr>
          <w:rFonts w:eastAsia="Times New Roman" w:cs="Arial"/>
          <w:strike/>
          <w:highlight w:val="yellow"/>
          <w:lang w:val="es-ES"/>
        </w:rPr>
        <w:t xml:space="preserve"> </w:t>
      </w:r>
    </w:p>
    <w:p w14:paraId="732FA913" w14:textId="77777777" w:rsidR="00704B69" w:rsidRPr="009330DC" w:rsidRDefault="00704B69" w:rsidP="00704B69">
      <w:pPr>
        <w:widowControl w:val="0"/>
        <w:autoSpaceDE w:val="0"/>
        <w:adjustRightInd w:val="0"/>
        <w:spacing w:after="0" w:line="240" w:lineRule="auto"/>
        <w:jc w:val="both"/>
        <w:rPr>
          <w:rFonts w:eastAsia="Times New Roman" w:cs="Arial"/>
          <w:i/>
          <w:highlight w:val="yellow"/>
          <w:lang w:val="es-ES"/>
        </w:rPr>
      </w:pPr>
    </w:p>
    <w:p w14:paraId="1BAF06EE" w14:textId="4101A91C" w:rsidR="0008052B" w:rsidRPr="00284DE7" w:rsidRDefault="0008052B" w:rsidP="0008052B">
      <w:pPr>
        <w:widowControl w:val="0"/>
        <w:autoSpaceDE w:val="0"/>
        <w:adjustRightInd w:val="0"/>
        <w:spacing w:after="0" w:line="240" w:lineRule="auto"/>
        <w:jc w:val="both"/>
        <w:rPr>
          <w:rFonts w:eastAsia="Times New Roman" w:cs="Arial"/>
          <w:i/>
          <w:lang w:val="es-ES"/>
        </w:rPr>
      </w:pPr>
      <w:r w:rsidRPr="00284DE7">
        <w:rPr>
          <w:rFonts w:eastAsia="Times New Roman" w:cs="Arial"/>
          <w:i/>
          <w:lang w:val="es-ES"/>
        </w:rPr>
        <w:t xml:space="preserve">Teniendo en cuenta </w:t>
      </w:r>
      <w:r w:rsidRPr="00284DE7">
        <w:rPr>
          <w:rFonts w:eastAsia="Times New Roman" w:cs="Arial"/>
          <w:lang w:val="es-ES"/>
        </w:rPr>
        <w:t xml:space="preserve">la declaración y los resultados de la Cumbre Mundial sobre </w:t>
      </w:r>
      <w:r w:rsidR="001001EB">
        <w:rPr>
          <w:rFonts w:eastAsia="Times New Roman" w:cs="Arial"/>
          <w:lang w:val="es-ES"/>
        </w:rPr>
        <w:t>Corredores aéreos</w:t>
      </w:r>
      <w:r w:rsidRPr="00284DE7">
        <w:rPr>
          <w:rFonts w:eastAsia="Times New Roman" w:cs="Arial"/>
          <w:lang w:val="es-ES"/>
        </w:rPr>
        <w:t xml:space="preserve"> en Abu Dhabi, Emiratos Árabes Unidos, abril de 2018,</w:t>
      </w:r>
    </w:p>
    <w:p w14:paraId="24A9ABB5" w14:textId="77777777" w:rsidR="0008052B" w:rsidRPr="00284DE7" w:rsidRDefault="0008052B" w:rsidP="0008052B">
      <w:pPr>
        <w:spacing w:after="0" w:line="240" w:lineRule="auto"/>
        <w:jc w:val="both"/>
        <w:rPr>
          <w:rFonts w:cs="Arial"/>
          <w:i/>
          <w:lang w:val="es-ES"/>
        </w:rPr>
      </w:pPr>
    </w:p>
    <w:p w14:paraId="1C2D1107" w14:textId="5078B006" w:rsidR="0008052B" w:rsidRPr="00284DE7" w:rsidRDefault="0008052B" w:rsidP="0008052B">
      <w:pPr>
        <w:spacing w:after="0" w:line="240" w:lineRule="auto"/>
        <w:jc w:val="both"/>
        <w:rPr>
          <w:rFonts w:cs="Arial"/>
          <w:lang w:val="es-ES"/>
        </w:rPr>
      </w:pPr>
      <w:r w:rsidRPr="00284DE7">
        <w:rPr>
          <w:i/>
          <w:lang w:val="es-ES"/>
        </w:rPr>
        <w:t xml:space="preserve">Considerando </w:t>
      </w:r>
      <w:r w:rsidRPr="00284DE7">
        <w:rPr>
          <w:lang w:val="es-ES"/>
        </w:rPr>
        <w:t xml:space="preserve">que las políticas que fomentan el crecimiento y el desarrollo económico respetuoso con el medio ambiente serían muy beneficiosas para las aves migratorias, incluyendo prácticas agrícolas respetuosas para las aves que también mejoran los medios de vida locales, y que estas prácticas deben ser promovidas a lo largo de todas las </w:t>
      </w:r>
      <w:r w:rsidR="001001EB">
        <w:rPr>
          <w:lang w:val="es-ES"/>
        </w:rPr>
        <w:t>Corredores aéreos</w:t>
      </w:r>
      <w:r w:rsidRPr="00284DE7">
        <w:rPr>
          <w:lang w:val="es-ES"/>
        </w:rPr>
        <w:t xml:space="preserve">, </w:t>
      </w:r>
    </w:p>
    <w:p w14:paraId="07F2FDF5" w14:textId="77777777" w:rsidR="0008052B" w:rsidRPr="00284DE7" w:rsidRDefault="0008052B" w:rsidP="0008052B">
      <w:pPr>
        <w:spacing w:after="0" w:line="240" w:lineRule="auto"/>
        <w:jc w:val="both"/>
        <w:rPr>
          <w:rFonts w:cs="Arial"/>
          <w:i/>
          <w:lang w:val="es-ES"/>
        </w:rPr>
      </w:pPr>
    </w:p>
    <w:p w14:paraId="04BEA9BB" w14:textId="10054D44" w:rsidR="00704B69" w:rsidRPr="0008052B" w:rsidRDefault="0008052B" w:rsidP="0008052B">
      <w:pPr>
        <w:widowControl w:val="0"/>
        <w:autoSpaceDE w:val="0"/>
        <w:adjustRightInd w:val="0"/>
        <w:spacing w:after="0" w:line="240" w:lineRule="auto"/>
        <w:jc w:val="both"/>
        <w:rPr>
          <w:rFonts w:eastAsia="Times New Roman" w:cs="Arial"/>
          <w:strike/>
          <w:highlight w:val="yellow"/>
          <w:lang w:val="es-ES"/>
        </w:rPr>
      </w:pPr>
      <w:r w:rsidRPr="0008052B">
        <w:rPr>
          <w:i/>
          <w:strike/>
          <w:lang w:val="es-ES"/>
        </w:rPr>
        <w:t>Tomando nota</w:t>
      </w:r>
      <w:r w:rsidRPr="0008052B">
        <w:rPr>
          <w:strike/>
          <w:lang w:val="es-ES"/>
        </w:rPr>
        <w:t xml:space="preserve"> de las diferentes actividades en curso en las regiones de América Central y del Sur para la protección de las especies migratorias de aves acuáticas, tal como la WHSRN, el Censo de aves acuáticas Neotropicales, así como los proyectos que se ejecutan bajo los auspicios de la CMS, tales como los relativos a las parinas grandes y el cauquén colorado,</w:t>
      </w:r>
      <w:r w:rsidR="00704B69" w:rsidRPr="0008052B">
        <w:rPr>
          <w:rFonts w:eastAsia="Times New Roman" w:cs="Arial"/>
          <w:strike/>
          <w:highlight w:val="yellow"/>
          <w:lang w:val="es-ES"/>
        </w:rPr>
        <w:t xml:space="preserve"> </w:t>
      </w:r>
    </w:p>
    <w:p w14:paraId="21820DDA" w14:textId="77777777" w:rsidR="00704B69" w:rsidRPr="0008052B" w:rsidRDefault="00704B69" w:rsidP="00704B69">
      <w:pPr>
        <w:widowControl w:val="0"/>
        <w:autoSpaceDE w:val="0"/>
        <w:adjustRightInd w:val="0"/>
        <w:spacing w:after="0" w:line="240" w:lineRule="auto"/>
        <w:jc w:val="both"/>
        <w:rPr>
          <w:rFonts w:eastAsia="Times New Roman" w:cs="Arial"/>
          <w:highlight w:val="yellow"/>
          <w:lang w:val="es-ES"/>
        </w:rPr>
      </w:pPr>
    </w:p>
    <w:p w14:paraId="4FA13C14" w14:textId="12F67937" w:rsidR="00B25C95" w:rsidRPr="00284DE7" w:rsidRDefault="00B25C95" w:rsidP="00B25C95">
      <w:pPr>
        <w:widowControl w:val="0"/>
        <w:autoSpaceDE w:val="0"/>
        <w:adjustRightInd w:val="0"/>
        <w:spacing w:after="0" w:line="240" w:lineRule="auto"/>
        <w:jc w:val="both"/>
        <w:rPr>
          <w:rFonts w:eastAsia="Times New Roman" w:cs="Arial"/>
          <w:lang w:val="es-ES"/>
        </w:rPr>
      </w:pPr>
      <w:r w:rsidRPr="00284DE7">
        <w:rPr>
          <w:rFonts w:eastAsia="Times New Roman" w:cs="Arial"/>
          <w:i/>
          <w:lang w:val="es-ES"/>
        </w:rPr>
        <w:t>Teniendo en cuenta, asimismo,</w:t>
      </w:r>
      <w:r w:rsidRPr="00284DE7">
        <w:rPr>
          <w:rFonts w:eastAsia="Times New Roman" w:cs="Arial"/>
          <w:lang w:val="es-ES"/>
        </w:rPr>
        <w:t xml:space="preserve"> el plan de trabajo 2019-2020 del Plan de Acción para los corredores</w:t>
      </w:r>
      <w:r w:rsidRPr="00284DE7">
        <w:rPr>
          <w:rFonts w:eastAsia="Times New Roman" w:cs="Arial"/>
          <w:u w:val="single"/>
          <w:lang w:val="es-ES"/>
        </w:rPr>
        <w:t xml:space="preserve"> </w:t>
      </w:r>
      <w:r w:rsidRPr="00284DE7">
        <w:rPr>
          <w:rFonts w:eastAsia="Times New Roman" w:cs="Arial"/>
          <w:lang w:val="es-ES"/>
        </w:rPr>
        <w:t xml:space="preserve">aéreos de las Américas como un resultado de la </w:t>
      </w:r>
      <w:hyperlink r:id="rId25" w:history="1">
        <w:r w:rsidRPr="00284DE7">
          <w:rPr>
            <w:rFonts w:eastAsia="Times New Roman" w:cs="Arial"/>
            <w:lang w:val="es-ES"/>
          </w:rPr>
          <w:t>1</w:t>
        </w:r>
        <w:r w:rsidRPr="00284DE7">
          <w:rPr>
            <w:rFonts w:eastAsia="Times New Roman" w:cs="Arial"/>
            <w:vertAlign w:val="superscript"/>
            <w:lang w:val="es-ES"/>
          </w:rPr>
          <w:t>ª</w:t>
        </w:r>
        <w:r w:rsidRPr="00284DE7">
          <w:rPr>
            <w:rFonts w:eastAsia="Times New Roman" w:cs="Arial"/>
            <w:lang w:val="es-ES"/>
          </w:rPr>
          <w:t xml:space="preserve"> Reunión del Grupo Operativo sobre las </w:t>
        </w:r>
        <w:r w:rsidR="001001EB">
          <w:rPr>
            <w:rFonts w:eastAsia="Times New Roman" w:cs="Arial"/>
            <w:lang w:val="es-ES"/>
          </w:rPr>
          <w:t>Corredores aéreos</w:t>
        </w:r>
        <w:r w:rsidRPr="00284DE7">
          <w:rPr>
            <w:rFonts w:eastAsia="Times New Roman" w:cs="Arial"/>
            <w:lang w:val="es-ES"/>
          </w:rPr>
          <w:t xml:space="preserve"> para las aves de las Américas (MCAA)</w:t>
        </w:r>
      </w:hyperlink>
      <w:r w:rsidRPr="00284DE7">
        <w:rPr>
          <w:rFonts w:eastAsia="Times New Roman" w:cs="Arial"/>
          <w:lang w:val="es-ES"/>
        </w:rPr>
        <w:t>, celebrada en Florianópolis (Brasil) en julio de 2018,</w:t>
      </w:r>
    </w:p>
    <w:p w14:paraId="778AB297" w14:textId="77777777" w:rsidR="00B25C95" w:rsidRPr="00284DE7" w:rsidRDefault="00B25C95" w:rsidP="00B25C95">
      <w:pPr>
        <w:spacing w:after="0" w:line="240" w:lineRule="auto"/>
        <w:jc w:val="both"/>
        <w:rPr>
          <w:rFonts w:cs="Arial"/>
          <w:i/>
          <w:lang w:val="es-ES"/>
        </w:rPr>
      </w:pPr>
    </w:p>
    <w:p w14:paraId="1EF23734" w14:textId="77777777" w:rsidR="00B25C95" w:rsidRPr="00B25C95" w:rsidRDefault="00B25C95" w:rsidP="00B25C95">
      <w:pPr>
        <w:widowControl w:val="0"/>
        <w:autoSpaceDE w:val="0"/>
        <w:adjustRightInd w:val="0"/>
        <w:spacing w:after="0" w:line="240" w:lineRule="auto"/>
        <w:jc w:val="both"/>
        <w:rPr>
          <w:rFonts w:eastAsia="Times New Roman" w:cs="Arial"/>
          <w:strike/>
          <w:lang w:val="es-ES"/>
        </w:rPr>
      </w:pPr>
      <w:r w:rsidRPr="00B25C95">
        <w:rPr>
          <w:rFonts w:cs="Arial"/>
          <w:i/>
          <w:strike/>
          <w:lang w:val="es-ES"/>
        </w:rPr>
        <w:t xml:space="preserve">Tomando nota </w:t>
      </w:r>
      <w:r w:rsidRPr="00B25C95">
        <w:rPr>
          <w:rFonts w:cs="Arial"/>
          <w:strike/>
          <w:lang w:val="es-ES"/>
        </w:rPr>
        <w:t xml:space="preserve">de las numerosas actividades en curso en las Américas para la conservación de las aves migratorias, como la Iniciativa para la Conservación de las Aves Migratorias de América del Norte, Compañeros en Vuelo, la Ley de Conservación de las Aves Migratorias Neotropicales, la Conservación de las Aves Acuáticas para las Américas, y los planes de Conservación de las Aves Playeras de Estados Unidos y Canadá, </w:t>
      </w:r>
      <w:r w:rsidRPr="00B25C95">
        <w:rPr>
          <w:rFonts w:eastAsia="Times New Roman" w:cs="Arial"/>
          <w:strike/>
          <w:lang w:val="es-ES"/>
        </w:rPr>
        <w:t>el Plan de Manejo de Aves Acuáticas de América del Norte, y los planes de conservación de las aves playeras en Brasil, Canadá, Colombia, Ecuador y los EE. UU.,</w:t>
      </w:r>
    </w:p>
    <w:p w14:paraId="45931ACC" w14:textId="77777777" w:rsidR="00704B69" w:rsidRPr="00B25C95" w:rsidRDefault="00704B69" w:rsidP="00704B69">
      <w:pPr>
        <w:widowControl w:val="0"/>
        <w:autoSpaceDE w:val="0"/>
        <w:adjustRightInd w:val="0"/>
        <w:spacing w:after="0" w:line="240" w:lineRule="auto"/>
        <w:jc w:val="both"/>
        <w:rPr>
          <w:rFonts w:eastAsia="Times New Roman" w:cs="Arial"/>
          <w:highlight w:val="yellow"/>
          <w:lang w:val="es-ES"/>
        </w:rPr>
      </w:pPr>
    </w:p>
    <w:p w14:paraId="4DE1BFF4" w14:textId="77777777" w:rsidR="00AC0E0D" w:rsidRDefault="00AC0E0D">
      <w:pPr>
        <w:rPr>
          <w:rFonts w:eastAsia="Times New Roman" w:cs="Arial"/>
          <w:i/>
          <w:iCs/>
          <w:lang w:val="es-ES"/>
        </w:rPr>
      </w:pPr>
      <w:r>
        <w:rPr>
          <w:rFonts w:eastAsia="Times New Roman" w:cs="Arial"/>
          <w:i/>
          <w:iCs/>
          <w:lang w:val="es-ES"/>
        </w:rPr>
        <w:br w:type="page"/>
      </w:r>
    </w:p>
    <w:p w14:paraId="5DB8D2C7" w14:textId="3000A0AD" w:rsidR="003E1B61" w:rsidRPr="00284DE7" w:rsidRDefault="00A2188A" w:rsidP="003E1B61">
      <w:pPr>
        <w:widowControl w:val="0"/>
        <w:autoSpaceDE w:val="0"/>
        <w:adjustRightInd w:val="0"/>
        <w:spacing w:after="0" w:line="240" w:lineRule="auto"/>
        <w:jc w:val="both"/>
        <w:rPr>
          <w:rFonts w:eastAsia="Times New Roman" w:cs="Arial"/>
          <w:iCs/>
          <w:lang w:val="es-ES"/>
        </w:rPr>
      </w:pPr>
      <w:r w:rsidRPr="00284DE7">
        <w:rPr>
          <w:rFonts w:eastAsia="Times New Roman" w:cs="Arial"/>
          <w:i/>
          <w:iCs/>
          <w:lang w:val="es-ES"/>
        </w:rPr>
        <w:lastRenderedPageBreak/>
        <w:t>Acogiendo</w:t>
      </w:r>
      <w:r w:rsidRPr="00284DE7">
        <w:rPr>
          <w:rFonts w:eastAsia="Times New Roman" w:cs="Arial"/>
          <w:iCs/>
          <w:lang w:val="es-ES"/>
        </w:rPr>
        <w:t xml:space="preserve"> el Día Mundial de las Aves Migratorias como una campaña mundial conjunta y más unificada de la CMS, el AEWA y Environment for the Americas (EFTA)</w:t>
      </w:r>
      <w:r w:rsidR="00AF12E6" w:rsidRPr="00A2188A">
        <w:rPr>
          <w:rFonts w:eastAsia="Times New Roman" w:cs="Arial"/>
          <w:iCs/>
          <w:lang w:val="es-ES"/>
        </w:rPr>
        <w:t xml:space="preserve"> </w:t>
      </w:r>
      <w:r w:rsidR="00AF12E6" w:rsidRPr="00A2188A">
        <w:rPr>
          <w:rFonts w:eastAsia="Times New Roman" w:cs="Arial"/>
          <w:iCs/>
          <w:u w:val="single"/>
          <w:lang w:val="es-ES"/>
        </w:rPr>
        <w:t xml:space="preserve">y la Asociación de </w:t>
      </w:r>
      <w:r w:rsidR="001001EB">
        <w:rPr>
          <w:rFonts w:eastAsia="Times New Roman" w:cs="Arial"/>
          <w:iCs/>
          <w:u w:val="single"/>
          <w:lang w:val="es-ES"/>
        </w:rPr>
        <w:t>Corredores aéreos</w:t>
      </w:r>
      <w:r w:rsidR="00AF12E6" w:rsidRPr="00A2188A">
        <w:rPr>
          <w:rFonts w:eastAsia="Times New Roman" w:cs="Arial"/>
          <w:iCs/>
          <w:u w:val="single"/>
          <w:lang w:val="es-ES"/>
        </w:rPr>
        <w:t xml:space="preserve"> de Asia Oriental-Australasia (EAAFP)</w:t>
      </w:r>
      <w:r w:rsidR="00B00EE7" w:rsidRPr="00A2188A">
        <w:rPr>
          <w:rFonts w:eastAsia="Times New Roman" w:cs="Arial"/>
          <w:iCs/>
          <w:lang w:val="es-ES"/>
        </w:rPr>
        <w:t>,</w:t>
      </w:r>
      <w:r w:rsidR="00704B69" w:rsidRPr="00A2188A">
        <w:rPr>
          <w:rFonts w:eastAsia="Times New Roman" w:cs="Arial"/>
          <w:iCs/>
          <w:lang w:val="es-ES"/>
        </w:rPr>
        <w:t xml:space="preserve"> </w:t>
      </w:r>
      <w:r w:rsidR="003E1B61" w:rsidRPr="00284DE7">
        <w:rPr>
          <w:rFonts w:eastAsia="Times New Roman" w:cs="Arial"/>
          <w:iCs/>
          <w:lang w:val="es-ES"/>
        </w:rPr>
        <w:t>omo parte de una asociación establecida durante la 12</w:t>
      </w:r>
      <w:r w:rsidR="003E1B61" w:rsidRPr="00284DE7">
        <w:rPr>
          <w:rFonts w:eastAsia="Times New Roman" w:cs="Arial"/>
          <w:iCs/>
          <w:vertAlign w:val="superscript"/>
          <w:lang w:val="es-ES"/>
        </w:rPr>
        <w:t>ª</w:t>
      </w:r>
      <w:r w:rsidR="003E1B61" w:rsidRPr="00284DE7">
        <w:rPr>
          <w:rFonts w:eastAsia="Times New Roman" w:cs="Arial"/>
          <w:iCs/>
          <w:lang w:val="es-ES"/>
        </w:rPr>
        <w:t xml:space="preserve"> reunión de la Conferencia de las Partes de la CMS en Manila, en 2017, con el objetivo de reforzar el reconocimiento y la apreciación de las aves migratorias y subrayar la necesidad urgente de conservación; </w:t>
      </w:r>
    </w:p>
    <w:p w14:paraId="61E06E70" w14:textId="167B0A84" w:rsidR="00704B69" w:rsidRPr="00A2188A" w:rsidRDefault="00704B69" w:rsidP="00A2188A">
      <w:pPr>
        <w:widowControl w:val="0"/>
        <w:autoSpaceDE w:val="0"/>
        <w:adjustRightInd w:val="0"/>
        <w:spacing w:after="0" w:line="240" w:lineRule="auto"/>
        <w:jc w:val="both"/>
        <w:rPr>
          <w:rFonts w:eastAsia="Times New Roman" w:cs="Arial"/>
          <w:iCs/>
          <w:highlight w:val="yellow"/>
          <w:lang w:val="es-ES"/>
        </w:rPr>
      </w:pPr>
    </w:p>
    <w:p w14:paraId="52214693" w14:textId="77777777" w:rsidR="004E6691" w:rsidRPr="004E6691" w:rsidRDefault="004E6691" w:rsidP="004E6691">
      <w:pPr>
        <w:spacing w:after="0" w:line="240" w:lineRule="auto"/>
        <w:jc w:val="both"/>
        <w:rPr>
          <w:rFonts w:cs="Arial"/>
          <w:strike/>
          <w:lang w:val="es-ES"/>
        </w:rPr>
      </w:pPr>
      <w:r w:rsidRPr="004E6691">
        <w:rPr>
          <w:i/>
          <w:strike/>
          <w:lang w:val="es-ES"/>
        </w:rPr>
        <w:t>Tomando nota</w:t>
      </w:r>
      <w:r w:rsidRPr="004E6691">
        <w:rPr>
          <w:strike/>
          <w:lang w:val="es-ES"/>
        </w:rPr>
        <w:t xml:space="preserve"> de la iniciativa original del difunto Lic. Pablo Canevari destinada a mancomunar muchas actividades y establecer el Acuerdo sobre corredores migratorios del Pacífico </w:t>
      </w:r>
    </w:p>
    <w:p w14:paraId="619D4739" w14:textId="77777777" w:rsidR="004E6691" w:rsidRPr="004E6691" w:rsidRDefault="004E6691" w:rsidP="004E6691">
      <w:pPr>
        <w:spacing w:after="0" w:line="240" w:lineRule="auto"/>
        <w:jc w:val="both"/>
        <w:rPr>
          <w:rFonts w:cs="Arial"/>
          <w:i/>
          <w:strike/>
          <w:lang w:val="es-ES"/>
        </w:rPr>
      </w:pPr>
    </w:p>
    <w:p w14:paraId="69C23D08" w14:textId="77777777" w:rsidR="004E6691" w:rsidRPr="004E6691" w:rsidRDefault="004E6691" w:rsidP="004E6691">
      <w:pPr>
        <w:spacing w:after="0" w:line="240" w:lineRule="auto"/>
        <w:jc w:val="both"/>
        <w:rPr>
          <w:rFonts w:cs="Arial"/>
          <w:strike/>
          <w:lang w:val="es-ES"/>
        </w:rPr>
      </w:pPr>
      <w:r w:rsidRPr="004E6691">
        <w:rPr>
          <w:i/>
          <w:strike/>
          <w:lang w:val="es-ES"/>
        </w:rPr>
        <w:t>Tomando nota además</w:t>
      </w:r>
      <w:r w:rsidRPr="004E6691">
        <w:rPr>
          <w:strike/>
          <w:lang w:val="es-ES"/>
        </w:rPr>
        <w:t xml:space="preserve"> de la labor realizada por el Gobierno de los Países Bajos y Wetlands International para que la iniciativa original pase a ser una propuesta de programa: </w:t>
      </w:r>
      <w:r w:rsidRPr="004E6691">
        <w:rPr>
          <w:i/>
          <w:iCs/>
          <w:strike/>
          <w:lang w:val="es-ES"/>
        </w:rPr>
        <w:t>Wetlands and Birds of the Americas</w:t>
      </w:r>
      <w:r w:rsidRPr="004E6691">
        <w:rPr>
          <w:strike/>
          <w:lang w:val="es-ES"/>
        </w:rPr>
        <w:t xml:space="preserve"> (</w:t>
      </w:r>
      <w:r w:rsidRPr="004E6691">
        <w:rPr>
          <w:i/>
          <w:iCs/>
          <w:strike/>
          <w:lang w:val="es-ES"/>
        </w:rPr>
        <w:t>Humedales y aves de las Américas)</w:t>
      </w:r>
      <w:r w:rsidRPr="004E6691">
        <w:rPr>
          <w:strike/>
          <w:lang w:val="es-ES"/>
        </w:rPr>
        <w:t xml:space="preserve"> publicado como proyecto en junio de 2001, conocido también como </w:t>
      </w:r>
      <w:r w:rsidRPr="004E6691">
        <w:rPr>
          <w:i/>
          <w:iCs/>
          <w:strike/>
          <w:lang w:val="es-ES"/>
        </w:rPr>
        <w:t>The American Pacific Flyway Programme (Programa de las Rutas del Pacífico Americano)</w:t>
      </w:r>
      <w:r w:rsidRPr="004E6691">
        <w:rPr>
          <w:strike/>
          <w:lang w:val="es-ES"/>
        </w:rPr>
        <w:t>,</w:t>
      </w:r>
    </w:p>
    <w:p w14:paraId="5BAC4840" w14:textId="77777777" w:rsidR="004E6691" w:rsidRPr="004E6691" w:rsidRDefault="004E6691" w:rsidP="004E6691">
      <w:pPr>
        <w:spacing w:after="0" w:line="240" w:lineRule="auto"/>
        <w:jc w:val="both"/>
        <w:rPr>
          <w:rFonts w:cs="Arial"/>
          <w:i/>
          <w:strike/>
          <w:lang w:val="es-ES"/>
        </w:rPr>
      </w:pPr>
      <w:r w:rsidRPr="004E6691">
        <w:rPr>
          <w:strike/>
          <w:lang w:val="es-ES"/>
        </w:rPr>
        <w:t xml:space="preserve"> </w:t>
      </w:r>
    </w:p>
    <w:p w14:paraId="7B5CB21D" w14:textId="77777777" w:rsidR="004E6691" w:rsidRPr="00284DE7" w:rsidRDefault="004E6691" w:rsidP="004E6691">
      <w:pPr>
        <w:spacing w:after="0" w:line="240" w:lineRule="auto"/>
        <w:jc w:val="both"/>
        <w:rPr>
          <w:rFonts w:cs="Arial"/>
          <w:lang w:val="es-ES"/>
        </w:rPr>
      </w:pPr>
      <w:r w:rsidRPr="004E6691">
        <w:rPr>
          <w:i/>
          <w:strike/>
          <w:lang w:val="es-ES"/>
        </w:rPr>
        <w:t>Consciente</w:t>
      </w:r>
      <w:r w:rsidRPr="004E6691">
        <w:rPr>
          <w:strike/>
          <w:lang w:val="es-ES"/>
        </w:rPr>
        <w:t xml:space="preserve"> de la gran importancia de la región para las aves acuáticas migratorias y su hábitat, según se cita en </w:t>
      </w:r>
      <w:r w:rsidRPr="004E6691">
        <w:rPr>
          <w:i/>
          <w:iCs/>
          <w:strike/>
          <w:lang w:val="es-ES"/>
        </w:rPr>
        <w:t>Los Humedales de América Del Sur: Una Agenda para la Conservación de la Biodiversidad y las Políticas de Desarrollo</w:t>
      </w:r>
      <w:r w:rsidRPr="004E6691">
        <w:rPr>
          <w:strike/>
          <w:lang w:val="es-ES"/>
        </w:rPr>
        <w:t xml:space="preserve"> (Wetlands International, 2001), y de las perentorias necesidades de conservación de todos los corredores migratorios, de preferencia dentro del marco de un acuerdo multilateral sobre corredores migratorios, con arreglo al artículo IV de la Convención,</w:t>
      </w:r>
      <w:r w:rsidRPr="00284DE7">
        <w:rPr>
          <w:lang w:val="es-ES"/>
        </w:rPr>
        <w:t xml:space="preserve"> </w:t>
      </w:r>
    </w:p>
    <w:p w14:paraId="080CAAD9" w14:textId="77777777" w:rsidR="00704B69" w:rsidRPr="00E90F8C" w:rsidRDefault="00704B69" w:rsidP="00704B69">
      <w:pPr>
        <w:widowControl w:val="0"/>
        <w:autoSpaceDE w:val="0"/>
        <w:adjustRightInd w:val="0"/>
        <w:spacing w:after="0" w:line="240" w:lineRule="auto"/>
        <w:jc w:val="both"/>
        <w:rPr>
          <w:rFonts w:eastAsia="Times New Roman" w:cs="Arial"/>
          <w:i/>
          <w:highlight w:val="yellow"/>
          <w:lang w:val="es-ES"/>
        </w:rPr>
      </w:pPr>
    </w:p>
    <w:p w14:paraId="0BF5A6A1" w14:textId="6B162C4C" w:rsidR="00C8495A" w:rsidRPr="00284DE7" w:rsidRDefault="00C8495A" w:rsidP="00C8495A">
      <w:pPr>
        <w:spacing w:after="0" w:line="240" w:lineRule="auto"/>
        <w:jc w:val="both"/>
        <w:rPr>
          <w:rFonts w:cs="Arial"/>
          <w:lang w:val="es-ES"/>
        </w:rPr>
      </w:pPr>
      <w:r w:rsidRPr="00284DE7">
        <w:rPr>
          <w:i/>
          <w:lang w:val="es-ES"/>
        </w:rPr>
        <w:t>Observando</w:t>
      </w:r>
      <w:r w:rsidRPr="00284DE7">
        <w:rPr>
          <w:lang w:val="es-ES"/>
        </w:rPr>
        <w:t xml:space="preserve"> los importantes cambios del hábitat en los sitios no destinados a la reproducción en las Américas, en particular, para las aves costeras, y los indicios de disminución en número de casi todas las especies de aves playeras</w:t>
      </w:r>
      <w:r>
        <w:rPr>
          <w:lang w:val="es-ES"/>
        </w:rPr>
        <w:t>,</w:t>
      </w:r>
      <w:r w:rsidRPr="00284DE7">
        <w:rPr>
          <w:lang w:val="es-ES"/>
        </w:rPr>
        <w:t xml:space="preserve"> </w:t>
      </w:r>
    </w:p>
    <w:p w14:paraId="310788DB" w14:textId="77777777" w:rsidR="00704B69" w:rsidRPr="002A6CFD" w:rsidRDefault="00704B69" w:rsidP="00704B69">
      <w:pPr>
        <w:widowControl w:val="0"/>
        <w:autoSpaceDE w:val="0"/>
        <w:adjustRightInd w:val="0"/>
        <w:spacing w:after="0" w:line="240" w:lineRule="auto"/>
        <w:jc w:val="both"/>
        <w:rPr>
          <w:rFonts w:eastAsia="Times New Roman" w:cs="Arial"/>
          <w:i/>
          <w:highlight w:val="yellow"/>
          <w:lang w:val="es-ES"/>
        </w:rPr>
      </w:pPr>
    </w:p>
    <w:p w14:paraId="1CF87032" w14:textId="77777777" w:rsidR="002A6CFD" w:rsidRPr="002A6CFD" w:rsidRDefault="002A6CFD" w:rsidP="002A6CFD">
      <w:pPr>
        <w:spacing w:after="0" w:line="240" w:lineRule="auto"/>
        <w:jc w:val="both"/>
        <w:rPr>
          <w:strike/>
          <w:lang w:val="es-ES"/>
        </w:rPr>
      </w:pPr>
      <w:r w:rsidRPr="002A6CFD">
        <w:rPr>
          <w:i/>
          <w:strike/>
          <w:lang w:val="es-ES"/>
        </w:rPr>
        <w:t>Consciente también</w:t>
      </w:r>
      <w:r w:rsidRPr="002A6CFD">
        <w:rPr>
          <w:strike/>
          <w:lang w:val="es-ES"/>
        </w:rPr>
        <w:t xml:space="preserve"> de la capital importancia del proyecto de programa sobre creación de capacidades, participación de la comunidad, cooperación internacional y recopilación de datos importantes para la ordenación de las poblaciones de aves acuáticas y su hábitat, tales como el Análisis de los humedales Sudamericanos y el Censo de aves acuáticas neotropicales, y </w:t>
      </w:r>
    </w:p>
    <w:p w14:paraId="01F4DF79" w14:textId="77777777" w:rsidR="002A6CFD" w:rsidRPr="002A6CFD" w:rsidRDefault="002A6CFD" w:rsidP="002A6CFD">
      <w:pPr>
        <w:spacing w:after="0" w:line="240" w:lineRule="auto"/>
        <w:jc w:val="both"/>
        <w:rPr>
          <w:rFonts w:cs="Arial"/>
          <w:i/>
          <w:strike/>
          <w:lang w:val="es-ES"/>
        </w:rPr>
      </w:pPr>
    </w:p>
    <w:p w14:paraId="2A2DC601" w14:textId="77777777" w:rsidR="002A6CFD" w:rsidRPr="00284DE7" w:rsidRDefault="002A6CFD" w:rsidP="002A6CFD">
      <w:pPr>
        <w:spacing w:after="0" w:line="240" w:lineRule="auto"/>
        <w:jc w:val="both"/>
        <w:rPr>
          <w:lang w:val="es-ES"/>
        </w:rPr>
      </w:pPr>
      <w:r w:rsidRPr="002A6CFD">
        <w:rPr>
          <w:i/>
          <w:strike/>
          <w:lang w:val="es-ES"/>
        </w:rPr>
        <w:t>Deseosa</w:t>
      </w:r>
      <w:r w:rsidRPr="002A6CFD">
        <w:rPr>
          <w:strike/>
          <w:lang w:val="es-ES"/>
        </w:rPr>
        <w:t xml:space="preserve"> de que se aplique el programa a su debido tiempo, como contribución importante a los objetivos generales de la CMS y con miras a la posible elaboración de un acuerdo más formal sobre corredores migratorios de las Américas, como el elaborado para las aves migratorias de África y Eurasia.</w:t>
      </w:r>
      <w:r w:rsidRPr="00284DE7">
        <w:rPr>
          <w:lang w:val="es-ES"/>
        </w:rPr>
        <w:t xml:space="preserve"> </w:t>
      </w:r>
    </w:p>
    <w:p w14:paraId="48E46E9F" w14:textId="7A62685D" w:rsidR="00704B69" w:rsidRPr="002A6CFD" w:rsidRDefault="00704B69" w:rsidP="00704B69">
      <w:pPr>
        <w:widowControl w:val="0"/>
        <w:autoSpaceDE w:val="0"/>
        <w:adjustRightInd w:val="0"/>
        <w:spacing w:after="0" w:line="240" w:lineRule="auto"/>
        <w:jc w:val="both"/>
        <w:rPr>
          <w:rFonts w:eastAsia="Times New Roman" w:cs="Arial"/>
          <w:highlight w:val="yellow"/>
          <w:lang w:val="es-ES"/>
        </w:rPr>
      </w:pPr>
      <w:r w:rsidRPr="002A6CFD">
        <w:rPr>
          <w:rFonts w:eastAsia="Times New Roman" w:cs="Arial"/>
          <w:strike/>
          <w:highlight w:val="yellow"/>
          <w:lang w:val="es-ES"/>
        </w:rPr>
        <w:t xml:space="preserve"> </w:t>
      </w:r>
    </w:p>
    <w:p w14:paraId="7E7498A9" w14:textId="77777777" w:rsidR="00704B69" w:rsidRPr="002A6CFD" w:rsidRDefault="00704B69" w:rsidP="00704B69">
      <w:pPr>
        <w:widowControl w:val="0"/>
        <w:autoSpaceDE w:val="0"/>
        <w:adjustRightInd w:val="0"/>
        <w:spacing w:after="0" w:line="240" w:lineRule="auto"/>
        <w:jc w:val="both"/>
        <w:rPr>
          <w:rFonts w:eastAsia="Times New Roman" w:cs="Arial"/>
          <w:highlight w:val="yellow"/>
          <w:lang w:val="es-ES"/>
        </w:rPr>
      </w:pPr>
    </w:p>
    <w:p w14:paraId="40527D0B" w14:textId="77777777" w:rsidR="0028518B" w:rsidRPr="00284DE7" w:rsidRDefault="0028518B" w:rsidP="0028518B">
      <w:pPr>
        <w:spacing w:after="0" w:line="240" w:lineRule="auto"/>
        <w:jc w:val="center"/>
        <w:rPr>
          <w:rFonts w:eastAsia="MS Mincho" w:cs="Arial"/>
          <w:color w:val="000000"/>
          <w:lang w:val="es-ES" w:eastAsia="es-ES"/>
        </w:rPr>
      </w:pPr>
      <w:r w:rsidRPr="00284DE7">
        <w:rPr>
          <w:rFonts w:eastAsia="MS Mincho"/>
          <w:i/>
          <w:color w:val="000000"/>
          <w:lang w:val="es-ES" w:eastAsia="es-ES"/>
        </w:rPr>
        <w:t>La Conferencia de las Partes en la</w:t>
      </w:r>
      <w:r w:rsidRPr="00284DE7">
        <w:rPr>
          <w:rFonts w:eastAsia="MS Mincho" w:cs="Arial"/>
          <w:color w:val="000000"/>
          <w:lang w:val="es-ES" w:eastAsia="es-ES"/>
        </w:rPr>
        <w:br/>
      </w:r>
      <w:r w:rsidRPr="00284DE7">
        <w:rPr>
          <w:rFonts w:eastAsia="MS Mincho"/>
          <w:i/>
          <w:color w:val="000000"/>
          <w:lang w:val="es-ES" w:eastAsia="es-ES"/>
        </w:rPr>
        <w:t>Convención sobre la Conservación de las Especies Migratorias de Animales Silvestres</w:t>
      </w:r>
    </w:p>
    <w:p w14:paraId="3793ECBB" w14:textId="77777777" w:rsidR="0028518B" w:rsidRDefault="0028518B" w:rsidP="0028518B">
      <w:pPr>
        <w:spacing w:after="0" w:line="240" w:lineRule="auto"/>
        <w:jc w:val="both"/>
        <w:rPr>
          <w:rFonts w:cs="Arial"/>
          <w:sz w:val="21"/>
          <w:szCs w:val="21"/>
          <w:lang w:val="es-ES"/>
        </w:rPr>
      </w:pPr>
    </w:p>
    <w:p w14:paraId="6EF53097" w14:textId="77777777" w:rsidR="00AC0E0D" w:rsidRDefault="00AC0E0D" w:rsidP="0028518B">
      <w:pPr>
        <w:spacing w:after="0" w:line="240" w:lineRule="auto"/>
        <w:jc w:val="both"/>
        <w:rPr>
          <w:rFonts w:cs="Arial"/>
          <w:sz w:val="21"/>
          <w:szCs w:val="21"/>
          <w:lang w:val="es-ES"/>
        </w:rPr>
      </w:pPr>
    </w:p>
    <w:p w14:paraId="40EDA4B0" w14:textId="77777777" w:rsidR="0028518B" w:rsidRPr="0028518B" w:rsidRDefault="0028518B" w:rsidP="00AC0E0D">
      <w:pPr>
        <w:widowControl w:val="0"/>
        <w:numPr>
          <w:ilvl w:val="0"/>
          <w:numId w:val="6"/>
        </w:numPr>
        <w:suppressAutoHyphens/>
        <w:autoSpaceDE w:val="0"/>
        <w:autoSpaceDN w:val="0"/>
        <w:adjustRightInd w:val="0"/>
        <w:spacing w:after="0" w:line="240" w:lineRule="auto"/>
        <w:ind w:left="540" w:hanging="540"/>
        <w:jc w:val="both"/>
        <w:textAlignment w:val="baseline"/>
        <w:rPr>
          <w:rFonts w:cs="Arial"/>
          <w:strike/>
          <w:lang w:val="es-ES"/>
        </w:rPr>
      </w:pPr>
      <w:r w:rsidRPr="0028518B">
        <w:rPr>
          <w:i/>
          <w:strike/>
          <w:lang w:val="es-ES"/>
        </w:rPr>
        <w:t xml:space="preserve">Reafirma </w:t>
      </w:r>
      <w:r w:rsidRPr="0028518B">
        <w:rPr>
          <w:strike/>
          <w:lang w:val="es-ES"/>
        </w:rPr>
        <w:t xml:space="preserve">el </w:t>
      </w:r>
      <w:r w:rsidRPr="0028518B">
        <w:rPr>
          <w:i/>
          <w:iCs/>
          <w:strike/>
          <w:lang w:val="es-ES"/>
        </w:rPr>
        <w:t>Programa de trabajo sobre las aves migratorias y sus corredores aéreos 2014-2023</w:t>
      </w:r>
      <w:r w:rsidRPr="0028518B">
        <w:rPr>
          <w:strike/>
          <w:lang w:val="es-ES"/>
        </w:rPr>
        <w:t xml:space="preserve"> (el PdT) que se incluye como Anexo 1 a la presente Resolución e </w:t>
      </w:r>
      <w:r w:rsidRPr="0028518B">
        <w:rPr>
          <w:i/>
          <w:strike/>
          <w:lang w:val="es-ES"/>
        </w:rPr>
        <w:t xml:space="preserve">insta </w:t>
      </w:r>
      <w:r w:rsidRPr="0028518B">
        <w:rPr>
          <w:strike/>
          <w:lang w:val="es-ES"/>
        </w:rPr>
        <w:t xml:space="preserve">a las Partes y los signatarios de instrumentos de la CMS, y </w:t>
      </w:r>
      <w:r w:rsidRPr="0028518B">
        <w:rPr>
          <w:i/>
          <w:strike/>
          <w:lang w:val="es-ES"/>
        </w:rPr>
        <w:t xml:space="preserve">alienta </w:t>
      </w:r>
      <w:r w:rsidRPr="0028518B">
        <w:rPr>
          <w:strike/>
          <w:lang w:val="es-ES"/>
        </w:rPr>
        <w:t>a las organizaciones que no son Partes y a las partes interesadas a implementar el PdT con carácter prioritario;</w:t>
      </w:r>
    </w:p>
    <w:p w14:paraId="77D3DD35" w14:textId="77777777" w:rsidR="0028518B" w:rsidRPr="0028518B" w:rsidRDefault="0028518B" w:rsidP="00AC0E0D">
      <w:pPr>
        <w:spacing w:after="0" w:line="240" w:lineRule="auto"/>
        <w:ind w:left="540" w:hanging="540"/>
        <w:jc w:val="both"/>
        <w:rPr>
          <w:rFonts w:cs="Arial"/>
          <w:strike/>
          <w:lang w:val="es-ES"/>
        </w:rPr>
      </w:pPr>
    </w:p>
    <w:p w14:paraId="15DA4254" w14:textId="77777777" w:rsidR="0028518B" w:rsidRPr="00284DE7" w:rsidRDefault="0028518B" w:rsidP="00AC0E0D">
      <w:pPr>
        <w:widowControl w:val="0"/>
        <w:numPr>
          <w:ilvl w:val="0"/>
          <w:numId w:val="6"/>
        </w:numPr>
        <w:suppressAutoHyphens/>
        <w:autoSpaceDE w:val="0"/>
        <w:autoSpaceDN w:val="0"/>
        <w:adjustRightInd w:val="0"/>
        <w:spacing w:after="0" w:line="240" w:lineRule="auto"/>
        <w:ind w:left="540" w:hanging="540"/>
        <w:jc w:val="both"/>
        <w:textAlignment w:val="baseline"/>
        <w:rPr>
          <w:rFonts w:cs="Arial"/>
          <w:lang w:val="es-ES"/>
        </w:rPr>
      </w:pPr>
      <w:r w:rsidRPr="0028518B">
        <w:rPr>
          <w:i/>
          <w:strike/>
          <w:color w:val="000000"/>
          <w:lang w:val="es-ES"/>
        </w:rPr>
        <w:t xml:space="preserve">Reafirma </w:t>
      </w:r>
      <w:r w:rsidRPr="0028518B">
        <w:rPr>
          <w:strike/>
          <w:color w:val="000000"/>
          <w:lang w:val="es-ES"/>
        </w:rPr>
        <w:t xml:space="preserve">el </w:t>
      </w:r>
      <w:r w:rsidRPr="0028518B">
        <w:rPr>
          <w:i/>
          <w:iCs/>
          <w:strike/>
          <w:color w:val="000000"/>
          <w:lang w:val="es-ES"/>
        </w:rPr>
        <w:t>Marco de corredores aéreos de las Américas</w:t>
      </w:r>
      <w:r w:rsidRPr="0028518B">
        <w:rPr>
          <w:strike/>
          <w:color w:val="000000"/>
          <w:lang w:val="es-ES"/>
        </w:rPr>
        <w:t xml:space="preserve"> que se incluye como Anexo 2 a la presente Resolución e </w:t>
      </w:r>
      <w:r w:rsidRPr="0028518B">
        <w:rPr>
          <w:i/>
          <w:strike/>
          <w:color w:val="000000"/>
          <w:lang w:val="es-ES"/>
        </w:rPr>
        <w:t xml:space="preserve">insta </w:t>
      </w:r>
      <w:r w:rsidRPr="0028518B">
        <w:rPr>
          <w:strike/>
          <w:color w:val="000000"/>
          <w:lang w:val="es-ES"/>
        </w:rPr>
        <w:t>a las Partes en la CMS y los signatarios de instrumentos sobre aves de la CMS en las Américas, e invita a los Estados no Partes, las organizaciones y las partes interesadas a implementar el Marco proteger a las aves migratorias y sus hábitats en todo el hemisferio occidental;</w:t>
      </w:r>
      <w:r w:rsidRPr="00284DE7">
        <w:rPr>
          <w:color w:val="000000"/>
          <w:lang w:val="es-ES"/>
        </w:rPr>
        <w:t xml:space="preserve"> </w:t>
      </w:r>
    </w:p>
    <w:p w14:paraId="5871A32E" w14:textId="688DCA8E" w:rsidR="00AC0E0D" w:rsidRPr="00E90F8C" w:rsidRDefault="00AC0E0D">
      <w:pPr>
        <w:rPr>
          <w:rFonts w:eastAsia="Times New Roman" w:cs="Arial"/>
          <w:highlight w:val="yellow"/>
          <w:lang w:val="es-ES"/>
        </w:rPr>
      </w:pPr>
      <w:r w:rsidRPr="00E90F8C">
        <w:rPr>
          <w:rFonts w:eastAsia="Times New Roman" w:cs="Arial"/>
          <w:highlight w:val="yellow"/>
          <w:lang w:val="es-ES"/>
        </w:rPr>
        <w:br w:type="page"/>
      </w:r>
    </w:p>
    <w:p w14:paraId="2E0E10C6" w14:textId="042463E6" w:rsidR="001B1715" w:rsidRPr="001F3355" w:rsidRDefault="0056291E" w:rsidP="00AC0E0D">
      <w:pPr>
        <w:widowControl w:val="0"/>
        <w:numPr>
          <w:ilvl w:val="0"/>
          <w:numId w:val="6"/>
        </w:numPr>
        <w:suppressAutoHyphens/>
        <w:autoSpaceDE w:val="0"/>
        <w:autoSpaceDN w:val="0"/>
        <w:adjustRightInd w:val="0"/>
        <w:spacing w:after="0" w:line="240" w:lineRule="auto"/>
        <w:ind w:left="540" w:hanging="540"/>
        <w:jc w:val="both"/>
        <w:textAlignment w:val="baseline"/>
        <w:rPr>
          <w:rFonts w:cs="Arial"/>
          <w:lang w:val="es-ES"/>
        </w:rPr>
      </w:pPr>
      <w:r w:rsidRPr="0056291E">
        <w:rPr>
          <w:i/>
          <w:strike/>
          <w:lang w:val="es-ES"/>
        </w:rPr>
        <w:lastRenderedPageBreak/>
        <w:t>Acoge con agrado</w:t>
      </w:r>
      <w:r w:rsidRPr="0056291E">
        <w:rPr>
          <w:strike/>
          <w:lang w:val="es-ES"/>
        </w:rPr>
        <w:t xml:space="preserve"> el establecimiento de un Grupo de Tareas para coordinar el desarrollo y la implementación del plan de acción para lograr el Programa Mundial de </w:t>
      </w:r>
      <w:r w:rsidRPr="001F3355">
        <w:rPr>
          <w:strike/>
          <w:lang w:val="es-ES"/>
        </w:rPr>
        <w:t xml:space="preserve">Trabajo y el </w:t>
      </w:r>
      <w:r w:rsidRPr="001F3355">
        <w:rPr>
          <w:i/>
          <w:iCs/>
          <w:strike/>
          <w:lang w:val="es-ES"/>
        </w:rPr>
        <w:t>Marco de corredores aéreos de las Américas</w:t>
      </w:r>
      <w:r w:rsidRPr="001F3355">
        <w:rPr>
          <w:strike/>
          <w:lang w:val="es-ES"/>
        </w:rPr>
        <w:t xml:space="preserve"> incluyendo disposiciones para acciones de conservación concertadas de especies prioritarias, y que se informen de la COP13 en adelante</w:t>
      </w:r>
      <w:r w:rsidRPr="001F3355">
        <w:rPr>
          <w:lang w:val="es-ES"/>
        </w:rPr>
        <w:t>.</w:t>
      </w:r>
      <w:r w:rsidR="004F426F" w:rsidRPr="001F3355">
        <w:rPr>
          <w:rFonts w:eastAsia="Times New Roman" w:cs="Arial"/>
          <w:i/>
          <w:u w:val="single"/>
          <w:lang w:val="es-ES"/>
        </w:rPr>
        <w:t xml:space="preserve">Se compromete a </w:t>
      </w:r>
      <w:r w:rsidR="00172266" w:rsidRPr="001F3355">
        <w:rPr>
          <w:rFonts w:eastAsia="Times New Roman" w:cs="Arial"/>
          <w:u w:val="single"/>
          <w:lang w:val="es-ES"/>
        </w:rPr>
        <w:t xml:space="preserve">continuar el Grupo de Trabajo sobre los Corredores Aéreos de las Américas, coordinar el desarrollo e implementación del Marco de </w:t>
      </w:r>
      <w:r w:rsidR="001001EB">
        <w:rPr>
          <w:rFonts w:eastAsia="Times New Roman" w:cs="Arial"/>
          <w:u w:val="single"/>
          <w:lang w:val="es-ES"/>
        </w:rPr>
        <w:t>Corredores aéreos</w:t>
      </w:r>
      <w:r w:rsidR="00172266" w:rsidRPr="001F3355">
        <w:rPr>
          <w:rFonts w:eastAsia="Times New Roman" w:cs="Arial"/>
          <w:u w:val="single"/>
          <w:lang w:val="es-ES"/>
        </w:rPr>
        <w:t xml:space="preserve"> de las Américas y el Plan de Acción de </w:t>
      </w:r>
      <w:r w:rsidR="001001EB">
        <w:rPr>
          <w:rFonts w:eastAsia="Times New Roman" w:cs="Arial"/>
          <w:u w:val="single"/>
          <w:lang w:val="es-ES"/>
        </w:rPr>
        <w:t>Corredores aéreos</w:t>
      </w:r>
      <w:r w:rsidR="00172266" w:rsidRPr="001F3355">
        <w:rPr>
          <w:rFonts w:eastAsia="Times New Roman" w:cs="Arial"/>
          <w:u w:val="single"/>
          <w:lang w:val="es-ES"/>
        </w:rPr>
        <w:t xml:space="preserve"> de las Américas, desarrollado de manera totalmente alineada con el Plan Estratégico para las Especies Migratorias de la CMS (SPMS), y a informar en las reuniones de la Conferencia de las Partes a partir de la COP15; </w:t>
      </w:r>
    </w:p>
    <w:p w14:paraId="56A6EAA3" w14:textId="77777777" w:rsidR="00704B69" w:rsidRPr="001F3355" w:rsidRDefault="00704B69" w:rsidP="00704B69">
      <w:pPr>
        <w:widowControl w:val="0"/>
        <w:autoSpaceDE w:val="0"/>
        <w:adjustRightInd w:val="0"/>
        <w:spacing w:after="0" w:line="240" w:lineRule="auto"/>
        <w:ind w:left="720" w:hanging="720"/>
        <w:jc w:val="both"/>
        <w:rPr>
          <w:rFonts w:eastAsia="Times New Roman" w:cs="Arial"/>
          <w:lang w:val="es-ES"/>
        </w:rPr>
      </w:pPr>
    </w:p>
    <w:p w14:paraId="5E182009" w14:textId="4A33CF4F" w:rsidR="00704B69" w:rsidRPr="001F3355" w:rsidRDefault="00537A25" w:rsidP="00704B69">
      <w:pPr>
        <w:widowControl w:val="0"/>
        <w:numPr>
          <w:ilvl w:val="0"/>
          <w:numId w:val="6"/>
        </w:numPr>
        <w:suppressAutoHyphens/>
        <w:autoSpaceDE w:val="0"/>
        <w:autoSpaceDN w:val="0"/>
        <w:adjustRightInd w:val="0"/>
        <w:spacing w:after="0" w:line="240" w:lineRule="auto"/>
        <w:ind w:hanging="720"/>
        <w:jc w:val="both"/>
        <w:textAlignment w:val="baseline"/>
        <w:rPr>
          <w:rFonts w:eastAsia="Times New Roman" w:cs="Arial"/>
          <w:lang w:val="es-ES"/>
        </w:rPr>
      </w:pPr>
      <w:r w:rsidRPr="001F3355">
        <w:rPr>
          <w:i/>
          <w:strike/>
          <w:lang w:val="es-ES"/>
        </w:rPr>
        <w:t>Adopta</w:t>
      </w:r>
      <w:r w:rsidRPr="001F3355">
        <w:rPr>
          <w:strike/>
          <w:lang w:val="es-ES"/>
        </w:rPr>
        <w:t xml:space="preserve"> el </w:t>
      </w:r>
      <w:r w:rsidRPr="001F3355">
        <w:rPr>
          <w:i/>
          <w:iCs/>
          <w:strike/>
          <w:lang w:val="es-ES"/>
        </w:rPr>
        <w:t>Plan de acción para los corredores aéreos de las Américas</w:t>
      </w:r>
      <w:r w:rsidRPr="001F3355">
        <w:rPr>
          <w:strike/>
          <w:lang w:val="es-ES"/>
        </w:rPr>
        <w:t xml:space="preserve">, que se adjunta como Anexo 3 a la presente Resolución, y ha sido elaborado en el Marco de corredores aéreos de las Américas, </w:t>
      </w:r>
      <w:r w:rsidR="009A56D7" w:rsidRPr="001F3355">
        <w:rPr>
          <w:i/>
          <w:lang w:val="es-ES"/>
        </w:rPr>
        <w:t>insta</w:t>
      </w:r>
      <w:r w:rsidR="009A56D7" w:rsidRPr="001F3355">
        <w:rPr>
          <w:lang w:val="es-ES"/>
        </w:rPr>
        <w:t xml:space="preserve"> a las Partes y los Signatarios de instrumentos sobre aves de la CMS, y </w:t>
      </w:r>
      <w:r w:rsidR="009A56D7" w:rsidRPr="001F3355">
        <w:rPr>
          <w:i/>
          <w:lang w:val="es-ES"/>
        </w:rPr>
        <w:t>alienta</w:t>
      </w:r>
      <w:r w:rsidR="009A56D7" w:rsidRPr="001F3355">
        <w:rPr>
          <w:lang w:val="es-ES"/>
        </w:rPr>
        <w:t xml:space="preserve"> a los Estados que no son Partes, las organizaciones y las partes interesadas a aplicar el Plan de Acción y apoyar los esfuerzos realizados por la Fuerza de trabajo sobre los corredores aéreos de las Américas para coordinar su aplicación;</w:t>
      </w:r>
    </w:p>
    <w:p w14:paraId="5E91E085" w14:textId="77777777" w:rsidR="00704B69" w:rsidRPr="001F3355" w:rsidRDefault="00704B69" w:rsidP="00704B69">
      <w:pPr>
        <w:widowControl w:val="0"/>
        <w:autoSpaceDE w:val="0"/>
        <w:adjustRightInd w:val="0"/>
        <w:spacing w:after="0" w:line="240" w:lineRule="auto"/>
        <w:ind w:left="720" w:hanging="720"/>
        <w:jc w:val="both"/>
        <w:rPr>
          <w:rFonts w:eastAsia="Times New Roman" w:cs="Arial"/>
          <w:strike/>
          <w:lang w:val="es-ES"/>
        </w:rPr>
      </w:pPr>
    </w:p>
    <w:p w14:paraId="09EB0703" w14:textId="77777777" w:rsidR="00440C94" w:rsidRPr="001F3355" w:rsidRDefault="00440C94" w:rsidP="00440C94">
      <w:pPr>
        <w:widowControl w:val="0"/>
        <w:numPr>
          <w:ilvl w:val="0"/>
          <w:numId w:val="22"/>
        </w:numPr>
        <w:suppressAutoHyphens/>
        <w:autoSpaceDE w:val="0"/>
        <w:autoSpaceDN w:val="0"/>
        <w:adjustRightInd w:val="0"/>
        <w:spacing w:after="0" w:line="240" w:lineRule="auto"/>
        <w:ind w:left="540" w:hanging="540"/>
        <w:jc w:val="both"/>
        <w:textAlignment w:val="baseline"/>
        <w:rPr>
          <w:rFonts w:cs="Arial"/>
          <w:strike/>
          <w:lang w:val="es-ES"/>
        </w:rPr>
      </w:pPr>
      <w:r w:rsidRPr="001F3355">
        <w:rPr>
          <w:i/>
          <w:strike/>
          <w:lang w:val="es-ES"/>
        </w:rPr>
        <w:t xml:space="preserve">Da instrucciones </w:t>
      </w:r>
      <w:r w:rsidRPr="001F3355">
        <w:rPr>
          <w:strike/>
          <w:lang w:val="es-ES"/>
        </w:rPr>
        <w:t>a la Secretaría para que, en colaboración con las Partes y otros interesados pertinentes y a reserva de la disponibilidad de recursos, lleve a cabo las actividades que se le asignan en el PdT;</w:t>
      </w:r>
    </w:p>
    <w:p w14:paraId="684F0449" w14:textId="77777777" w:rsidR="00704B69" w:rsidRPr="001F3355" w:rsidRDefault="00704B69" w:rsidP="00704B69">
      <w:pPr>
        <w:widowControl w:val="0"/>
        <w:autoSpaceDE w:val="0"/>
        <w:adjustRightInd w:val="0"/>
        <w:spacing w:after="0" w:line="240" w:lineRule="auto"/>
        <w:ind w:left="720" w:hanging="720"/>
        <w:jc w:val="both"/>
        <w:rPr>
          <w:rFonts w:eastAsia="Times New Roman" w:cs="Arial"/>
          <w:lang w:val="es-ES"/>
        </w:rPr>
      </w:pPr>
    </w:p>
    <w:p w14:paraId="56BB705F" w14:textId="36CC9662" w:rsidR="009B2B6B" w:rsidRPr="00750A27" w:rsidRDefault="009B2B6B" w:rsidP="009B2B6B">
      <w:pPr>
        <w:widowControl w:val="0"/>
        <w:numPr>
          <w:ilvl w:val="0"/>
          <w:numId w:val="22"/>
        </w:numPr>
        <w:suppressAutoHyphens/>
        <w:autoSpaceDE w:val="0"/>
        <w:autoSpaceDN w:val="0"/>
        <w:adjustRightInd w:val="0"/>
        <w:spacing w:after="0" w:line="240" w:lineRule="auto"/>
        <w:ind w:left="540" w:hanging="540"/>
        <w:jc w:val="both"/>
        <w:textAlignment w:val="baseline"/>
        <w:rPr>
          <w:rFonts w:cs="Arial"/>
          <w:lang w:val="es-ES"/>
        </w:rPr>
      </w:pPr>
      <w:r w:rsidRPr="001F3355">
        <w:rPr>
          <w:i/>
          <w:lang w:val="es-ES"/>
        </w:rPr>
        <w:t xml:space="preserve">Pide </w:t>
      </w:r>
      <w:r w:rsidRPr="001F3355">
        <w:rPr>
          <w:lang w:val="es-ES"/>
        </w:rPr>
        <w:t xml:space="preserve">a las Partes que implementen efectivamente </w:t>
      </w:r>
      <w:r w:rsidR="00AC0E0D">
        <w:rPr>
          <w:u w:val="single"/>
          <w:lang w:val="es-ES"/>
        </w:rPr>
        <w:t>las prioridades estable</w:t>
      </w:r>
      <w:r w:rsidR="00750A27">
        <w:rPr>
          <w:u w:val="single"/>
          <w:lang w:val="es-ES"/>
        </w:rPr>
        <w:t>c</w:t>
      </w:r>
      <w:r w:rsidR="00AC0E0D">
        <w:rPr>
          <w:u w:val="single"/>
          <w:lang w:val="es-ES"/>
        </w:rPr>
        <w:t>idas por el G</w:t>
      </w:r>
      <w:r w:rsidR="00750A27">
        <w:rPr>
          <w:u w:val="single"/>
          <w:lang w:val="es-ES"/>
        </w:rPr>
        <w:t xml:space="preserve">rupo de trabajo de los corredores aéreos </w:t>
      </w:r>
      <w:r w:rsidRPr="00750A27">
        <w:rPr>
          <w:strike/>
          <w:lang w:val="es-ES"/>
        </w:rPr>
        <w:t>los PdT según resulte aplicable</w:t>
      </w:r>
      <w:r w:rsidRPr="001F3355">
        <w:rPr>
          <w:lang w:val="es-ES"/>
        </w:rPr>
        <w:t xml:space="preserve"> y de acuerdo con las circunstancias particulares de cada Parte e </w:t>
      </w:r>
      <w:r w:rsidRPr="001F3355">
        <w:rPr>
          <w:i/>
          <w:lang w:val="es-ES"/>
        </w:rPr>
        <w:t xml:space="preserve">invita </w:t>
      </w:r>
      <w:r w:rsidRPr="001F3355">
        <w:rPr>
          <w:lang w:val="es-ES"/>
        </w:rPr>
        <w:t xml:space="preserve">a los Estados no Partes y otras partes interesadas a que, con el apoyo de la Secretaría, fortalezcan la capacidad nacional y local para la conservación de los corredores aéreos incluso, entre otras formas, mediante la creación de asociaciones con las partes interesadas fundamentales y la organización de cursos de capacitación; la traducción y difusión de los documentos, el intercambio de protocolos y reglamentos; la transferencia de tecnología; la designación de dirigentes y la mejora de la gestión de los sitios de importancia crítica e internacional; la comprensión de la funcionalidad ecológica de los corredores aéreos a través de la investigación de las aves migratorias y sus hábitats; el fortalecimiento de los programas de seguimiento; y la promoción de la conservación de las aves migratorias y velando por que cualquier uso de aves migratorias sea sostenible; </w:t>
      </w:r>
    </w:p>
    <w:p w14:paraId="0236B55F" w14:textId="77777777" w:rsidR="00750A27" w:rsidRPr="001F3355" w:rsidRDefault="00750A27" w:rsidP="00750A27">
      <w:pPr>
        <w:widowControl w:val="0"/>
        <w:suppressAutoHyphens/>
        <w:autoSpaceDE w:val="0"/>
        <w:autoSpaceDN w:val="0"/>
        <w:adjustRightInd w:val="0"/>
        <w:spacing w:after="0" w:line="240" w:lineRule="auto"/>
        <w:jc w:val="both"/>
        <w:textAlignment w:val="baseline"/>
        <w:rPr>
          <w:rFonts w:cs="Arial"/>
          <w:lang w:val="es-ES"/>
        </w:rPr>
      </w:pPr>
    </w:p>
    <w:p w14:paraId="0DD1FF1A" w14:textId="77777777" w:rsidR="00C05C7C" w:rsidRPr="001F3355" w:rsidRDefault="00C05C7C" w:rsidP="00C05C7C">
      <w:pPr>
        <w:widowControl w:val="0"/>
        <w:numPr>
          <w:ilvl w:val="0"/>
          <w:numId w:val="22"/>
        </w:numPr>
        <w:suppressAutoHyphens/>
        <w:autoSpaceDE w:val="0"/>
        <w:autoSpaceDN w:val="0"/>
        <w:adjustRightInd w:val="0"/>
        <w:spacing w:after="0" w:line="240" w:lineRule="auto"/>
        <w:ind w:left="540" w:hanging="540"/>
        <w:jc w:val="both"/>
        <w:textAlignment w:val="baseline"/>
        <w:rPr>
          <w:rFonts w:cs="Arial"/>
          <w:lang w:val="es-ES"/>
        </w:rPr>
      </w:pPr>
      <w:r w:rsidRPr="001F3355">
        <w:rPr>
          <w:i/>
          <w:lang w:val="es-ES"/>
        </w:rPr>
        <w:t xml:space="preserve">Pide </w:t>
      </w:r>
      <w:r w:rsidRPr="001F3355">
        <w:rPr>
          <w:lang w:val="es-ES"/>
        </w:rPr>
        <w:t xml:space="preserve">a las Partes, al Fondo para el Medio Ambiente Mundial (FMAM), al Programa de las Naciones Unidas para el Medio Ambiente y otras organizaciones de las Naciones Unidas, los donantes bilaterales y multilaterales, el sector privado y otros, que proporcionen asistencia financiera para la implementación de la presente Resolución, </w:t>
      </w:r>
      <w:r w:rsidRPr="00750A27">
        <w:rPr>
          <w:strike/>
          <w:lang w:val="es-ES"/>
        </w:rPr>
        <w:t xml:space="preserve">el PdT y el </w:t>
      </w:r>
      <w:r w:rsidRPr="00750A27">
        <w:rPr>
          <w:i/>
          <w:iCs/>
          <w:strike/>
          <w:lang w:val="es-ES"/>
        </w:rPr>
        <w:t>Marco de corredores aéreos de las Américas</w:t>
      </w:r>
      <w:r w:rsidRPr="001F3355">
        <w:rPr>
          <w:lang w:val="es-ES"/>
        </w:rPr>
        <w:t xml:space="preserve"> incluyendo a los países en desarrollo por lo que respecta a las medidas de creación de capacidad y conservación pertinentes; </w:t>
      </w:r>
    </w:p>
    <w:p w14:paraId="4C344F1A" w14:textId="77777777" w:rsidR="00C05C7C" w:rsidRPr="001F3355" w:rsidRDefault="00C05C7C" w:rsidP="00C05C7C">
      <w:pPr>
        <w:spacing w:after="0" w:line="240" w:lineRule="auto"/>
        <w:ind w:left="540" w:hanging="540"/>
        <w:jc w:val="both"/>
        <w:rPr>
          <w:rFonts w:cs="Arial"/>
          <w:lang w:val="es-ES"/>
        </w:rPr>
      </w:pPr>
    </w:p>
    <w:p w14:paraId="0DCB7D4D" w14:textId="77777777" w:rsidR="00C05C7C" w:rsidRPr="001F3355" w:rsidRDefault="00C05C7C" w:rsidP="00C05C7C">
      <w:pPr>
        <w:widowControl w:val="0"/>
        <w:numPr>
          <w:ilvl w:val="0"/>
          <w:numId w:val="22"/>
        </w:numPr>
        <w:suppressAutoHyphens/>
        <w:autoSpaceDE w:val="0"/>
        <w:autoSpaceDN w:val="0"/>
        <w:adjustRightInd w:val="0"/>
        <w:spacing w:after="0" w:line="240" w:lineRule="auto"/>
        <w:ind w:left="540" w:hanging="540"/>
        <w:contextualSpacing/>
        <w:jc w:val="both"/>
        <w:textAlignment w:val="baseline"/>
        <w:rPr>
          <w:rFonts w:cs="Arial"/>
          <w:lang w:val="es-ES"/>
        </w:rPr>
      </w:pPr>
      <w:r w:rsidRPr="001F3355">
        <w:rPr>
          <w:rFonts w:cs="Arial"/>
          <w:lang w:val="es-ES"/>
        </w:rPr>
        <w:t>Acoge con beneplácito los esfuerzos adicionales del Gobierno de la India de continuar el proceso colaborativo, en consulta con los Estados del área de distribución de la CAF, las Secretar</w:t>
      </w:r>
      <w:bookmarkStart w:id="3" w:name="_Hlk33173190"/>
      <w:r w:rsidRPr="001F3355">
        <w:rPr>
          <w:rFonts w:cs="Arial"/>
          <w:lang w:val="es-ES"/>
        </w:rPr>
        <w:t>í</w:t>
      </w:r>
      <w:bookmarkEnd w:id="3"/>
      <w:r w:rsidRPr="001F3355">
        <w:rPr>
          <w:rFonts w:cs="Arial"/>
          <w:lang w:val="es-ES"/>
        </w:rPr>
        <w:t xml:space="preserve">as CMS y AEWA, para llevar a cabo, dentro del marco institucional de la CMS, con la Secretaría proporcionada por la CMS y con la oficina de coordinación que acoge el gobierno de India, la implementación de una acción reforzada de conservación  de las aves migratorias y sus hábitats en la CAF, así como para apoyar esta iniciativa con recursos, en coordinación con los instrumentos existentes en la CMS relacionados con las aves; </w:t>
      </w:r>
    </w:p>
    <w:p w14:paraId="5292B92E" w14:textId="3F43C911" w:rsidR="00750A27" w:rsidRDefault="00750A27">
      <w:pPr>
        <w:rPr>
          <w:rFonts w:cs="Arial"/>
          <w:lang w:val="es-ES"/>
        </w:rPr>
      </w:pPr>
      <w:r>
        <w:rPr>
          <w:rFonts w:cs="Arial"/>
          <w:lang w:val="es-ES"/>
        </w:rPr>
        <w:br w:type="page"/>
      </w:r>
    </w:p>
    <w:p w14:paraId="61D6FB1E" w14:textId="77777777" w:rsidR="00C05C7C" w:rsidRPr="001F3355" w:rsidRDefault="00C05C7C" w:rsidP="00C05C7C">
      <w:pPr>
        <w:widowControl w:val="0"/>
        <w:numPr>
          <w:ilvl w:val="0"/>
          <w:numId w:val="22"/>
        </w:numPr>
        <w:suppressAutoHyphens/>
        <w:autoSpaceDE w:val="0"/>
        <w:autoSpaceDN w:val="0"/>
        <w:adjustRightInd w:val="0"/>
        <w:spacing w:after="0" w:line="240" w:lineRule="auto"/>
        <w:ind w:left="540" w:hanging="540"/>
        <w:contextualSpacing/>
        <w:jc w:val="both"/>
        <w:textAlignment w:val="baseline"/>
        <w:rPr>
          <w:rFonts w:cs="Arial"/>
          <w:i/>
          <w:iCs/>
          <w:lang w:val="es-ES"/>
        </w:rPr>
      </w:pPr>
      <w:r w:rsidRPr="001F3355">
        <w:rPr>
          <w:rFonts w:cs="Arial"/>
          <w:i/>
          <w:iCs/>
          <w:lang w:val="es-ES"/>
        </w:rPr>
        <w:lastRenderedPageBreak/>
        <w:t xml:space="preserve">Acoge favorablemente, asimismo, </w:t>
      </w:r>
      <w:r w:rsidRPr="001F3355">
        <w:rPr>
          <w:rFonts w:cs="Arial"/>
          <w:lang w:val="es-ES"/>
        </w:rPr>
        <w:t xml:space="preserve">el compromiso del gobierno de India de proporcionar recursos para este proceso, incluso mediante el establecimiento del marco institucional, y la provisión de una oficina de enlace de coordinación en India, bajo el paraguas de la Secretaría de la CMS en Bonn; </w:t>
      </w:r>
    </w:p>
    <w:p w14:paraId="0F6C8CD6" w14:textId="77777777" w:rsidR="00C05C7C" w:rsidRPr="001F3355" w:rsidRDefault="00C05C7C" w:rsidP="00C05C7C">
      <w:pPr>
        <w:spacing w:after="0" w:line="240" w:lineRule="auto"/>
        <w:ind w:left="540" w:hanging="540"/>
        <w:contextualSpacing/>
        <w:rPr>
          <w:i/>
          <w:lang w:val="es-ES"/>
        </w:rPr>
      </w:pPr>
    </w:p>
    <w:p w14:paraId="5263A689" w14:textId="77777777" w:rsidR="00C05C7C" w:rsidRPr="001F3355" w:rsidRDefault="00C05C7C" w:rsidP="00C05C7C">
      <w:pPr>
        <w:widowControl w:val="0"/>
        <w:numPr>
          <w:ilvl w:val="0"/>
          <w:numId w:val="22"/>
        </w:numPr>
        <w:suppressAutoHyphens/>
        <w:autoSpaceDE w:val="0"/>
        <w:autoSpaceDN w:val="0"/>
        <w:adjustRightInd w:val="0"/>
        <w:spacing w:after="0" w:line="240" w:lineRule="auto"/>
        <w:ind w:left="540" w:hanging="540"/>
        <w:contextualSpacing/>
        <w:jc w:val="both"/>
        <w:textAlignment w:val="baseline"/>
        <w:rPr>
          <w:rFonts w:cs="Arial"/>
          <w:lang w:val="es-ES"/>
        </w:rPr>
      </w:pPr>
      <w:r w:rsidRPr="001F3355">
        <w:rPr>
          <w:i/>
          <w:lang w:val="es-ES"/>
        </w:rPr>
        <w:t xml:space="preserve">Solicita además </w:t>
      </w:r>
      <w:r w:rsidRPr="001F3355">
        <w:rPr>
          <w:lang w:val="es-ES"/>
        </w:rPr>
        <w:t xml:space="preserve">la continuación del Grupo de trabajo de composición abierta sobre los corredores aéreos y la ampliación de la composición del Grupo para incorporar los conocimientos especializados de las regiones geográficas actualmente ausentes. </w:t>
      </w:r>
    </w:p>
    <w:p w14:paraId="1B6E5B5D" w14:textId="77777777" w:rsidR="00704B69" w:rsidRPr="001F3355" w:rsidRDefault="00704B69" w:rsidP="00704B69">
      <w:pPr>
        <w:widowControl w:val="0"/>
        <w:autoSpaceDE w:val="0"/>
        <w:adjustRightInd w:val="0"/>
        <w:spacing w:after="0" w:line="240" w:lineRule="auto"/>
        <w:ind w:left="720" w:hanging="720"/>
        <w:jc w:val="both"/>
        <w:rPr>
          <w:rFonts w:eastAsia="Times New Roman" w:cs="Arial"/>
          <w:lang w:val="es-ES"/>
        </w:rPr>
      </w:pPr>
    </w:p>
    <w:p w14:paraId="51151723" w14:textId="76525D8A" w:rsidR="00704B69" w:rsidRPr="001F3355" w:rsidRDefault="00B75144" w:rsidP="00BB58F9">
      <w:pPr>
        <w:widowControl w:val="0"/>
        <w:numPr>
          <w:ilvl w:val="0"/>
          <w:numId w:val="6"/>
        </w:numPr>
        <w:suppressAutoHyphens/>
        <w:autoSpaceDE w:val="0"/>
        <w:autoSpaceDN w:val="0"/>
        <w:adjustRightInd w:val="0"/>
        <w:spacing w:after="0" w:line="240" w:lineRule="auto"/>
        <w:ind w:hanging="720"/>
        <w:jc w:val="both"/>
        <w:textAlignment w:val="baseline"/>
        <w:rPr>
          <w:rFonts w:eastAsia="Times New Roman" w:cs="Arial"/>
          <w:lang w:val="es-ES"/>
        </w:rPr>
      </w:pPr>
      <w:r w:rsidRPr="001F3355">
        <w:rPr>
          <w:i/>
          <w:lang w:val="es-ES"/>
        </w:rPr>
        <w:t xml:space="preserve">Alienta </w:t>
      </w:r>
      <w:r w:rsidRPr="001F3355">
        <w:rPr>
          <w:lang w:val="es-ES"/>
        </w:rPr>
        <w:t>a las Partes a promover</w:t>
      </w:r>
      <w:r w:rsidR="00581E99" w:rsidRPr="001F3355">
        <w:rPr>
          <w:rFonts w:eastAsia="Times New Roman" w:cs="Arial"/>
          <w:lang w:val="es-ES"/>
        </w:rPr>
        <w:t xml:space="preserve"> </w:t>
      </w:r>
      <w:r w:rsidR="00581E99" w:rsidRPr="001F3355">
        <w:rPr>
          <w:rFonts w:eastAsia="Times New Roman" w:cs="Arial"/>
          <w:u w:val="single"/>
          <w:lang w:val="es-ES"/>
        </w:rPr>
        <w:t xml:space="preserve">la conservación y las prioridades de gestión definidas por el Grupo de Trabajo de </w:t>
      </w:r>
      <w:r w:rsidR="001001EB">
        <w:rPr>
          <w:rFonts w:eastAsia="Times New Roman" w:cs="Arial"/>
          <w:u w:val="single"/>
          <w:lang w:val="es-ES"/>
        </w:rPr>
        <w:t>Corredores aéreos</w:t>
      </w:r>
      <w:r w:rsidR="00704B69" w:rsidRPr="001F3355">
        <w:rPr>
          <w:rFonts w:eastAsia="Times New Roman" w:cs="Arial"/>
          <w:lang w:val="es-ES"/>
        </w:rPr>
        <w:t xml:space="preserve"> </w:t>
      </w:r>
      <w:r w:rsidR="00D52BBB" w:rsidRPr="001F3355">
        <w:rPr>
          <w:strike/>
          <w:lang w:val="es-ES"/>
        </w:rPr>
        <w:t xml:space="preserve">el PdT y el </w:t>
      </w:r>
      <w:r w:rsidR="00D52BBB" w:rsidRPr="001F3355">
        <w:rPr>
          <w:i/>
          <w:strike/>
          <w:lang w:val="es-ES"/>
        </w:rPr>
        <w:t>Marco de corredores aéreos de las Américas</w:t>
      </w:r>
      <w:r w:rsidR="00704B69" w:rsidRPr="001F3355">
        <w:rPr>
          <w:rFonts w:eastAsia="Times New Roman" w:cs="Arial"/>
          <w:strike/>
          <w:lang w:val="es-ES"/>
        </w:rPr>
        <w:t xml:space="preserve"> </w:t>
      </w:r>
      <w:r w:rsidR="003907A4" w:rsidRPr="001F3355">
        <w:rPr>
          <w:lang w:val="es-ES"/>
        </w:rPr>
        <w:t>como herramienta de alcance mundial para contribuir al logro de</w:t>
      </w:r>
      <w:r w:rsidR="004D71BC" w:rsidRPr="001F3355">
        <w:rPr>
          <w:lang w:val="es-ES"/>
        </w:rPr>
        <w:t xml:space="preserve">l </w:t>
      </w:r>
      <w:r w:rsidR="004D71BC" w:rsidRPr="001F3355">
        <w:rPr>
          <w:u w:val="single"/>
          <w:lang w:val="es-ES"/>
        </w:rPr>
        <w:t>Marco Global de Biodiversidad Kunming-Montreal</w:t>
      </w:r>
      <w:r w:rsidR="003907A4" w:rsidRPr="001F3355">
        <w:rPr>
          <w:lang w:val="es-ES"/>
        </w:rPr>
        <w:t xml:space="preserve"> </w:t>
      </w:r>
      <w:r w:rsidR="003907A4" w:rsidRPr="001F3355">
        <w:rPr>
          <w:strike/>
          <w:lang w:val="es-ES"/>
        </w:rPr>
        <w:t>las</w:t>
      </w:r>
      <w:r w:rsidR="003907A4" w:rsidRPr="001F3355">
        <w:rPr>
          <w:lang w:val="es-ES"/>
        </w:rPr>
        <w:t xml:space="preserve"> </w:t>
      </w:r>
      <w:r w:rsidR="003907A4" w:rsidRPr="001F3355">
        <w:rPr>
          <w:strike/>
          <w:lang w:val="es-ES"/>
        </w:rPr>
        <w:t>Metas de Aichi</w:t>
      </w:r>
      <w:r w:rsidR="003907A4" w:rsidRPr="001F3355">
        <w:rPr>
          <w:lang w:val="es-ES"/>
        </w:rPr>
        <w:t xml:space="preserve">, en relación con la conservación de las especies migratorias y sus hábitats y para asegurar un alto nivel de apoyo para su implementación mediante una estrecha colaboración con el Convenio sobre la Diversidad Biológica; </w:t>
      </w:r>
    </w:p>
    <w:p w14:paraId="037DCADD" w14:textId="77777777" w:rsidR="001F3355" w:rsidRPr="001F3355" w:rsidRDefault="001F3355" w:rsidP="001F3355">
      <w:pPr>
        <w:widowControl w:val="0"/>
        <w:suppressAutoHyphens/>
        <w:autoSpaceDE w:val="0"/>
        <w:autoSpaceDN w:val="0"/>
        <w:adjustRightInd w:val="0"/>
        <w:spacing w:after="0" w:line="240" w:lineRule="auto"/>
        <w:ind w:left="720"/>
        <w:jc w:val="both"/>
        <w:textAlignment w:val="baseline"/>
        <w:rPr>
          <w:rFonts w:eastAsia="Times New Roman" w:cs="Arial"/>
          <w:lang w:val="es-ES"/>
        </w:rPr>
      </w:pPr>
    </w:p>
    <w:p w14:paraId="141D1CCB" w14:textId="77777777" w:rsidR="008F547C" w:rsidRPr="001F3355" w:rsidRDefault="008F547C" w:rsidP="008F547C">
      <w:pPr>
        <w:widowControl w:val="0"/>
        <w:numPr>
          <w:ilvl w:val="0"/>
          <w:numId w:val="22"/>
        </w:numPr>
        <w:suppressAutoHyphens/>
        <w:autoSpaceDE w:val="0"/>
        <w:autoSpaceDN w:val="0"/>
        <w:adjustRightInd w:val="0"/>
        <w:spacing w:after="0" w:line="240" w:lineRule="auto"/>
        <w:ind w:left="540" w:hanging="540"/>
        <w:jc w:val="both"/>
        <w:textAlignment w:val="baseline"/>
        <w:rPr>
          <w:rFonts w:cs="Arial"/>
          <w:lang w:val="es-ES"/>
        </w:rPr>
      </w:pPr>
      <w:r w:rsidRPr="001F3355">
        <w:rPr>
          <w:i/>
          <w:lang w:val="es-ES"/>
        </w:rPr>
        <w:t xml:space="preserve">Alienta </w:t>
      </w:r>
      <w:r w:rsidRPr="001F3355">
        <w:rPr>
          <w:lang w:val="es-ES"/>
        </w:rPr>
        <w:t>a la Secretaría que actúe de enlace con las secretarías de los instrumentos de la CMS, los acuerdos multilaterales sobre el medio ambiente (AMM) pertinentes, las iniciativas de conservación internacionales, las ONG y el sector privado a fin de promover sinergias y coordinar las actividades relacionadas con la conservación de los corredores aéreos y las aves migratorias, incluida, cuando proceda, la organización de reuniones en fechas contiguas y de actividades conjuntas;</w:t>
      </w:r>
    </w:p>
    <w:p w14:paraId="3BE64AFF" w14:textId="77777777" w:rsidR="008F547C" w:rsidRPr="001F3355" w:rsidRDefault="008F547C" w:rsidP="008F547C">
      <w:pPr>
        <w:spacing w:after="0" w:line="240" w:lineRule="auto"/>
        <w:ind w:left="540" w:hanging="540"/>
        <w:jc w:val="both"/>
        <w:rPr>
          <w:rFonts w:cs="Arial"/>
          <w:lang w:val="es-ES"/>
        </w:rPr>
      </w:pPr>
    </w:p>
    <w:p w14:paraId="0CD7FBC5" w14:textId="77777777" w:rsidR="008F547C" w:rsidRPr="001F3355" w:rsidRDefault="008F547C" w:rsidP="008F547C">
      <w:pPr>
        <w:widowControl w:val="0"/>
        <w:numPr>
          <w:ilvl w:val="0"/>
          <w:numId w:val="22"/>
        </w:numPr>
        <w:suppressAutoHyphens/>
        <w:autoSpaceDE w:val="0"/>
        <w:autoSpaceDN w:val="0"/>
        <w:adjustRightInd w:val="0"/>
        <w:spacing w:after="0" w:line="240" w:lineRule="auto"/>
        <w:ind w:left="540" w:hanging="540"/>
        <w:jc w:val="both"/>
        <w:textAlignment w:val="baseline"/>
        <w:rPr>
          <w:rFonts w:cs="Arial"/>
          <w:lang w:val="es-ES"/>
        </w:rPr>
      </w:pPr>
      <w:r w:rsidRPr="001F3355">
        <w:rPr>
          <w:i/>
          <w:lang w:val="es-ES"/>
        </w:rPr>
        <w:t xml:space="preserve">Solicita </w:t>
      </w:r>
      <w:r w:rsidRPr="001F3355">
        <w:rPr>
          <w:lang w:val="es-ES"/>
        </w:rPr>
        <w:t xml:space="preserve">a la Secretaría, a las Partes y a todos los demás involucrados con CMS, buscar activamente una cooperación más estrecha entre los instrumentos, iniciativas y alianzas dentro y fuera de la Organización de las Naciones Unidas en relación con las aves migratorias y los hábitats de los que dependen, y abordar y centrarse como prioridad en las amenazas específicas para detener el declive en las poblaciones de estas aves;  </w:t>
      </w:r>
    </w:p>
    <w:p w14:paraId="54E273F4" w14:textId="77777777" w:rsidR="008F547C" w:rsidRPr="001F3355" w:rsidRDefault="008F547C" w:rsidP="008F547C">
      <w:pPr>
        <w:spacing w:after="0" w:line="240" w:lineRule="auto"/>
        <w:ind w:left="540" w:hanging="540"/>
        <w:jc w:val="both"/>
        <w:rPr>
          <w:rFonts w:cs="Arial"/>
          <w:lang w:val="es-ES"/>
        </w:rPr>
      </w:pPr>
    </w:p>
    <w:p w14:paraId="0E874B1C" w14:textId="77777777" w:rsidR="008F547C" w:rsidRPr="00284DE7" w:rsidRDefault="008F547C" w:rsidP="008F547C">
      <w:pPr>
        <w:widowControl w:val="0"/>
        <w:numPr>
          <w:ilvl w:val="0"/>
          <w:numId w:val="22"/>
        </w:numPr>
        <w:suppressAutoHyphens/>
        <w:autoSpaceDE w:val="0"/>
        <w:autoSpaceDN w:val="0"/>
        <w:adjustRightInd w:val="0"/>
        <w:spacing w:after="0" w:line="240" w:lineRule="auto"/>
        <w:ind w:left="540" w:hanging="540"/>
        <w:jc w:val="both"/>
        <w:textAlignment w:val="baseline"/>
        <w:rPr>
          <w:rFonts w:cs="Arial"/>
          <w:lang w:val="es-ES"/>
        </w:rPr>
      </w:pPr>
      <w:r w:rsidRPr="001F3355">
        <w:rPr>
          <w:i/>
          <w:lang w:val="es-ES"/>
        </w:rPr>
        <w:t xml:space="preserve">Exhorta </w:t>
      </w:r>
      <w:r w:rsidRPr="001F3355">
        <w:rPr>
          <w:lang w:val="es-ES"/>
        </w:rPr>
        <w:t>a las Partes y a la Secretaría de la CMS a promover la conservación colaborativa de las aves migr</w:t>
      </w:r>
      <w:r w:rsidRPr="00284DE7">
        <w:rPr>
          <w:lang w:val="es-ES"/>
        </w:rPr>
        <w:t xml:space="preserve">atorias mediante el trabajo con otros organismos cuyo objetivo principal no es la conservación de la vida silvestre (Instituciones gubernamentales, instituciones de la Organización de las Naciones Unidas, organizaciones no gubernamentales y otras organizaciones incluyendo el sector privado) para asegurar que los requerimientos de hábitat de las aves migratorias sean integrados en las políticas de uso del suelo, incluyendo las áreas protegidas pero especialmente también fuera de las áreas protegidas; </w:t>
      </w:r>
    </w:p>
    <w:p w14:paraId="7759211F" w14:textId="77777777" w:rsidR="008F547C" w:rsidRPr="00284DE7" w:rsidRDefault="008F547C" w:rsidP="008F547C">
      <w:pPr>
        <w:spacing w:after="0" w:line="240" w:lineRule="auto"/>
        <w:ind w:left="540" w:hanging="540"/>
        <w:jc w:val="both"/>
        <w:rPr>
          <w:rFonts w:cs="Arial"/>
          <w:lang w:val="es-ES"/>
        </w:rPr>
      </w:pPr>
    </w:p>
    <w:p w14:paraId="3158AC0E" w14:textId="77777777" w:rsidR="008F547C" w:rsidRPr="00A5105F" w:rsidRDefault="008F547C" w:rsidP="008F547C">
      <w:pPr>
        <w:widowControl w:val="0"/>
        <w:numPr>
          <w:ilvl w:val="0"/>
          <w:numId w:val="22"/>
        </w:numPr>
        <w:suppressAutoHyphens/>
        <w:autoSpaceDE w:val="0"/>
        <w:autoSpaceDN w:val="0"/>
        <w:adjustRightInd w:val="0"/>
        <w:spacing w:after="0" w:line="240" w:lineRule="auto"/>
        <w:ind w:left="540" w:hanging="540"/>
        <w:jc w:val="both"/>
        <w:textAlignment w:val="baseline"/>
        <w:rPr>
          <w:rFonts w:cs="Arial"/>
          <w:lang w:val="es-ES"/>
        </w:rPr>
      </w:pPr>
      <w:r w:rsidRPr="00284DE7">
        <w:rPr>
          <w:i/>
          <w:lang w:val="es-ES"/>
        </w:rPr>
        <w:t xml:space="preserve">Insta </w:t>
      </w:r>
      <w:r w:rsidRPr="00284DE7">
        <w:rPr>
          <w:iCs/>
          <w:lang w:val="es-ES"/>
        </w:rPr>
        <w:t>a las Partes</w:t>
      </w:r>
      <w:r w:rsidRPr="00284DE7">
        <w:rPr>
          <w:i/>
          <w:lang w:val="es-ES"/>
        </w:rPr>
        <w:t xml:space="preserve"> e invita</w:t>
      </w:r>
      <w:r w:rsidRPr="00284DE7">
        <w:rPr>
          <w:lang w:val="es-ES"/>
        </w:rPr>
        <w:t xml:space="preserve"> a los Estados del área de distribución y</w:t>
      </w:r>
      <w:r w:rsidRPr="00284DE7">
        <w:rPr>
          <w:i/>
          <w:lang w:val="es-ES"/>
        </w:rPr>
        <w:t xml:space="preserve"> llama a</w:t>
      </w:r>
      <w:r w:rsidRPr="00284DE7">
        <w:rPr>
          <w:lang w:val="es-ES"/>
        </w:rPr>
        <w:t xml:space="preserve"> otros asociados y </w:t>
      </w:r>
      <w:r>
        <w:rPr>
          <w:lang w:val="es-ES"/>
        </w:rPr>
        <w:t>P</w:t>
      </w:r>
      <w:r w:rsidRPr="00284DE7">
        <w:rPr>
          <w:lang w:val="es-ES"/>
        </w:rPr>
        <w:t xml:space="preserve">artes interesadas incluyendo el sector privado donde corresponda, a través de las designaciones formales y medidas voluntarias, según proceda, otorgar alta prioridad a la protección a estos sitios y hábitats identificados como de importancia para las aves migratorias (en base a información científica fiable) ampliando y fortaleciendo las actuales redes de sitios de corredores aéreos (incluyendo entre otras la Red de sitios del corredor aéreo de Asia oriental-Australasia, la Red de sitios del Acuerdo sobre aves acuáticas de África-Eurasia, la Red de reservas de aves costeras del hemisferio occidental, la Red de sitios de Asia occidental/central, la Red Esmeralda, los sitios Ramsar y los sitios del Patrimonio Mundial, Áreas Importantes de Aves y Biodiversidad de BirdLife International), y llevar a cabo trabajos para determinar la mejor manera de gestionar paisajes, incluida la designación de corredores de hábitat y redes ecológicas protegidos transfronterizos, con un hábitat adecuado y suficiente en el que criar, alimentarse y descansar; </w:t>
      </w:r>
    </w:p>
    <w:p w14:paraId="7B1E092A" w14:textId="4A529B79" w:rsidR="00A5105F" w:rsidRDefault="00A5105F">
      <w:pPr>
        <w:rPr>
          <w:i/>
          <w:lang w:val="es-ES"/>
        </w:rPr>
      </w:pPr>
      <w:r>
        <w:rPr>
          <w:i/>
          <w:lang w:val="es-ES"/>
        </w:rPr>
        <w:br w:type="page"/>
      </w:r>
    </w:p>
    <w:p w14:paraId="315EC92F" w14:textId="77777777" w:rsidR="008F547C" w:rsidRPr="00A5105F" w:rsidRDefault="008F547C" w:rsidP="00A5105F">
      <w:pPr>
        <w:widowControl w:val="0"/>
        <w:numPr>
          <w:ilvl w:val="0"/>
          <w:numId w:val="22"/>
        </w:numPr>
        <w:suppressAutoHyphens/>
        <w:autoSpaceDE w:val="0"/>
        <w:autoSpaceDN w:val="0"/>
        <w:adjustRightInd w:val="0"/>
        <w:spacing w:after="0" w:line="240" w:lineRule="auto"/>
        <w:ind w:left="540" w:hanging="540"/>
        <w:jc w:val="both"/>
        <w:textAlignment w:val="baseline"/>
        <w:rPr>
          <w:rFonts w:cs="Arial"/>
          <w:lang w:val="es-ES"/>
        </w:rPr>
      </w:pPr>
      <w:r w:rsidRPr="00A5105F">
        <w:rPr>
          <w:i/>
          <w:lang w:val="es-ES"/>
        </w:rPr>
        <w:lastRenderedPageBreak/>
        <w:t xml:space="preserve">Invita </w:t>
      </w:r>
      <w:r w:rsidRPr="00A5105F">
        <w:rPr>
          <w:lang w:val="es-ES"/>
        </w:rPr>
        <w:t>a las Partes a implementar la Resolución 11.26</w:t>
      </w:r>
      <w:r w:rsidRPr="00284DE7">
        <w:rPr>
          <w:rFonts w:eastAsia="Times New Roman" w:cs="Times New Roman"/>
          <w:vertAlign w:val="superscript"/>
          <w:lang w:val="en-GB"/>
        </w:rPr>
        <w:footnoteReference w:id="13"/>
      </w:r>
      <w:r w:rsidRPr="00A5105F">
        <w:rPr>
          <w:rFonts w:eastAsia="Times New Roman" w:cs="Arial"/>
          <w:lang w:val="es-ES"/>
        </w:rPr>
        <w:t xml:space="preserve"> </w:t>
      </w:r>
      <w:r w:rsidRPr="00A5105F">
        <w:rPr>
          <w:lang w:val="es-ES"/>
        </w:rPr>
        <w:t xml:space="preserve"> sobre cambio climático y continuar tomando medidas para mitigar los impactos del cambio climático sobre las especies de aves migratorias, incluyendo el tratamiento inmediato de las amenazas que pueden reducir el potencial de adaptación, asegurando la adecuada salvaguarda ambiental para los proyectos de energías renovables, realizando un seguimiento de la situación de las aves migratorias y sus hábitats, desarrollando indicadores para identificar los efectos del cambio climático, promoviendo una gestión flexible, buscando nuevas asociaciones con otros organismos internacionales y teniendo en cuenta la forma de ayudar a las especies a adaptarse al cambio climático (por ejemplo, protegiendo redes de sitios críticos); </w:t>
      </w:r>
    </w:p>
    <w:p w14:paraId="1C58E3C6" w14:textId="77777777" w:rsidR="008F547C" w:rsidRPr="00284DE7" w:rsidRDefault="008F547C" w:rsidP="008F547C">
      <w:pPr>
        <w:spacing w:after="0" w:line="240" w:lineRule="auto"/>
        <w:ind w:left="540" w:hanging="540"/>
        <w:jc w:val="both"/>
        <w:rPr>
          <w:rFonts w:cs="Arial"/>
          <w:lang w:val="es-ES"/>
        </w:rPr>
      </w:pPr>
    </w:p>
    <w:p w14:paraId="1926D249" w14:textId="77777777" w:rsidR="008F547C" w:rsidRPr="00284DE7" w:rsidRDefault="008F547C" w:rsidP="008F547C">
      <w:pPr>
        <w:widowControl w:val="0"/>
        <w:numPr>
          <w:ilvl w:val="0"/>
          <w:numId w:val="22"/>
        </w:numPr>
        <w:suppressAutoHyphens/>
        <w:autoSpaceDE w:val="0"/>
        <w:autoSpaceDN w:val="0"/>
        <w:adjustRightInd w:val="0"/>
        <w:spacing w:after="0" w:line="240" w:lineRule="auto"/>
        <w:ind w:left="540" w:hanging="540"/>
        <w:jc w:val="both"/>
        <w:textAlignment w:val="baseline"/>
        <w:rPr>
          <w:rFonts w:cs="Arial"/>
          <w:lang w:val="es-ES"/>
        </w:rPr>
      </w:pPr>
      <w:r w:rsidRPr="00284DE7">
        <w:rPr>
          <w:i/>
          <w:lang w:val="es-ES"/>
        </w:rPr>
        <w:t xml:space="preserve">Pide </w:t>
      </w:r>
      <w:r w:rsidRPr="00284DE7">
        <w:rPr>
          <w:lang w:val="es-ES"/>
        </w:rPr>
        <w:t xml:space="preserve">a las Partes que revisen la cobertura y el estado de protección de las redes de sitios actuales, teniendo en cuenta cualquier tipo de explotación o degradación de los sitios, y que consideren la resistencia de los sitios al cambio climático, teniendo en cuenta el potencial para cambios en el rango de especies debido al cambio climático, así como otros factores; </w:t>
      </w:r>
    </w:p>
    <w:p w14:paraId="015E0C92" w14:textId="77777777" w:rsidR="008F547C" w:rsidRPr="00284DE7" w:rsidRDefault="008F547C" w:rsidP="008F547C">
      <w:pPr>
        <w:spacing w:after="0" w:line="240" w:lineRule="auto"/>
        <w:ind w:left="540" w:hanging="540"/>
        <w:jc w:val="both"/>
        <w:rPr>
          <w:rFonts w:cs="Arial"/>
          <w:lang w:val="es-ES"/>
        </w:rPr>
      </w:pPr>
    </w:p>
    <w:p w14:paraId="1014EC8C" w14:textId="0F3BBE63" w:rsidR="008F547C" w:rsidRPr="00284DE7" w:rsidRDefault="008F547C" w:rsidP="008F547C">
      <w:pPr>
        <w:widowControl w:val="0"/>
        <w:numPr>
          <w:ilvl w:val="0"/>
          <w:numId w:val="22"/>
        </w:numPr>
        <w:suppressAutoHyphens/>
        <w:autoSpaceDE w:val="0"/>
        <w:autoSpaceDN w:val="0"/>
        <w:adjustRightInd w:val="0"/>
        <w:spacing w:after="0" w:line="240" w:lineRule="auto"/>
        <w:ind w:left="540" w:hanging="540"/>
        <w:jc w:val="both"/>
        <w:textAlignment w:val="baseline"/>
        <w:rPr>
          <w:rFonts w:cs="Arial"/>
          <w:lang w:val="es-ES"/>
        </w:rPr>
      </w:pPr>
      <w:r w:rsidRPr="00284DE7">
        <w:rPr>
          <w:i/>
          <w:lang w:val="es-ES"/>
        </w:rPr>
        <w:t xml:space="preserve">Solicita </w:t>
      </w:r>
      <w:r w:rsidRPr="00284DE7">
        <w:rPr>
          <w:lang w:val="es-ES"/>
        </w:rPr>
        <w:t xml:space="preserve">a las Partes que garanticen que los sitios fundamentales de parada migratoria identificados estén todos protegidos y gestionados y que se identifiquen sitios adicionales para formar parte de redes de sitios coherentes para las especies migratorias, y seguir apoyando el desarrollo de las redes de sitios de escala en las </w:t>
      </w:r>
      <w:r w:rsidR="001001EB">
        <w:rPr>
          <w:lang w:val="es-ES"/>
        </w:rPr>
        <w:t>Corredores aéreos</w:t>
      </w:r>
      <w:r w:rsidRPr="00284DE7">
        <w:rPr>
          <w:lang w:val="es-ES"/>
        </w:rPr>
        <w:t xml:space="preserve">, especialmente cuando están menos desarrolladas, para incluir el mayor rango posible de hábitat disponible para las aves migratorias, otorgando especial atención a los hábitats intermareales (ver Resolución 12.25 sobre la </w:t>
      </w:r>
      <w:r>
        <w:rPr>
          <w:i/>
          <w:iCs/>
          <w:lang w:val="es-ES"/>
        </w:rPr>
        <w:t>F</w:t>
      </w:r>
      <w:r w:rsidRPr="008F769E">
        <w:rPr>
          <w:i/>
          <w:iCs/>
          <w:lang w:val="es-ES"/>
        </w:rPr>
        <w:t>omento de la conservación de hábitats intermareales y costeros de otro tipo críticos para las especies migratorias</w:t>
      </w:r>
      <w:r w:rsidRPr="00284DE7">
        <w:rPr>
          <w:lang w:val="es-ES"/>
        </w:rPr>
        <w:t xml:space="preserve">); </w:t>
      </w:r>
    </w:p>
    <w:p w14:paraId="0DC3707C" w14:textId="77777777" w:rsidR="008F547C" w:rsidRPr="00284DE7" w:rsidRDefault="008F547C" w:rsidP="008F547C">
      <w:pPr>
        <w:spacing w:after="0" w:line="240" w:lineRule="auto"/>
        <w:ind w:left="540" w:hanging="540"/>
        <w:jc w:val="both"/>
        <w:rPr>
          <w:rFonts w:cs="Arial"/>
          <w:lang w:val="es-ES"/>
        </w:rPr>
      </w:pPr>
    </w:p>
    <w:p w14:paraId="1DBEF7D0" w14:textId="5BB16A18" w:rsidR="008F547C" w:rsidRPr="00284DE7" w:rsidRDefault="008F547C" w:rsidP="008F547C">
      <w:pPr>
        <w:widowControl w:val="0"/>
        <w:numPr>
          <w:ilvl w:val="0"/>
          <w:numId w:val="22"/>
        </w:numPr>
        <w:suppressAutoHyphens/>
        <w:autoSpaceDE w:val="0"/>
        <w:autoSpaceDN w:val="0"/>
        <w:adjustRightInd w:val="0"/>
        <w:spacing w:after="0" w:line="240" w:lineRule="auto"/>
        <w:ind w:left="540" w:hanging="540"/>
        <w:jc w:val="both"/>
        <w:textAlignment w:val="baseline"/>
        <w:rPr>
          <w:rFonts w:cs="Arial"/>
          <w:lang w:val="es-ES"/>
        </w:rPr>
      </w:pPr>
      <w:r w:rsidRPr="00284DE7">
        <w:rPr>
          <w:i/>
          <w:lang w:val="es-ES"/>
        </w:rPr>
        <w:t xml:space="preserve">Insta </w:t>
      </w:r>
      <w:r w:rsidRPr="00284DE7">
        <w:rPr>
          <w:lang w:val="es-ES"/>
        </w:rPr>
        <w:t xml:space="preserve">a las Partes a fomentar la colaboración transfronteriza en las redes de </w:t>
      </w:r>
      <w:r w:rsidR="001001EB">
        <w:rPr>
          <w:lang w:val="es-ES"/>
        </w:rPr>
        <w:t>Corredores aéreos</w:t>
      </w:r>
      <w:r w:rsidRPr="00284DE7">
        <w:rPr>
          <w:lang w:val="es-ES"/>
        </w:rPr>
        <w:t xml:space="preserve"> e implementar los planes existentes de gestión de los sitios y desarrollar otros nuevos cuando sea necesario en sitios clave, apoyando el desarrollo de una Herramienta global de redes de sitios críticos inspirada en la Herramienta global reelaborada de redes de sitios críticos para la región de África y Eurasia lanzado en el 2018; </w:t>
      </w:r>
    </w:p>
    <w:p w14:paraId="4235AF95" w14:textId="77777777" w:rsidR="008F547C" w:rsidRPr="00284DE7" w:rsidRDefault="008F547C" w:rsidP="008F547C">
      <w:pPr>
        <w:spacing w:after="0" w:line="240" w:lineRule="auto"/>
        <w:ind w:left="540" w:hanging="540"/>
        <w:jc w:val="both"/>
        <w:rPr>
          <w:rFonts w:cs="Arial"/>
          <w:lang w:val="es-ES"/>
        </w:rPr>
      </w:pPr>
    </w:p>
    <w:p w14:paraId="209DAE20" w14:textId="77777777" w:rsidR="008F547C" w:rsidRPr="00284DE7" w:rsidRDefault="008F547C" w:rsidP="008F547C">
      <w:pPr>
        <w:widowControl w:val="0"/>
        <w:numPr>
          <w:ilvl w:val="0"/>
          <w:numId w:val="22"/>
        </w:numPr>
        <w:suppressAutoHyphens/>
        <w:autoSpaceDE w:val="0"/>
        <w:autoSpaceDN w:val="0"/>
        <w:adjustRightInd w:val="0"/>
        <w:spacing w:after="0" w:line="240" w:lineRule="auto"/>
        <w:ind w:left="540" w:hanging="540"/>
        <w:jc w:val="both"/>
        <w:textAlignment w:val="baseline"/>
        <w:rPr>
          <w:rFonts w:cs="Arial"/>
          <w:lang w:val="es-ES"/>
        </w:rPr>
      </w:pPr>
      <w:r w:rsidRPr="00284DE7">
        <w:rPr>
          <w:i/>
          <w:lang w:val="es-ES"/>
        </w:rPr>
        <w:t xml:space="preserve">Recomienda </w:t>
      </w:r>
      <w:r w:rsidRPr="00284DE7">
        <w:rPr>
          <w:lang w:val="es-ES"/>
        </w:rPr>
        <w:t xml:space="preserve">que las Partes potencien y refuercen la vigilancia de las poblaciones de aves migratorias y de los sitios importantes de los que dependen (incluyendo el estudio de nuevos sitios para llenar faltas de información) e incrementen la capacidad y sostenibilidad de tal seguimiento a largo plazo donde sea apropiado, institucionalizándolo como una actividad en curso dentro del gobierno en asociación con otras organizaciones entre otras cosas, mediante iniciativas de apoyo como el Fondo Mundial para las Aves Acuáticas (establecido en respuesta a la invitación del AEWA y la Convención de Ramsar y administrado por Wetlands International) con el fin de presentar a los interesados información actualizada sobre la distribución, situación y tendencias de las aves migratorias y los sitios y hábitats que necesitan; </w:t>
      </w:r>
    </w:p>
    <w:p w14:paraId="5C2DCC41" w14:textId="77777777" w:rsidR="008F547C" w:rsidRPr="00284DE7" w:rsidRDefault="008F547C" w:rsidP="008F547C">
      <w:pPr>
        <w:spacing w:after="0" w:line="240" w:lineRule="auto"/>
        <w:ind w:left="540" w:hanging="540"/>
        <w:jc w:val="both"/>
        <w:rPr>
          <w:rFonts w:cs="Arial"/>
          <w:lang w:val="es-ES"/>
        </w:rPr>
      </w:pPr>
    </w:p>
    <w:p w14:paraId="6401B027" w14:textId="77777777" w:rsidR="008F547C" w:rsidRPr="00284DE7" w:rsidRDefault="008F547C" w:rsidP="008F547C">
      <w:pPr>
        <w:widowControl w:val="0"/>
        <w:numPr>
          <w:ilvl w:val="0"/>
          <w:numId w:val="22"/>
        </w:numPr>
        <w:suppressAutoHyphens/>
        <w:autoSpaceDE w:val="0"/>
        <w:autoSpaceDN w:val="0"/>
        <w:adjustRightInd w:val="0"/>
        <w:spacing w:after="0" w:line="240" w:lineRule="auto"/>
        <w:ind w:left="540" w:hanging="540"/>
        <w:jc w:val="both"/>
        <w:textAlignment w:val="baseline"/>
        <w:rPr>
          <w:rFonts w:cs="Arial"/>
          <w:lang w:val="es-ES"/>
        </w:rPr>
      </w:pPr>
      <w:r w:rsidRPr="00284DE7">
        <w:rPr>
          <w:i/>
          <w:lang w:val="es-ES"/>
        </w:rPr>
        <w:t xml:space="preserve">Solicita </w:t>
      </w:r>
      <w:r w:rsidRPr="00284DE7">
        <w:rPr>
          <w:lang w:val="es-ES"/>
        </w:rPr>
        <w:t xml:space="preserve">a las Partes que apoyen el análisis de los datos existentes sobre movimientos individuales de aves y el desarrollo y uso de nuevas herramientas y técnicas, incluyendo seguimiento por geolocalizadores, radio y satélite, sensores remotos, y análisis genéticos y de conectividad, con el fin de ayudar a identificar las estrategias de migración, abarcando todo el ciclo vital de las especies, e incluyendo las rutas que usan a través de sitios que vayan desde los que se utilizan con más regularidad a los de importancia ocasional; </w:t>
      </w:r>
    </w:p>
    <w:p w14:paraId="2FCFC081" w14:textId="77777777" w:rsidR="008F547C" w:rsidRPr="00284DE7" w:rsidRDefault="008F547C" w:rsidP="008F547C">
      <w:pPr>
        <w:spacing w:after="0" w:line="240" w:lineRule="auto"/>
        <w:ind w:left="540" w:hanging="540"/>
        <w:jc w:val="both"/>
        <w:rPr>
          <w:rFonts w:cs="Arial"/>
          <w:lang w:val="es-ES"/>
        </w:rPr>
      </w:pPr>
    </w:p>
    <w:p w14:paraId="5018E3C3" w14:textId="77777777" w:rsidR="008F547C" w:rsidRPr="00284DE7" w:rsidRDefault="008F547C" w:rsidP="008F547C">
      <w:pPr>
        <w:widowControl w:val="0"/>
        <w:numPr>
          <w:ilvl w:val="0"/>
          <w:numId w:val="22"/>
        </w:numPr>
        <w:suppressAutoHyphens/>
        <w:autoSpaceDE w:val="0"/>
        <w:autoSpaceDN w:val="0"/>
        <w:adjustRightInd w:val="0"/>
        <w:spacing w:after="0" w:line="240" w:lineRule="auto"/>
        <w:ind w:left="540" w:hanging="540"/>
        <w:jc w:val="both"/>
        <w:textAlignment w:val="baseline"/>
        <w:rPr>
          <w:rFonts w:cs="Arial"/>
          <w:lang w:val="es-ES"/>
        </w:rPr>
      </w:pPr>
      <w:r w:rsidRPr="00284DE7">
        <w:rPr>
          <w:i/>
          <w:lang w:val="es-ES"/>
        </w:rPr>
        <w:lastRenderedPageBreak/>
        <w:t xml:space="preserve">Exhorta </w:t>
      </w:r>
      <w:r w:rsidRPr="00284DE7">
        <w:rPr>
          <w:lang w:val="es-ES"/>
        </w:rPr>
        <w:t xml:space="preserve">a la Secretaría, en colaboración con las Partes y organizaciones internacionales pertinentes, para que fortalezca la cooperación con el Consejo Ártico y otros organismos centrados en el Ártico con el fin de mejorar la comprensión de los cambios que ya están ocurriendo, y los previstos, para el medio ambiente y los impactos sobre las distribuciones de cría y de muda de las especies, y asegurar la designación y gestión de todas las áreas de importancia crítica; </w:t>
      </w:r>
    </w:p>
    <w:p w14:paraId="65E693F1" w14:textId="77777777" w:rsidR="008F547C" w:rsidRPr="00284DE7" w:rsidRDefault="008F547C" w:rsidP="008F547C">
      <w:pPr>
        <w:spacing w:after="0" w:line="240" w:lineRule="auto"/>
        <w:ind w:left="540" w:hanging="540"/>
        <w:jc w:val="both"/>
        <w:rPr>
          <w:rFonts w:cs="Arial"/>
          <w:lang w:val="es-ES"/>
        </w:rPr>
      </w:pPr>
    </w:p>
    <w:p w14:paraId="59C6782A" w14:textId="77777777" w:rsidR="008F547C" w:rsidRPr="00284DE7" w:rsidRDefault="008F547C" w:rsidP="008F547C">
      <w:pPr>
        <w:widowControl w:val="0"/>
        <w:numPr>
          <w:ilvl w:val="0"/>
          <w:numId w:val="22"/>
        </w:numPr>
        <w:suppressAutoHyphens/>
        <w:autoSpaceDE w:val="0"/>
        <w:autoSpaceDN w:val="0"/>
        <w:adjustRightInd w:val="0"/>
        <w:spacing w:after="0" w:line="240" w:lineRule="auto"/>
        <w:ind w:left="540" w:hanging="540"/>
        <w:jc w:val="both"/>
        <w:textAlignment w:val="baseline"/>
        <w:rPr>
          <w:rFonts w:cs="Arial"/>
          <w:lang w:val="es-ES"/>
        </w:rPr>
      </w:pPr>
      <w:r w:rsidRPr="00284DE7">
        <w:rPr>
          <w:i/>
          <w:lang w:val="es-ES"/>
        </w:rPr>
        <w:t xml:space="preserve">Pide además </w:t>
      </w:r>
      <w:r w:rsidRPr="00284DE7">
        <w:rPr>
          <w:lang w:val="es-ES"/>
        </w:rPr>
        <w:t xml:space="preserve">a la Secretaría que fortalezca los vínculos con la Secretaría del Grupo de trabajo del Consejo Ártico sobre la Conservación de la Flora y Fauna Árticas (CAFF), en el marco de la Resolución de Cooperación vigente, sobre todo para asegurar que la Iniciativa de la CAFF sobre las Aves Migratorias del Ártico (AMBI) cuente con la máxima sinergia con el PdT para aprovechar el enfoque de corredores aéreos a fin de obtener el apoyo mundial para la conservación del medio ambiente ártico; </w:t>
      </w:r>
    </w:p>
    <w:p w14:paraId="2DFCC783" w14:textId="77777777" w:rsidR="008F547C" w:rsidRPr="00284DE7" w:rsidRDefault="008F547C" w:rsidP="008F547C">
      <w:pPr>
        <w:spacing w:after="0" w:line="240" w:lineRule="auto"/>
        <w:ind w:left="540" w:hanging="540"/>
        <w:jc w:val="both"/>
        <w:rPr>
          <w:rFonts w:cs="Arial"/>
          <w:lang w:val="es-ES"/>
        </w:rPr>
      </w:pPr>
    </w:p>
    <w:p w14:paraId="557EC7C7" w14:textId="77777777" w:rsidR="008F547C" w:rsidRPr="00284DE7" w:rsidRDefault="008F547C" w:rsidP="008F547C">
      <w:pPr>
        <w:widowControl w:val="0"/>
        <w:numPr>
          <w:ilvl w:val="0"/>
          <w:numId w:val="22"/>
        </w:numPr>
        <w:suppressAutoHyphens/>
        <w:autoSpaceDE w:val="0"/>
        <w:autoSpaceDN w:val="0"/>
        <w:adjustRightInd w:val="0"/>
        <w:spacing w:after="0" w:line="240" w:lineRule="auto"/>
        <w:ind w:left="540" w:hanging="540"/>
        <w:jc w:val="both"/>
        <w:textAlignment w:val="baseline"/>
        <w:rPr>
          <w:rFonts w:cs="Arial"/>
          <w:lang w:val="es-ES"/>
        </w:rPr>
      </w:pPr>
      <w:r w:rsidRPr="00284DE7">
        <w:rPr>
          <w:i/>
          <w:lang w:val="es-ES"/>
        </w:rPr>
        <w:t xml:space="preserve">Exhorta </w:t>
      </w:r>
      <w:r w:rsidRPr="00284DE7">
        <w:rPr>
          <w:lang w:val="es-ES"/>
        </w:rPr>
        <w:t xml:space="preserve">a la Secretaría, en colaboración con las Partes y organizaciones internacionales pertinentes, para que fortalezca la cooperación con el sector privado para promover el desarrollo e inclusión de consideraciones sobre </w:t>
      </w:r>
      <w:r>
        <w:rPr>
          <w:lang w:val="es-ES"/>
        </w:rPr>
        <w:t>corredores</w:t>
      </w:r>
      <w:r w:rsidRPr="00284DE7">
        <w:rPr>
          <w:lang w:val="es-ES"/>
        </w:rPr>
        <w:t xml:space="preserve"> migratori</w:t>
      </w:r>
      <w:r>
        <w:rPr>
          <w:lang w:val="es-ES"/>
        </w:rPr>
        <w:t>o</w:t>
      </w:r>
      <w:r w:rsidRPr="00284DE7">
        <w:rPr>
          <w:lang w:val="es-ES"/>
        </w:rPr>
        <w:t xml:space="preserve">s en sus directrices operacionales, administrando las áreas directamente relacionadas con, o asociados con, su impacto ambiental y más allá, considerando compensación por impactos residuales a lo largo de </w:t>
      </w:r>
      <w:r>
        <w:rPr>
          <w:lang w:val="es-ES"/>
        </w:rPr>
        <w:t>corredores</w:t>
      </w:r>
      <w:r w:rsidRPr="00284DE7">
        <w:rPr>
          <w:lang w:val="es-ES"/>
        </w:rPr>
        <w:t xml:space="preserve"> migratori</w:t>
      </w:r>
      <w:r>
        <w:rPr>
          <w:lang w:val="es-ES"/>
        </w:rPr>
        <w:t>o</w:t>
      </w:r>
      <w:r w:rsidRPr="00284DE7">
        <w:rPr>
          <w:lang w:val="es-ES"/>
        </w:rPr>
        <w:t xml:space="preserve">s, procurando un Impacto Neto Positivo, y ser proactivo en el uso de las mejores prácticas internacionales; </w:t>
      </w:r>
    </w:p>
    <w:p w14:paraId="7BC2F94D" w14:textId="77777777" w:rsidR="008F547C" w:rsidRPr="00284DE7" w:rsidRDefault="008F547C" w:rsidP="008F547C">
      <w:pPr>
        <w:widowControl w:val="0"/>
        <w:suppressAutoHyphens/>
        <w:autoSpaceDE w:val="0"/>
        <w:autoSpaceDN w:val="0"/>
        <w:spacing w:after="0" w:line="240" w:lineRule="auto"/>
        <w:ind w:left="540" w:hanging="540"/>
        <w:contextualSpacing/>
        <w:textAlignment w:val="baseline"/>
        <w:rPr>
          <w:rFonts w:cs="Arial"/>
          <w:lang w:val="es-ES"/>
        </w:rPr>
      </w:pPr>
    </w:p>
    <w:p w14:paraId="01E30147" w14:textId="77777777" w:rsidR="008F547C" w:rsidRDefault="008F547C" w:rsidP="008F547C">
      <w:pPr>
        <w:widowControl w:val="0"/>
        <w:numPr>
          <w:ilvl w:val="0"/>
          <w:numId w:val="22"/>
        </w:numPr>
        <w:suppressAutoHyphens/>
        <w:autoSpaceDE w:val="0"/>
        <w:autoSpaceDN w:val="0"/>
        <w:adjustRightInd w:val="0"/>
        <w:spacing w:after="0" w:line="240" w:lineRule="auto"/>
        <w:ind w:left="540" w:hanging="540"/>
        <w:contextualSpacing/>
        <w:jc w:val="both"/>
        <w:textAlignment w:val="baseline"/>
        <w:rPr>
          <w:rFonts w:cs="Arial"/>
          <w:lang w:val="es-ES"/>
        </w:rPr>
      </w:pPr>
      <w:r w:rsidRPr="00284DE7">
        <w:rPr>
          <w:i/>
          <w:lang w:val="es-ES"/>
        </w:rPr>
        <w:t xml:space="preserve">Pide </w:t>
      </w:r>
      <w:r w:rsidRPr="00284DE7">
        <w:rPr>
          <w:lang w:val="es-ES"/>
        </w:rPr>
        <w:t xml:space="preserve">a las Partes, al FMAM, a la Organización de las Naciones Unidas y otras organizaciones internacionales, donantes bilaterales y multilaterales, al sector privado y otros que proporcionen asistencia financiera para los países menos desarrollados, los países con economías en transición, los Pequeños Estados Insulares en Desarrollo (PEID) y las ONG asociadas para la implementación de la presente Resolución; </w:t>
      </w:r>
    </w:p>
    <w:p w14:paraId="7CB4AF78" w14:textId="77777777" w:rsidR="008F547C" w:rsidRDefault="008F547C" w:rsidP="008F547C">
      <w:pPr>
        <w:pStyle w:val="ListParagraph"/>
        <w:spacing w:after="0" w:line="240" w:lineRule="auto"/>
        <w:ind w:left="540" w:hanging="540"/>
        <w:rPr>
          <w:rFonts w:cs="Arial"/>
          <w:i/>
          <w:iCs/>
          <w:lang w:val="es-ES"/>
        </w:rPr>
      </w:pPr>
    </w:p>
    <w:p w14:paraId="3ABC9505" w14:textId="77777777" w:rsidR="008F547C" w:rsidRPr="00284DE7" w:rsidRDefault="008F547C" w:rsidP="008F547C">
      <w:pPr>
        <w:widowControl w:val="0"/>
        <w:numPr>
          <w:ilvl w:val="0"/>
          <w:numId w:val="22"/>
        </w:numPr>
        <w:suppressAutoHyphens/>
        <w:autoSpaceDE w:val="0"/>
        <w:autoSpaceDN w:val="0"/>
        <w:adjustRightInd w:val="0"/>
        <w:spacing w:after="0" w:line="240" w:lineRule="auto"/>
        <w:ind w:left="540" w:hanging="540"/>
        <w:contextualSpacing/>
        <w:jc w:val="both"/>
        <w:textAlignment w:val="baseline"/>
        <w:rPr>
          <w:rFonts w:cs="Arial"/>
          <w:lang w:val="es-ES"/>
        </w:rPr>
      </w:pPr>
      <w:r w:rsidRPr="00284DE7">
        <w:rPr>
          <w:rFonts w:cs="Arial"/>
          <w:i/>
          <w:iCs/>
          <w:lang w:val="es-ES"/>
        </w:rPr>
        <w:t>Solicita</w:t>
      </w:r>
      <w:r w:rsidRPr="00284DE7">
        <w:rPr>
          <w:rFonts w:cs="Arial"/>
          <w:lang w:val="es-ES"/>
        </w:rPr>
        <w:t xml:space="preserve"> al Consejo Científico producir directrices y/o casos de estudio sobre mecanismos para potenciar la conservación de las aves migratorias por medio de redes de sitios</w:t>
      </w:r>
      <w:r>
        <w:rPr>
          <w:rFonts w:cs="Arial"/>
          <w:lang w:val="es-ES"/>
        </w:rPr>
        <w:t>, incluyendo importantes ecosistemas oceánicos usados por las especies de aves marinas</w:t>
      </w:r>
      <w:r w:rsidRPr="00284DE7">
        <w:rPr>
          <w:rFonts w:cs="Arial"/>
          <w:lang w:val="es-ES"/>
        </w:rPr>
        <w:t xml:space="preserve">; </w:t>
      </w:r>
    </w:p>
    <w:p w14:paraId="6FADA61F" w14:textId="77777777" w:rsidR="008F547C" w:rsidRPr="00284DE7" w:rsidRDefault="008F547C" w:rsidP="008F547C">
      <w:pPr>
        <w:widowControl w:val="0"/>
        <w:suppressAutoHyphens/>
        <w:autoSpaceDE w:val="0"/>
        <w:autoSpaceDN w:val="0"/>
        <w:spacing w:after="0" w:line="240" w:lineRule="auto"/>
        <w:ind w:left="540" w:hanging="540"/>
        <w:contextualSpacing/>
        <w:textAlignment w:val="baseline"/>
        <w:rPr>
          <w:rFonts w:cs="Arial"/>
          <w:lang w:val="es-ES"/>
        </w:rPr>
      </w:pPr>
    </w:p>
    <w:p w14:paraId="73CAF423" w14:textId="080BB690" w:rsidR="008F547C" w:rsidRPr="00284DE7" w:rsidRDefault="008F547C" w:rsidP="008F547C">
      <w:pPr>
        <w:widowControl w:val="0"/>
        <w:numPr>
          <w:ilvl w:val="0"/>
          <w:numId w:val="22"/>
        </w:numPr>
        <w:suppressAutoHyphens/>
        <w:autoSpaceDE w:val="0"/>
        <w:autoSpaceDN w:val="0"/>
        <w:spacing w:after="0" w:line="240" w:lineRule="auto"/>
        <w:ind w:left="540" w:hanging="540"/>
        <w:contextualSpacing/>
        <w:jc w:val="both"/>
        <w:textAlignment w:val="baseline"/>
        <w:rPr>
          <w:rFonts w:cs="Arial"/>
          <w:lang w:val="es-ES"/>
        </w:rPr>
      </w:pPr>
      <w:r w:rsidRPr="00284DE7">
        <w:rPr>
          <w:rFonts w:cs="Arial"/>
          <w:i/>
          <w:iCs/>
          <w:lang w:val="es-ES"/>
        </w:rPr>
        <w:t>Hace un llamamiento</w:t>
      </w:r>
      <w:r w:rsidRPr="00284DE7">
        <w:rPr>
          <w:rFonts w:cs="Arial"/>
          <w:lang w:val="es-ES"/>
        </w:rPr>
        <w:t xml:space="preserve"> a las Partes para que garanticen </w:t>
      </w:r>
      <w:r w:rsidR="00913954">
        <w:rPr>
          <w:rFonts w:cs="Arial"/>
          <w:u w:val="single"/>
          <w:lang w:val="es-ES"/>
        </w:rPr>
        <w:t>las prioridades del Grupo de traba</w:t>
      </w:r>
      <w:r w:rsidR="008D35C5">
        <w:rPr>
          <w:rFonts w:cs="Arial"/>
          <w:u w:val="single"/>
          <w:lang w:val="es-ES"/>
        </w:rPr>
        <w:t xml:space="preserve">jo sobre los corredores aéreos </w:t>
      </w:r>
      <w:r w:rsidR="00BC61A4">
        <w:rPr>
          <w:rFonts w:cs="Arial"/>
          <w:u w:val="single"/>
          <w:lang w:val="es-ES"/>
        </w:rPr>
        <w:t>estén</w:t>
      </w:r>
      <w:r w:rsidR="008D35C5">
        <w:rPr>
          <w:rFonts w:cs="Arial"/>
          <w:u w:val="single"/>
          <w:lang w:val="es-ES"/>
        </w:rPr>
        <w:t xml:space="preserve"> </w:t>
      </w:r>
      <w:r w:rsidRPr="008D35C5">
        <w:rPr>
          <w:rFonts w:cs="Arial"/>
          <w:strike/>
          <w:lang w:val="es-ES"/>
        </w:rPr>
        <w:t>que el PdT sobre Corredores aéreos se actualic</w:t>
      </w:r>
      <w:r w:rsidRPr="00BC61A4">
        <w:rPr>
          <w:rFonts w:cs="Arial"/>
          <w:lang w:val="es-ES"/>
        </w:rPr>
        <w:t xml:space="preserve">e </w:t>
      </w:r>
      <w:r w:rsidR="00BC61A4">
        <w:rPr>
          <w:rFonts w:cs="Arial"/>
          <w:lang w:val="es-ES"/>
        </w:rPr>
        <w:t xml:space="preserve">en línea con </w:t>
      </w:r>
      <w:r w:rsidR="00BC61A4" w:rsidRPr="00BC61A4">
        <w:rPr>
          <w:rFonts w:cs="Arial"/>
          <w:strike/>
          <w:lang w:val="es-ES"/>
        </w:rPr>
        <w:t>e</w:t>
      </w:r>
      <w:r w:rsidRPr="00BC61A4">
        <w:rPr>
          <w:rFonts w:cs="Arial"/>
          <w:strike/>
          <w:lang w:val="es-ES"/>
        </w:rPr>
        <w:t>l Plan Estratégico para las Especies Migratorias</w:t>
      </w:r>
      <w:r w:rsidRPr="00284DE7">
        <w:rPr>
          <w:rFonts w:cs="Arial"/>
          <w:lang w:val="es-ES"/>
        </w:rPr>
        <w:t xml:space="preserve"> y </w:t>
      </w:r>
      <w:r w:rsidR="00BC61A4">
        <w:rPr>
          <w:rFonts w:cs="Arial"/>
          <w:lang w:val="es-ES"/>
        </w:rPr>
        <w:t>en par</w:t>
      </w:r>
      <w:r w:rsidR="00094C66">
        <w:rPr>
          <w:rFonts w:cs="Arial"/>
          <w:lang w:val="es-ES"/>
        </w:rPr>
        <w:t>a</w:t>
      </w:r>
      <w:r w:rsidR="00BC61A4">
        <w:rPr>
          <w:rFonts w:cs="Arial"/>
          <w:lang w:val="es-ES"/>
        </w:rPr>
        <w:t xml:space="preserve">lelo a </w:t>
      </w:r>
      <w:r w:rsidR="00094C66" w:rsidRPr="00094C66">
        <w:rPr>
          <w:rFonts w:cs="Arial"/>
          <w:u w:val="single"/>
          <w:lang w:val="es-ES"/>
        </w:rPr>
        <w:t>Marco Global de Biodiversidad Kunming-Montreal</w:t>
      </w:r>
      <w:r w:rsidR="00094C66" w:rsidRPr="00094C66">
        <w:rPr>
          <w:rFonts w:cs="Arial"/>
          <w:lang w:val="es-ES"/>
        </w:rPr>
        <w:t xml:space="preserve"> </w:t>
      </w:r>
      <w:r w:rsidRPr="00094C66">
        <w:rPr>
          <w:rFonts w:cs="Arial"/>
          <w:strike/>
          <w:lang w:val="es-ES"/>
        </w:rPr>
        <w:t>con arreglo al marco posterior a 2020</w:t>
      </w:r>
      <w:r w:rsidRPr="00284DE7">
        <w:rPr>
          <w:rFonts w:cs="Arial"/>
          <w:lang w:val="es-ES"/>
        </w:rPr>
        <w:t xml:space="preserve"> como una aportación a la Visión 2050 para la biodiversidad;</w:t>
      </w:r>
    </w:p>
    <w:p w14:paraId="4C04CCBD" w14:textId="77777777" w:rsidR="008F547C" w:rsidRPr="00284DE7" w:rsidRDefault="008F547C" w:rsidP="008F547C">
      <w:pPr>
        <w:widowControl w:val="0"/>
        <w:suppressAutoHyphens/>
        <w:autoSpaceDE w:val="0"/>
        <w:autoSpaceDN w:val="0"/>
        <w:spacing w:after="0" w:line="240" w:lineRule="auto"/>
        <w:ind w:left="540" w:hanging="540"/>
        <w:textAlignment w:val="baseline"/>
        <w:rPr>
          <w:rFonts w:cs="Arial"/>
          <w:lang w:val="es-ES"/>
        </w:rPr>
      </w:pPr>
      <w:r w:rsidRPr="00284DE7">
        <w:rPr>
          <w:rFonts w:cs="Arial"/>
          <w:lang w:val="es-ES"/>
        </w:rPr>
        <w:t xml:space="preserve"> </w:t>
      </w:r>
    </w:p>
    <w:p w14:paraId="6F2F4965" w14:textId="77777777" w:rsidR="008F547C" w:rsidRPr="00284DE7" w:rsidRDefault="008F547C" w:rsidP="008F547C">
      <w:pPr>
        <w:widowControl w:val="0"/>
        <w:numPr>
          <w:ilvl w:val="0"/>
          <w:numId w:val="22"/>
        </w:numPr>
        <w:suppressAutoHyphens/>
        <w:autoSpaceDE w:val="0"/>
        <w:autoSpaceDN w:val="0"/>
        <w:spacing w:after="0" w:line="240" w:lineRule="auto"/>
        <w:ind w:left="540" w:hanging="540"/>
        <w:contextualSpacing/>
        <w:textAlignment w:val="baseline"/>
        <w:rPr>
          <w:rFonts w:cs="Arial"/>
          <w:lang w:val="es-ES"/>
        </w:rPr>
      </w:pPr>
      <w:r w:rsidRPr="00284DE7">
        <w:rPr>
          <w:rFonts w:cs="Arial"/>
          <w:i/>
          <w:iCs/>
          <w:lang w:val="es-ES"/>
        </w:rPr>
        <w:t>Indica</w:t>
      </w:r>
      <w:r w:rsidRPr="00284DE7">
        <w:rPr>
          <w:rFonts w:cs="Arial"/>
          <w:lang w:val="es-ES"/>
        </w:rPr>
        <w:t xml:space="preserve"> que las siguientes recomendaciones y resoluciones fueron derogadas en reuniones anteriores de la Conferencia de las Partes:</w:t>
      </w:r>
    </w:p>
    <w:p w14:paraId="041FA6A0" w14:textId="77777777" w:rsidR="008F547C" w:rsidRPr="00284DE7" w:rsidRDefault="008F547C" w:rsidP="008F547C">
      <w:pPr>
        <w:adjustRightInd w:val="0"/>
        <w:spacing w:after="0" w:line="240" w:lineRule="auto"/>
        <w:ind w:left="426"/>
        <w:jc w:val="both"/>
        <w:rPr>
          <w:rFonts w:cs="Arial"/>
          <w:lang w:val="es-ES"/>
        </w:rPr>
      </w:pPr>
    </w:p>
    <w:p w14:paraId="4D47F036" w14:textId="77777777" w:rsidR="008F547C" w:rsidRPr="00284DE7" w:rsidRDefault="008F547C" w:rsidP="008F547C">
      <w:pPr>
        <w:widowControl w:val="0"/>
        <w:numPr>
          <w:ilvl w:val="0"/>
          <w:numId w:val="7"/>
        </w:numPr>
        <w:suppressAutoHyphens/>
        <w:autoSpaceDE w:val="0"/>
        <w:autoSpaceDN w:val="0"/>
        <w:adjustRightInd w:val="0"/>
        <w:spacing w:after="80" w:line="240" w:lineRule="auto"/>
        <w:ind w:left="1080" w:hanging="540"/>
        <w:jc w:val="both"/>
        <w:textAlignment w:val="baseline"/>
        <w:rPr>
          <w:rFonts w:cs="Arial"/>
          <w:lang w:val="es-ES"/>
        </w:rPr>
      </w:pPr>
      <w:r>
        <w:rPr>
          <w:lang w:val="es-ES"/>
        </w:rPr>
        <w:t>l</w:t>
      </w:r>
      <w:r w:rsidRPr="00284DE7">
        <w:rPr>
          <w:lang w:val="es-ES"/>
        </w:rPr>
        <w:t xml:space="preserve">a Recomendación 7.7, </w:t>
      </w:r>
      <w:r w:rsidRPr="00284DE7">
        <w:rPr>
          <w:i/>
          <w:lang w:val="es-ES"/>
        </w:rPr>
        <w:t>El programa del corredor migratorio del Pacífico americano</w:t>
      </w:r>
      <w:r w:rsidRPr="00284DE7">
        <w:rPr>
          <w:lang w:val="es-ES"/>
        </w:rPr>
        <w:t>;</w:t>
      </w:r>
    </w:p>
    <w:p w14:paraId="5BD72846" w14:textId="77777777" w:rsidR="008F547C" w:rsidRPr="00284DE7" w:rsidRDefault="008F547C" w:rsidP="008F547C">
      <w:pPr>
        <w:widowControl w:val="0"/>
        <w:numPr>
          <w:ilvl w:val="0"/>
          <w:numId w:val="7"/>
        </w:numPr>
        <w:suppressAutoHyphens/>
        <w:autoSpaceDE w:val="0"/>
        <w:autoSpaceDN w:val="0"/>
        <w:adjustRightInd w:val="0"/>
        <w:spacing w:after="80" w:line="240" w:lineRule="auto"/>
        <w:ind w:left="1080" w:hanging="540"/>
        <w:jc w:val="both"/>
        <w:textAlignment w:val="baseline"/>
        <w:rPr>
          <w:rFonts w:cs="Arial"/>
          <w:lang w:val="es-ES"/>
        </w:rPr>
      </w:pPr>
      <w:r>
        <w:rPr>
          <w:lang w:val="es-ES"/>
        </w:rPr>
        <w:t>l</w:t>
      </w:r>
      <w:r w:rsidRPr="00284DE7">
        <w:rPr>
          <w:lang w:val="es-ES"/>
        </w:rPr>
        <w:t xml:space="preserve">a Resolución 10.10, </w:t>
      </w:r>
      <w:r w:rsidRPr="00284DE7">
        <w:rPr>
          <w:i/>
          <w:lang w:val="es-ES"/>
        </w:rPr>
        <w:t>Orientación sobre la conservación global de corredores aéreos y opciones para disposiciones políticas</w:t>
      </w:r>
      <w:r w:rsidRPr="00284DE7">
        <w:rPr>
          <w:lang w:val="es-ES"/>
        </w:rPr>
        <w:t xml:space="preserve">; y </w:t>
      </w:r>
    </w:p>
    <w:p w14:paraId="6830EB68" w14:textId="77777777" w:rsidR="008F547C" w:rsidRPr="00284DE7" w:rsidRDefault="008F547C" w:rsidP="008F547C">
      <w:pPr>
        <w:widowControl w:val="0"/>
        <w:numPr>
          <w:ilvl w:val="0"/>
          <w:numId w:val="7"/>
        </w:numPr>
        <w:suppressAutoHyphens/>
        <w:autoSpaceDE w:val="0"/>
        <w:autoSpaceDN w:val="0"/>
        <w:adjustRightInd w:val="0"/>
        <w:spacing w:after="0" w:line="240" w:lineRule="auto"/>
        <w:ind w:left="1080" w:hanging="540"/>
        <w:jc w:val="both"/>
        <w:textAlignment w:val="baseline"/>
        <w:rPr>
          <w:lang w:val="es-ES"/>
        </w:rPr>
      </w:pPr>
      <w:r>
        <w:rPr>
          <w:lang w:val="es-ES"/>
        </w:rPr>
        <w:t>l</w:t>
      </w:r>
      <w:r w:rsidRPr="00284DE7">
        <w:rPr>
          <w:lang w:val="es-ES"/>
        </w:rPr>
        <w:t xml:space="preserve">a Resolución 11.14, </w:t>
      </w:r>
      <w:r w:rsidRPr="00284DE7">
        <w:rPr>
          <w:i/>
          <w:lang w:val="es-ES"/>
        </w:rPr>
        <w:t>Programa de Trabajo sobre las Aves Migratorias y sus Corredores Aéreos</w:t>
      </w:r>
      <w:r w:rsidRPr="00284DE7">
        <w:rPr>
          <w:lang w:val="es-ES"/>
        </w:rPr>
        <w:t>.</w:t>
      </w:r>
    </w:p>
    <w:p w14:paraId="37C3D6CA" w14:textId="77777777" w:rsidR="008F547C" w:rsidRPr="00284DE7" w:rsidRDefault="008F547C" w:rsidP="008F547C">
      <w:pPr>
        <w:widowControl w:val="0"/>
        <w:suppressAutoHyphens/>
        <w:autoSpaceDE w:val="0"/>
        <w:autoSpaceDN w:val="0"/>
        <w:spacing w:after="0" w:line="240" w:lineRule="auto"/>
        <w:ind w:left="567"/>
        <w:contextualSpacing/>
        <w:jc w:val="both"/>
        <w:textAlignment w:val="baseline"/>
        <w:rPr>
          <w:rFonts w:eastAsia="Times New Roman" w:cs="Arial"/>
          <w:lang w:val="es-ES" w:eastAsia="es-ES"/>
        </w:rPr>
      </w:pPr>
    </w:p>
    <w:p w14:paraId="4E6FB7DE" w14:textId="77777777" w:rsidR="008D51A7" w:rsidRPr="00E90F8C" w:rsidRDefault="008D51A7" w:rsidP="00C92232">
      <w:pPr>
        <w:pStyle w:val="Default"/>
        <w:rPr>
          <w:b/>
          <w:bCs/>
          <w:strike/>
          <w:sz w:val="22"/>
          <w:szCs w:val="22"/>
          <w:highlight w:val="yellow"/>
          <w:lang w:val="es-ES"/>
        </w:rPr>
      </w:pPr>
    </w:p>
    <w:p w14:paraId="256ECAA6" w14:textId="77777777" w:rsidR="0061203C" w:rsidRDefault="0061203C">
      <w:pPr>
        <w:rPr>
          <w:rFonts w:cs="Arial"/>
          <w:b/>
          <w:bCs/>
          <w:strike/>
          <w:color w:val="000000"/>
          <w:lang w:val="es-ES"/>
        </w:rPr>
      </w:pPr>
      <w:r>
        <w:rPr>
          <w:rFonts w:cs="Arial"/>
          <w:b/>
          <w:bCs/>
          <w:strike/>
          <w:color w:val="000000"/>
          <w:lang w:val="es-ES"/>
        </w:rPr>
        <w:br w:type="page"/>
      </w:r>
    </w:p>
    <w:p w14:paraId="2DA37F5F" w14:textId="4D8FEC73" w:rsidR="00605CD3" w:rsidRPr="00605CD3" w:rsidRDefault="00605CD3" w:rsidP="00605CD3">
      <w:pPr>
        <w:jc w:val="both"/>
        <w:rPr>
          <w:rFonts w:cs="Arial"/>
          <w:b/>
          <w:bCs/>
          <w:strike/>
          <w:color w:val="000000"/>
          <w:lang w:val="es-ES"/>
        </w:rPr>
      </w:pPr>
      <w:r w:rsidRPr="00605CD3">
        <w:rPr>
          <w:rFonts w:cs="Arial"/>
          <w:b/>
          <w:bCs/>
          <w:strike/>
          <w:color w:val="000000"/>
          <w:lang w:val="es-ES"/>
        </w:rPr>
        <w:lastRenderedPageBreak/>
        <w:t>Anexo 1 de la Resolución</w:t>
      </w:r>
    </w:p>
    <w:p w14:paraId="745A28A4" w14:textId="77777777" w:rsidR="00605CD3" w:rsidRPr="00605CD3" w:rsidRDefault="00605CD3" w:rsidP="00605CD3">
      <w:pPr>
        <w:jc w:val="both"/>
        <w:rPr>
          <w:rFonts w:cs="Arial"/>
          <w:b/>
          <w:bCs/>
          <w:strike/>
          <w:color w:val="000000"/>
          <w:lang w:val="es-ES"/>
        </w:rPr>
      </w:pPr>
    </w:p>
    <w:p w14:paraId="41D60035" w14:textId="73E034BB" w:rsidR="00605CD3" w:rsidRPr="00605CD3" w:rsidRDefault="00605CD3" w:rsidP="00605CD3">
      <w:pPr>
        <w:jc w:val="both"/>
        <w:rPr>
          <w:rFonts w:cs="Arial"/>
          <w:b/>
          <w:bCs/>
          <w:strike/>
          <w:color w:val="000000"/>
          <w:lang w:val="es-ES"/>
        </w:rPr>
      </w:pPr>
      <w:r w:rsidRPr="00605CD3">
        <w:rPr>
          <w:rFonts w:cs="Arial"/>
          <w:b/>
          <w:bCs/>
          <w:strike/>
          <w:color w:val="000000"/>
          <w:lang w:val="es-ES"/>
        </w:rPr>
        <w:t xml:space="preserve">PROGRAMA DE TRABAJO SOBRE AVES MIGRATORIAS Y </w:t>
      </w:r>
      <w:r w:rsidR="001001EB">
        <w:rPr>
          <w:rFonts w:cs="Arial"/>
          <w:b/>
          <w:bCs/>
          <w:strike/>
          <w:color w:val="000000"/>
          <w:lang w:val="es-ES"/>
        </w:rPr>
        <w:t>CORREDORES AÉREOS</w:t>
      </w:r>
      <w:r w:rsidRPr="00605CD3">
        <w:rPr>
          <w:rFonts w:cs="Arial"/>
          <w:b/>
          <w:bCs/>
          <w:strike/>
          <w:color w:val="000000"/>
          <w:lang w:val="es-ES"/>
        </w:rPr>
        <w:t xml:space="preserve"> (2014-2023) </w:t>
      </w:r>
    </w:p>
    <w:p w14:paraId="49D2C8FF" w14:textId="77777777" w:rsidR="00605CD3" w:rsidRPr="00C55DAE" w:rsidRDefault="00605CD3" w:rsidP="00605CD3">
      <w:pPr>
        <w:jc w:val="both"/>
        <w:rPr>
          <w:rFonts w:cs="Arial"/>
          <w:strike/>
          <w:color w:val="000000"/>
          <w:lang w:val="es-ES"/>
        </w:rPr>
      </w:pPr>
      <w:r w:rsidRPr="00C55DAE">
        <w:rPr>
          <w:rFonts w:cs="Arial"/>
          <w:strike/>
          <w:color w:val="000000"/>
          <w:lang w:val="es-ES"/>
        </w:rPr>
        <w:t xml:space="preserve">No incluido debido a su extensión. Puede consultarse íntegramente aquí: </w:t>
      </w:r>
    </w:p>
    <w:p w14:paraId="254135C8" w14:textId="77777777" w:rsidR="00B13C84" w:rsidRPr="00403A19" w:rsidRDefault="00B13C84" w:rsidP="00B13C84">
      <w:pPr>
        <w:pStyle w:val="Default"/>
        <w:rPr>
          <w:strike/>
          <w:color w:val="0462C1"/>
          <w:sz w:val="22"/>
          <w:szCs w:val="22"/>
        </w:rPr>
      </w:pPr>
      <w:r w:rsidRPr="00403A19">
        <w:rPr>
          <w:strike/>
          <w:color w:val="0462C1"/>
          <w:sz w:val="22"/>
          <w:szCs w:val="22"/>
        </w:rPr>
        <w:t xml:space="preserve">https://www.cms.int/en/document/programme-work-migratory-birds-and-flyways-2014-2023 </w:t>
      </w:r>
    </w:p>
    <w:p w14:paraId="5B7B25C7" w14:textId="77777777" w:rsidR="00605CD3" w:rsidRPr="00B13C84" w:rsidRDefault="00605CD3" w:rsidP="00C55DAE">
      <w:pPr>
        <w:spacing w:after="0" w:line="240" w:lineRule="auto"/>
        <w:jc w:val="both"/>
        <w:rPr>
          <w:rFonts w:cs="Arial"/>
          <w:b/>
          <w:bCs/>
          <w:strike/>
          <w:color w:val="000000"/>
          <w:lang w:val="hr-HR"/>
        </w:rPr>
      </w:pPr>
    </w:p>
    <w:p w14:paraId="1E652D65" w14:textId="77777777" w:rsidR="00605CD3" w:rsidRPr="00605CD3" w:rsidRDefault="00605CD3" w:rsidP="00C55DAE">
      <w:pPr>
        <w:spacing w:after="0" w:line="240" w:lineRule="auto"/>
        <w:jc w:val="both"/>
        <w:rPr>
          <w:rFonts w:cs="Arial"/>
          <w:b/>
          <w:bCs/>
          <w:strike/>
          <w:color w:val="000000"/>
          <w:lang w:val="es-ES"/>
        </w:rPr>
      </w:pPr>
    </w:p>
    <w:p w14:paraId="2A8B36F6" w14:textId="77777777" w:rsidR="00605CD3" w:rsidRPr="00605CD3" w:rsidRDefault="00605CD3" w:rsidP="00C55DAE">
      <w:pPr>
        <w:spacing w:after="0" w:line="240" w:lineRule="auto"/>
        <w:jc w:val="both"/>
        <w:rPr>
          <w:rFonts w:cs="Arial"/>
          <w:b/>
          <w:bCs/>
          <w:strike/>
          <w:color w:val="000000"/>
          <w:lang w:val="es-ES"/>
        </w:rPr>
      </w:pPr>
      <w:r w:rsidRPr="00605CD3">
        <w:rPr>
          <w:rFonts w:cs="Arial"/>
          <w:b/>
          <w:bCs/>
          <w:strike/>
          <w:color w:val="000000"/>
          <w:lang w:val="es-ES"/>
        </w:rPr>
        <w:t xml:space="preserve">Anexo 2 de la Resolución </w:t>
      </w:r>
    </w:p>
    <w:p w14:paraId="39C848D8" w14:textId="77777777" w:rsidR="00605CD3" w:rsidRPr="00605CD3" w:rsidRDefault="00605CD3" w:rsidP="00C55DAE">
      <w:pPr>
        <w:spacing w:after="0" w:line="240" w:lineRule="auto"/>
        <w:jc w:val="both"/>
        <w:rPr>
          <w:rFonts w:cs="Arial"/>
          <w:b/>
          <w:bCs/>
          <w:strike/>
          <w:color w:val="000000"/>
          <w:lang w:val="es-ES"/>
        </w:rPr>
      </w:pPr>
    </w:p>
    <w:p w14:paraId="539F5943" w14:textId="77777777" w:rsidR="00605CD3" w:rsidRPr="00605CD3" w:rsidRDefault="00605CD3" w:rsidP="00C55DAE">
      <w:pPr>
        <w:spacing w:after="0" w:line="240" w:lineRule="auto"/>
        <w:jc w:val="both"/>
        <w:rPr>
          <w:rFonts w:cs="Arial"/>
          <w:b/>
          <w:bCs/>
          <w:strike/>
          <w:color w:val="000000"/>
          <w:lang w:val="es-ES"/>
        </w:rPr>
      </w:pPr>
      <w:r w:rsidRPr="00605CD3">
        <w:rPr>
          <w:rFonts w:cs="Arial"/>
          <w:b/>
          <w:bCs/>
          <w:strike/>
          <w:color w:val="000000"/>
          <w:lang w:val="es-ES"/>
        </w:rPr>
        <w:t xml:space="preserve">MARCO DE CORREDORES AÉREOS DE LAS AMÉRICAS: UN MARCO PARA LA CONSERVACIÓN DE LAS AVES MIGRATORIAS EN LAS AMÉRICAS </w:t>
      </w:r>
    </w:p>
    <w:p w14:paraId="23305488" w14:textId="77777777" w:rsidR="00605CD3" w:rsidRPr="00C55DAE" w:rsidRDefault="00605CD3" w:rsidP="00C55DAE">
      <w:pPr>
        <w:spacing w:after="0" w:line="240" w:lineRule="auto"/>
        <w:jc w:val="both"/>
        <w:rPr>
          <w:rFonts w:cs="Arial"/>
          <w:strike/>
          <w:color w:val="000000"/>
          <w:lang w:val="es-ES"/>
        </w:rPr>
      </w:pPr>
      <w:r w:rsidRPr="00C55DAE">
        <w:rPr>
          <w:rFonts w:cs="Arial"/>
          <w:strike/>
          <w:color w:val="000000"/>
          <w:lang w:val="es-ES"/>
        </w:rPr>
        <w:t xml:space="preserve">No incluido debido a su extensión. Puede consultarse íntegramente aquí: </w:t>
      </w:r>
    </w:p>
    <w:p w14:paraId="48955304" w14:textId="77777777" w:rsidR="00CC1DED" w:rsidRPr="00CD29F0" w:rsidRDefault="00CC1DED" w:rsidP="00CC1DED">
      <w:pPr>
        <w:pStyle w:val="Default"/>
        <w:rPr>
          <w:strike/>
          <w:color w:val="0462C1"/>
          <w:sz w:val="22"/>
          <w:szCs w:val="22"/>
        </w:rPr>
      </w:pPr>
      <w:r w:rsidRPr="00CD29F0">
        <w:rPr>
          <w:strike/>
          <w:color w:val="0462C1"/>
          <w:sz w:val="22"/>
          <w:szCs w:val="22"/>
        </w:rPr>
        <w:t xml:space="preserve">https://www.cms.int/en/document/americas-flyways-framework-framework-conservation-migratory-birds-americas </w:t>
      </w:r>
    </w:p>
    <w:p w14:paraId="5A9F6215" w14:textId="1E94A3EB" w:rsidR="00605CD3" w:rsidRPr="00C55DAE" w:rsidRDefault="00605CD3" w:rsidP="00C55DAE">
      <w:pPr>
        <w:spacing w:after="0" w:line="240" w:lineRule="auto"/>
        <w:jc w:val="both"/>
        <w:rPr>
          <w:rFonts w:cs="Arial"/>
          <w:strike/>
          <w:color w:val="000000"/>
          <w:lang w:val="es-ES"/>
        </w:rPr>
      </w:pPr>
      <w:r w:rsidRPr="00C55DAE">
        <w:rPr>
          <w:rFonts w:cs="Arial"/>
          <w:strike/>
          <w:color w:val="000000"/>
          <w:lang w:val="es-ES"/>
        </w:rPr>
        <w:t xml:space="preserve"> </w:t>
      </w:r>
    </w:p>
    <w:p w14:paraId="2F82A382" w14:textId="77777777" w:rsidR="00605CD3" w:rsidRPr="00605CD3" w:rsidRDefault="00605CD3" w:rsidP="00C55DAE">
      <w:pPr>
        <w:spacing w:after="0" w:line="240" w:lineRule="auto"/>
        <w:jc w:val="both"/>
        <w:rPr>
          <w:rFonts w:cs="Arial"/>
          <w:b/>
          <w:bCs/>
          <w:strike/>
          <w:color w:val="000000"/>
          <w:lang w:val="es-ES"/>
        </w:rPr>
      </w:pPr>
    </w:p>
    <w:p w14:paraId="41C790F0" w14:textId="77777777" w:rsidR="00605CD3" w:rsidRPr="00605CD3" w:rsidRDefault="00605CD3" w:rsidP="00C55DAE">
      <w:pPr>
        <w:spacing w:after="0" w:line="240" w:lineRule="auto"/>
        <w:jc w:val="both"/>
        <w:rPr>
          <w:rFonts w:cs="Arial"/>
          <w:b/>
          <w:bCs/>
          <w:strike/>
          <w:color w:val="000000"/>
          <w:lang w:val="es-ES"/>
        </w:rPr>
      </w:pPr>
      <w:r w:rsidRPr="00605CD3">
        <w:rPr>
          <w:rFonts w:cs="Arial"/>
          <w:b/>
          <w:bCs/>
          <w:strike/>
          <w:color w:val="000000"/>
          <w:lang w:val="es-ES"/>
        </w:rPr>
        <w:t xml:space="preserve">Anexo 3 de la Resolución </w:t>
      </w:r>
    </w:p>
    <w:p w14:paraId="20101172" w14:textId="77777777" w:rsidR="00605CD3" w:rsidRPr="00605CD3" w:rsidRDefault="00605CD3" w:rsidP="00C55DAE">
      <w:pPr>
        <w:spacing w:after="0" w:line="240" w:lineRule="auto"/>
        <w:jc w:val="both"/>
        <w:rPr>
          <w:rFonts w:cs="Arial"/>
          <w:b/>
          <w:bCs/>
          <w:strike/>
          <w:color w:val="000000"/>
          <w:lang w:val="es-ES"/>
        </w:rPr>
      </w:pPr>
    </w:p>
    <w:p w14:paraId="2379F61E" w14:textId="77777777" w:rsidR="00605CD3" w:rsidRPr="00605CD3" w:rsidRDefault="00605CD3" w:rsidP="00C55DAE">
      <w:pPr>
        <w:spacing w:after="0" w:line="240" w:lineRule="auto"/>
        <w:jc w:val="both"/>
        <w:rPr>
          <w:rFonts w:cs="Arial"/>
          <w:b/>
          <w:bCs/>
          <w:strike/>
          <w:color w:val="000000"/>
          <w:lang w:val="es-ES"/>
        </w:rPr>
      </w:pPr>
      <w:r w:rsidRPr="00605CD3">
        <w:rPr>
          <w:rFonts w:cs="Arial"/>
          <w:b/>
          <w:bCs/>
          <w:strike/>
          <w:color w:val="000000"/>
          <w:lang w:val="es-ES"/>
        </w:rPr>
        <w:t xml:space="preserve">PLAN DE ACCIÓN PARA LOS CORREDORES AÉREOS DE LAS AMÉRICAS 2018 - 2023 </w:t>
      </w:r>
    </w:p>
    <w:p w14:paraId="18E39D1D" w14:textId="77777777" w:rsidR="00605CD3" w:rsidRPr="00C55DAE" w:rsidRDefault="00605CD3" w:rsidP="00C55DAE">
      <w:pPr>
        <w:spacing w:after="0" w:line="240" w:lineRule="auto"/>
        <w:jc w:val="both"/>
        <w:rPr>
          <w:rFonts w:cs="Arial"/>
          <w:strike/>
          <w:color w:val="000000"/>
          <w:lang w:val="es-ES"/>
        </w:rPr>
      </w:pPr>
      <w:r w:rsidRPr="00C55DAE">
        <w:rPr>
          <w:rFonts w:cs="Arial"/>
          <w:strike/>
          <w:color w:val="000000"/>
          <w:lang w:val="es-ES"/>
        </w:rPr>
        <w:t xml:space="preserve">No incluido debido a su extensión. Puede consultarse íntegramente aquí: </w:t>
      </w:r>
    </w:p>
    <w:p w14:paraId="0E8A2D9C" w14:textId="77777777" w:rsidR="007572DD" w:rsidRPr="00CD29F0" w:rsidRDefault="007572DD" w:rsidP="007572DD">
      <w:pPr>
        <w:rPr>
          <w:strike/>
          <w:color w:val="0462C1"/>
          <w:lang w:val="hr-HR"/>
        </w:rPr>
        <w:sectPr w:rsidR="007572DD" w:rsidRPr="00CD29F0" w:rsidSect="00F0617E">
          <w:headerReference w:type="even" r:id="rId26"/>
          <w:headerReference w:type="default" r:id="rId27"/>
          <w:headerReference w:type="first" r:id="rId28"/>
          <w:pgSz w:w="11906" w:h="16838" w:code="9"/>
          <w:pgMar w:top="1440" w:right="1440" w:bottom="1440" w:left="1440" w:header="720" w:footer="720" w:gutter="0"/>
          <w:cols w:space="720"/>
          <w:docGrid w:linePitch="360"/>
        </w:sectPr>
      </w:pPr>
      <w:r w:rsidRPr="00CD29F0">
        <w:rPr>
          <w:strike/>
          <w:color w:val="0462C1"/>
          <w:lang w:val="hr-HR"/>
        </w:rPr>
        <w:t>https://www.cms.int/en/document/action-plan-americas-flyways-2018-2023</w:t>
      </w:r>
    </w:p>
    <w:p w14:paraId="64C30BC7" w14:textId="7253EA73" w:rsidR="007031DC" w:rsidRPr="00AD4C04" w:rsidRDefault="007031DC" w:rsidP="007031DC">
      <w:pPr>
        <w:jc w:val="center"/>
        <w:rPr>
          <w:lang w:val="es-ES"/>
        </w:rPr>
      </w:pPr>
      <w:r w:rsidRPr="00AD4C04">
        <w:rPr>
          <w:lang w:val="es-ES"/>
        </w:rPr>
        <w:lastRenderedPageBreak/>
        <w:t>PROYECTO DE DECISIONES</w:t>
      </w:r>
    </w:p>
    <w:p w14:paraId="5C60E7C2" w14:textId="59228250" w:rsidR="007031DC" w:rsidRPr="00AD4C04" w:rsidRDefault="001001EB" w:rsidP="002F5E37">
      <w:pPr>
        <w:jc w:val="center"/>
        <w:rPr>
          <w:b/>
          <w:bCs/>
          <w:lang w:val="es-ES"/>
        </w:rPr>
      </w:pPr>
      <w:r>
        <w:rPr>
          <w:b/>
          <w:bCs/>
          <w:lang w:val="es-ES"/>
        </w:rPr>
        <w:t>CORREDORES AÉREOS</w:t>
      </w:r>
    </w:p>
    <w:p w14:paraId="3075C573" w14:textId="77777777" w:rsidR="0061203C" w:rsidRDefault="0061203C" w:rsidP="0061203C">
      <w:pPr>
        <w:spacing w:after="0" w:line="240" w:lineRule="auto"/>
        <w:rPr>
          <w:b/>
          <w:bCs/>
          <w:i/>
          <w:iCs/>
          <w:lang w:val="es-ES"/>
        </w:rPr>
      </w:pPr>
    </w:p>
    <w:p w14:paraId="5E0E72B0" w14:textId="77777777" w:rsidR="0061203C" w:rsidRDefault="0061203C" w:rsidP="0061203C">
      <w:pPr>
        <w:spacing w:after="0" w:line="240" w:lineRule="auto"/>
        <w:rPr>
          <w:b/>
          <w:bCs/>
          <w:i/>
          <w:iCs/>
          <w:lang w:val="es-ES"/>
        </w:rPr>
      </w:pPr>
    </w:p>
    <w:p w14:paraId="456184E1" w14:textId="1F9BA0D5" w:rsidR="009279A2" w:rsidRPr="00AD4C04" w:rsidRDefault="009279A2" w:rsidP="0061203C">
      <w:pPr>
        <w:spacing w:after="0" w:line="240" w:lineRule="auto"/>
        <w:rPr>
          <w:b/>
          <w:bCs/>
          <w:i/>
          <w:iCs/>
          <w:lang w:val="es-ES"/>
        </w:rPr>
      </w:pPr>
      <w:r w:rsidRPr="00AD4C04">
        <w:rPr>
          <w:b/>
          <w:bCs/>
          <w:i/>
          <w:iCs/>
          <w:lang w:val="es-ES"/>
        </w:rPr>
        <w:t>Dirigido a las Partes</w:t>
      </w:r>
    </w:p>
    <w:p w14:paraId="5C4DBBDE" w14:textId="77777777" w:rsidR="0061203C" w:rsidRDefault="0061203C" w:rsidP="0061203C">
      <w:pPr>
        <w:pStyle w:val="BodyText2"/>
        <w:rPr>
          <w:lang w:val="es-ES"/>
        </w:rPr>
      </w:pPr>
    </w:p>
    <w:p w14:paraId="4933758B" w14:textId="480BDDB0" w:rsidR="009279A2" w:rsidRDefault="009279A2" w:rsidP="0061203C">
      <w:pPr>
        <w:pStyle w:val="BodyText2"/>
        <w:rPr>
          <w:lang w:val="es-ES"/>
        </w:rPr>
      </w:pPr>
      <w:r w:rsidRPr="00AD4C04">
        <w:rPr>
          <w:lang w:val="es-ES"/>
        </w:rPr>
        <w:t>14.AA</w:t>
      </w:r>
      <w:r w:rsidR="0061203C">
        <w:rPr>
          <w:lang w:val="es-ES"/>
        </w:rPr>
        <w:tab/>
      </w:r>
      <w:r w:rsidRPr="00AD4C04">
        <w:rPr>
          <w:lang w:val="es-ES"/>
        </w:rPr>
        <w:t>Se solicita a las Parte que:</w:t>
      </w:r>
    </w:p>
    <w:p w14:paraId="38AF94F0" w14:textId="77777777" w:rsidR="0061203C" w:rsidRPr="00AD4C04" w:rsidRDefault="0061203C" w:rsidP="0061203C">
      <w:pPr>
        <w:pStyle w:val="BodyText2"/>
        <w:rPr>
          <w:lang w:val="es-ES"/>
        </w:rPr>
      </w:pPr>
    </w:p>
    <w:p w14:paraId="2783AFCD" w14:textId="16E7DF99" w:rsidR="00291B32" w:rsidRPr="00AD4C04" w:rsidRDefault="001578E9" w:rsidP="0061203C">
      <w:pPr>
        <w:pStyle w:val="ListParagraph"/>
        <w:widowControl w:val="0"/>
        <w:numPr>
          <w:ilvl w:val="0"/>
          <w:numId w:val="15"/>
        </w:numPr>
        <w:suppressAutoHyphens/>
        <w:spacing w:after="0" w:line="240" w:lineRule="auto"/>
        <w:ind w:left="1080"/>
        <w:jc w:val="both"/>
        <w:rPr>
          <w:lang w:val="es-ES"/>
        </w:rPr>
      </w:pPr>
      <w:r w:rsidRPr="00AD4C04">
        <w:rPr>
          <w:rFonts w:cs="Arial"/>
          <w:iCs/>
          <w:lang w:val="es-ES"/>
        </w:rPr>
        <w:t xml:space="preserve">revisen las acciones en la Parte A del Programa de Trabajo para Aves Migratorias y </w:t>
      </w:r>
      <w:r w:rsidR="001001EB">
        <w:rPr>
          <w:rFonts w:cs="Arial"/>
          <w:iCs/>
          <w:lang w:val="es-ES"/>
        </w:rPr>
        <w:t>Corredores aéreos</w:t>
      </w:r>
      <w:r w:rsidRPr="00AD4C04">
        <w:rPr>
          <w:rFonts w:cs="Arial"/>
          <w:iCs/>
          <w:lang w:val="es-ES"/>
        </w:rPr>
        <w:t xml:space="preserve"> 2014-2023 (PdT) y las acciones en la Parte B del PdT identificadas para su región, así como la información proporcionada en la</w:t>
      </w:r>
      <w:r w:rsidR="00E206F9" w:rsidRPr="00AD4C04">
        <w:rPr>
          <w:rFonts w:cs="Arial"/>
          <w:iCs/>
          <w:lang w:val="es-ES"/>
        </w:rPr>
        <w:t xml:space="preserve"> </w:t>
      </w:r>
      <w:r w:rsidR="00F34A9F" w:rsidRPr="00AD4C04">
        <w:rPr>
          <w:rStyle w:val="ui-provider"/>
          <w:lang w:val="es-ES"/>
        </w:rPr>
        <w:t xml:space="preserve">Revisión Estratégica del trabajo de las </w:t>
      </w:r>
      <w:r w:rsidR="001001EB">
        <w:rPr>
          <w:rStyle w:val="ui-provider"/>
          <w:lang w:val="es-ES"/>
        </w:rPr>
        <w:t>Corredores aéreos</w:t>
      </w:r>
      <w:r w:rsidR="00F34A9F" w:rsidRPr="00AD4C04">
        <w:rPr>
          <w:rStyle w:val="ui-provider"/>
          <w:lang w:val="es-ES"/>
        </w:rPr>
        <w:t xml:space="preserve"> del Equipo de Especies de Aves de la CMS, </w:t>
      </w:r>
      <w:r w:rsidR="00257EBC" w:rsidRPr="00AD4C04">
        <w:rPr>
          <w:rFonts w:cs="Arial"/>
          <w:iCs/>
          <w:lang w:val="es-ES"/>
        </w:rPr>
        <w:t xml:space="preserve">y i) compartan información con el Grupo de Trabajo de Especies Migratorias y la Secretaría sobre brechas y necesidades de implementación importantes, y ii.) aborden aquellas acciones que no se hayan implementado hasta el momento y tengan la mayor urgencia, en coordinación con otros países de la región cuando sea necesario; </w:t>
      </w:r>
    </w:p>
    <w:p w14:paraId="4ACFE3AE" w14:textId="77777777" w:rsidR="00CC4169" w:rsidRPr="00AD4C04" w:rsidRDefault="00CC4169" w:rsidP="0061203C">
      <w:pPr>
        <w:widowControl w:val="0"/>
        <w:suppressAutoHyphens/>
        <w:spacing w:after="0" w:line="240" w:lineRule="auto"/>
        <w:ind w:left="1080" w:hanging="360"/>
        <w:jc w:val="both"/>
        <w:rPr>
          <w:lang w:val="es-ES"/>
        </w:rPr>
      </w:pPr>
    </w:p>
    <w:p w14:paraId="37762D7A" w14:textId="506644CA" w:rsidR="009279A2" w:rsidRPr="00AD4C04" w:rsidRDefault="009279A2" w:rsidP="0061203C">
      <w:pPr>
        <w:pStyle w:val="ListParagraph"/>
        <w:widowControl w:val="0"/>
        <w:numPr>
          <w:ilvl w:val="0"/>
          <w:numId w:val="15"/>
        </w:numPr>
        <w:suppressAutoHyphens/>
        <w:spacing w:after="0" w:line="240" w:lineRule="auto"/>
        <w:ind w:left="1080"/>
        <w:jc w:val="both"/>
        <w:rPr>
          <w:lang w:val="es-ES"/>
        </w:rPr>
      </w:pPr>
      <w:r w:rsidRPr="00AD4C04">
        <w:rPr>
          <w:lang w:val="es-ES"/>
        </w:rPr>
        <w:t xml:space="preserve">se las insta a apoyar las reuniones del Grupo de Trabajo de </w:t>
      </w:r>
      <w:r w:rsidR="001001EB">
        <w:rPr>
          <w:lang w:val="es-ES"/>
        </w:rPr>
        <w:t>Corredores aéreos</w:t>
      </w:r>
      <w:r w:rsidRPr="00AD4C04">
        <w:rPr>
          <w:lang w:val="es-ES"/>
        </w:rPr>
        <w:t xml:space="preserve"> y el nombramiento de su coordinador para el trienio 2023-2026;</w:t>
      </w:r>
    </w:p>
    <w:p w14:paraId="45CDC7D7" w14:textId="77777777" w:rsidR="000D0584" w:rsidRPr="00AD4C04" w:rsidRDefault="000D0584" w:rsidP="0061203C">
      <w:pPr>
        <w:pStyle w:val="ListParagraph"/>
        <w:widowControl w:val="0"/>
        <w:suppressAutoHyphens/>
        <w:spacing w:after="0" w:line="240" w:lineRule="auto"/>
        <w:ind w:left="1080" w:hanging="360"/>
        <w:jc w:val="both"/>
        <w:rPr>
          <w:lang w:val="es-ES"/>
        </w:rPr>
      </w:pPr>
    </w:p>
    <w:p w14:paraId="0364D56D" w14:textId="6B095093" w:rsidR="00A56D19" w:rsidRPr="00AD4C04" w:rsidRDefault="009279A2" w:rsidP="0061203C">
      <w:pPr>
        <w:pStyle w:val="ListParagraph"/>
        <w:widowControl w:val="0"/>
        <w:numPr>
          <w:ilvl w:val="0"/>
          <w:numId w:val="15"/>
        </w:numPr>
        <w:suppressAutoHyphens/>
        <w:spacing w:after="0" w:line="240" w:lineRule="auto"/>
        <w:ind w:left="1080"/>
        <w:jc w:val="both"/>
        <w:rPr>
          <w:lang w:val="es-ES"/>
        </w:rPr>
      </w:pPr>
      <w:r w:rsidRPr="00AD4C04">
        <w:rPr>
          <w:lang w:val="es-ES"/>
        </w:rPr>
        <w:t>se las insta a apoyar el trabajo del Grupo de Trabajo sobre los Corredores Aéreos de las Américas, en concreto las reuniones del Grupo de Trabajo y la revisión y/o actualización del Marco de Corredores Aéreos de las Américas y el Plan de Acción para las Américas;</w:t>
      </w:r>
    </w:p>
    <w:p w14:paraId="42A0E6D2" w14:textId="77777777" w:rsidR="000D0584" w:rsidRPr="00AD4C04" w:rsidRDefault="000D0584" w:rsidP="0061203C">
      <w:pPr>
        <w:pStyle w:val="ListParagraph"/>
        <w:widowControl w:val="0"/>
        <w:suppressAutoHyphens/>
        <w:spacing w:after="0" w:line="240" w:lineRule="auto"/>
        <w:ind w:left="1080" w:hanging="360"/>
        <w:jc w:val="both"/>
        <w:rPr>
          <w:lang w:val="es-ES"/>
        </w:rPr>
      </w:pPr>
    </w:p>
    <w:p w14:paraId="2278D876" w14:textId="3D9C7A96" w:rsidR="00A56D19" w:rsidRPr="00AD4C04" w:rsidRDefault="00A56D19" w:rsidP="0061203C">
      <w:pPr>
        <w:pStyle w:val="ListParagraph"/>
        <w:widowControl w:val="0"/>
        <w:numPr>
          <w:ilvl w:val="0"/>
          <w:numId w:val="15"/>
        </w:numPr>
        <w:suppressAutoHyphens/>
        <w:spacing w:after="0" w:line="240" w:lineRule="auto"/>
        <w:ind w:left="1080"/>
        <w:jc w:val="both"/>
        <w:rPr>
          <w:lang w:val="es-ES"/>
        </w:rPr>
      </w:pPr>
      <w:r w:rsidRPr="00AD4C04">
        <w:rPr>
          <w:lang w:val="es-ES"/>
        </w:rPr>
        <w:t xml:space="preserve">se las insta a informar de los avances en los Informes Nacionales a la hora de implementar la Resolución 12.11 (Rev.COP14) </w:t>
      </w:r>
      <w:r w:rsidR="001001EB">
        <w:rPr>
          <w:i/>
          <w:lang w:val="es-ES"/>
        </w:rPr>
        <w:t>Corredores aéreos</w:t>
      </w:r>
      <w:r w:rsidRPr="00AD4C04">
        <w:rPr>
          <w:lang w:val="es-ES"/>
        </w:rPr>
        <w:t>, incluido el control de la eficacia de las medidas aplicadas, hasta la 15.</w:t>
      </w:r>
      <w:r w:rsidRPr="00AD4C04">
        <w:rPr>
          <w:vertAlign w:val="superscript"/>
          <w:lang w:val="es-ES"/>
        </w:rPr>
        <w:t>a</w:t>
      </w:r>
      <w:r w:rsidRPr="00AD4C04">
        <w:rPr>
          <w:lang w:val="es-ES"/>
        </w:rPr>
        <w:t xml:space="preserve"> reunión de la Conferencia de las Partes (COP15).</w:t>
      </w:r>
    </w:p>
    <w:p w14:paraId="286B4C93" w14:textId="77777777" w:rsidR="00A12354" w:rsidRPr="00AD4C04" w:rsidRDefault="00A12354" w:rsidP="0061203C">
      <w:pPr>
        <w:spacing w:after="0" w:line="240" w:lineRule="auto"/>
        <w:jc w:val="both"/>
        <w:rPr>
          <w:lang w:val="es-ES"/>
        </w:rPr>
      </w:pPr>
    </w:p>
    <w:p w14:paraId="17981E9E" w14:textId="77777777" w:rsidR="000C6853" w:rsidRPr="00AD4C04" w:rsidRDefault="000C6853" w:rsidP="0045780C">
      <w:pPr>
        <w:spacing w:after="0" w:line="240" w:lineRule="auto"/>
        <w:jc w:val="both"/>
        <w:rPr>
          <w:b/>
          <w:bCs/>
          <w:i/>
          <w:iCs/>
          <w:lang w:val="es-ES"/>
        </w:rPr>
      </w:pPr>
      <w:r w:rsidRPr="00AD4C04">
        <w:rPr>
          <w:b/>
          <w:bCs/>
          <w:i/>
          <w:iCs/>
          <w:lang w:val="es-ES"/>
        </w:rPr>
        <w:t>Dirigido a los Estados del área de distribución de la Ruta Migratoria del Centro de Asia</w:t>
      </w:r>
    </w:p>
    <w:p w14:paraId="7FBED074" w14:textId="77777777" w:rsidR="0061203C" w:rsidRDefault="0061203C" w:rsidP="0061203C">
      <w:pPr>
        <w:spacing w:after="0" w:line="240" w:lineRule="auto"/>
        <w:jc w:val="both"/>
        <w:rPr>
          <w:lang w:val="es-ES"/>
        </w:rPr>
      </w:pPr>
    </w:p>
    <w:p w14:paraId="41DB5170" w14:textId="561374A4" w:rsidR="000C6853" w:rsidRDefault="000C6853" w:rsidP="0061203C">
      <w:pPr>
        <w:spacing w:after="0" w:line="240" w:lineRule="auto"/>
        <w:ind w:left="720" w:hanging="720"/>
        <w:jc w:val="both"/>
        <w:rPr>
          <w:lang w:val="es-ES"/>
        </w:rPr>
      </w:pPr>
      <w:r w:rsidRPr="00AD4C04">
        <w:rPr>
          <w:lang w:val="es-ES"/>
        </w:rPr>
        <w:t>14.BB</w:t>
      </w:r>
      <w:r w:rsidR="0061203C">
        <w:rPr>
          <w:lang w:val="es-ES"/>
        </w:rPr>
        <w:tab/>
      </w:r>
      <w:r w:rsidRPr="00AD4C04">
        <w:rPr>
          <w:lang w:val="es-ES"/>
        </w:rPr>
        <w:t>Se solicita a los Estados del área de distribución de la Ruta Migratoria del Centro de Asia (CAF) que:</w:t>
      </w:r>
    </w:p>
    <w:p w14:paraId="1C46E7E7" w14:textId="77777777" w:rsidR="0061203C" w:rsidRPr="00AD4C04" w:rsidRDefault="0061203C" w:rsidP="0061203C">
      <w:pPr>
        <w:spacing w:after="0" w:line="240" w:lineRule="auto"/>
        <w:ind w:left="720" w:hanging="720"/>
        <w:jc w:val="both"/>
        <w:rPr>
          <w:lang w:val="es-ES"/>
        </w:rPr>
      </w:pPr>
    </w:p>
    <w:p w14:paraId="15D01ED1" w14:textId="11C12AF1" w:rsidR="000C6853" w:rsidRPr="0061203C" w:rsidRDefault="000C6853" w:rsidP="0061203C">
      <w:pPr>
        <w:pStyle w:val="ListParagraph"/>
        <w:numPr>
          <w:ilvl w:val="0"/>
          <w:numId w:val="24"/>
        </w:numPr>
        <w:spacing w:after="0" w:line="240" w:lineRule="auto"/>
        <w:ind w:left="900"/>
        <w:jc w:val="both"/>
        <w:rPr>
          <w:lang w:val="es-ES"/>
        </w:rPr>
      </w:pPr>
      <w:r w:rsidRPr="0061203C">
        <w:rPr>
          <w:lang w:val="es-ES"/>
        </w:rPr>
        <w:t>colaboren con el Gobierno de la India y las Secretarías de la CMS y AEWA durante el período entre sesiones entre la 14.</w:t>
      </w:r>
      <w:r w:rsidRPr="0061203C">
        <w:rPr>
          <w:vertAlign w:val="superscript"/>
          <w:lang w:val="es-ES"/>
        </w:rPr>
        <w:t>a</w:t>
      </w:r>
      <w:r w:rsidRPr="0061203C">
        <w:rPr>
          <w:lang w:val="es-ES"/>
        </w:rPr>
        <w:t xml:space="preserve"> reunión de la Conferencia de las Partes (COP14) y la COP15 para avanzar más en los resultados de la 4.</w:t>
      </w:r>
      <w:r w:rsidR="00630E22" w:rsidRPr="0061203C">
        <w:rPr>
          <w:vertAlign w:val="superscript"/>
          <w:lang w:val="es-ES"/>
        </w:rPr>
        <w:t>a</w:t>
      </w:r>
      <w:r w:rsidRPr="0061203C">
        <w:rPr>
          <w:lang w:val="es-ES"/>
        </w:rPr>
        <w:t xml:space="preserve"> reunión de los Estados del área de distribución del CAF (Nueva Delhi, 2023), en concreto, apoyando la creación de una Secretaría/Unidad de Coordinación, bajo los auspicios de la CMS y en cooperación con el Gobierno de la India, ayudando a elaborar un Programa de Trabajo para esta ruta migratoria, y contribuyendo económicamente a este proceso; </w:t>
      </w:r>
    </w:p>
    <w:p w14:paraId="65BCA98B" w14:textId="77777777" w:rsidR="0061203C" w:rsidRPr="0061203C" w:rsidRDefault="0061203C" w:rsidP="0061203C">
      <w:pPr>
        <w:pStyle w:val="ListParagraph"/>
        <w:spacing w:after="0" w:line="240" w:lineRule="auto"/>
        <w:ind w:left="900" w:hanging="360"/>
        <w:jc w:val="both"/>
        <w:rPr>
          <w:lang w:val="es-ES"/>
        </w:rPr>
      </w:pPr>
    </w:p>
    <w:p w14:paraId="6C3AE554" w14:textId="0D67C28B" w:rsidR="000C6853" w:rsidRDefault="000C6853" w:rsidP="0045780C">
      <w:pPr>
        <w:pStyle w:val="BodyTextIndent2"/>
        <w:numPr>
          <w:ilvl w:val="0"/>
          <w:numId w:val="24"/>
        </w:numPr>
        <w:spacing w:after="0" w:line="240" w:lineRule="auto"/>
        <w:ind w:left="907"/>
        <w:rPr>
          <w:lang w:val="es-ES"/>
        </w:rPr>
      </w:pPr>
      <w:r w:rsidRPr="00AD4C04">
        <w:rPr>
          <w:lang w:val="es-ES"/>
        </w:rPr>
        <w:t>apoyar a las Partes en la implementación de una acción de conservación para aves migratorias y sus hábitats en la región, mediante la promoción de la investigación, estudios, evaluaciones, aumento de capacidad e iniciativas de conservación, de manera que se refuerce aún más la implementación de la CMS y sus instrumentos relacionados con las aves;</w:t>
      </w:r>
    </w:p>
    <w:p w14:paraId="0F5D67E7" w14:textId="47612C1D" w:rsidR="0061203C" w:rsidRDefault="0061203C" w:rsidP="0045780C">
      <w:pPr>
        <w:spacing w:after="0" w:line="240" w:lineRule="auto"/>
        <w:ind w:left="907" w:hanging="360"/>
        <w:rPr>
          <w:lang w:val="es-ES"/>
        </w:rPr>
      </w:pPr>
    </w:p>
    <w:p w14:paraId="278EA230" w14:textId="1F88F13F" w:rsidR="001C689C" w:rsidRPr="0061203C" w:rsidRDefault="000C6853" w:rsidP="0061203C">
      <w:pPr>
        <w:pStyle w:val="ListParagraph"/>
        <w:numPr>
          <w:ilvl w:val="0"/>
          <w:numId w:val="24"/>
        </w:numPr>
        <w:spacing w:after="0" w:line="240" w:lineRule="auto"/>
        <w:ind w:left="900"/>
        <w:jc w:val="both"/>
        <w:rPr>
          <w:lang w:val="es-ES"/>
        </w:rPr>
      </w:pPr>
      <w:r w:rsidRPr="0061203C">
        <w:rPr>
          <w:lang w:val="es-ES"/>
        </w:rPr>
        <w:t xml:space="preserve">actualizar el Plan de Acción de las </w:t>
      </w:r>
      <w:r w:rsidR="001001EB">
        <w:rPr>
          <w:lang w:val="es-ES"/>
        </w:rPr>
        <w:t>Corredores aéreos</w:t>
      </w:r>
      <w:r w:rsidRPr="0061203C">
        <w:rPr>
          <w:lang w:val="es-ES"/>
        </w:rPr>
        <w:t xml:space="preserve"> de Asia Central de la CMS para la Conservación de las Aves Migratorias Acuáticas y sus Hábitats, para incluir </w:t>
      </w:r>
      <w:r w:rsidRPr="0061203C">
        <w:rPr>
          <w:lang w:val="es-ES"/>
        </w:rPr>
        <w:lastRenderedPageBreak/>
        <w:t>todas las especies de aves migratorias, y considerar apoyar el proceso con recursos, según corresponda.</w:t>
      </w:r>
    </w:p>
    <w:p w14:paraId="65AFAA92" w14:textId="77777777" w:rsidR="00B430D3" w:rsidRPr="00AD4C04" w:rsidRDefault="00B430D3" w:rsidP="0061203C">
      <w:pPr>
        <w:spacing w:after="0" w:line="240" w:lineRule="auto"/>
        <w:ind w:left="993" w:hanging="284"/>
        <w:jc w:val="both"/>
        <w:rPr>
          <w:lang w:val="es-ES"/>
        </w:rPr>
      </w:pPr>
    </w:p>
    <w:p w14:paraId="6E559CF9" w14:textId="318B0DEC" w:rsidR="004678CB" w:rsidRPr="00AD4C04" w:rsidRDefault="004678CB" w:rsidP="0061203C">
      <w:pPr>
        <w:spacing w:after="0" w:line="240" w:lineRule="auto"/>
        <w:jc w:val="both"/>
        <w:rPr>
          <w:b/>
          <w:bCs/>
          <w:i/>
          <w:iCs/>
          <w:lang w:val="es-ES"/>
        </w:rPr>
      </w:pPr>
      <w:r w:rsidRPr="00AD4C04">
        <w:rPr>
          <w:b/>
          <w:bCs/>
          <w:i/>
          <w:iCs/>
          <w:lang w:val="es-ES"/>
        </w:rPr>
        <w:t xml:space="preserve">Dirigido a </w:t>
      </w:r>
      <w:r w:rsidR="00F42D8F" w:rsidRPr="00AD4C04">
        <w:rPr>
          <w:b/>
          <w:bCs/>
          <w:i/>
          <w:iCs/>
          <w:lang w:val="es-ES"/>
        </w:rPr>
        <w:t>organizaciones intergubernamentales, organizaciones no gubernamentales, otros</w:t>
      </w:r>
    </w:p>
    <w:p w14:paraId="47E5AC98" w14:textId="77777777" w:rsidR="0061203C" w:rsidRDefault="0061203C" w:rsidP="0061203C">
      <w:pPr>
        <w:spacing w:after="0" w:line="240" w:lineRule="auto"/>
        <w:ind w:left="709" w:hanging="709"/>
        <w:jc w:val="both"/>
        <w:rPr>
          <w:lang w:val="es-ES"/>
        </w:rPr>
      </w:pPr>
    </w:p>
    <w:p w14:paraId="2C1E4340" w14:textId="67F2C2D1" w:rsidR="004678CB" w:rsidRPr="00AD4C04" w:rsidRDefault="004678CB" w:rsidP="00457C64">
      <w:pPr>
        <w:spacing w:after="0" w:line="240" w:lineRule="auto"/>
        <w:ind w:left="900" w:hanging="900"/>
        <w:jc w:val="both"/>
        <w:rPr>
          <w:lang w:val="es-ES"/>
        </w:rPr>
      </w:pPr>
      <w:r w:rsidRPr="00AD4C04">
        <w:rPr>
          <w:lang w:val="es-ES"/>
        </w:rPr>
        <w:t>14.CC</w:t>
      </w:r>
      <w:r w:rsidR="0061203C">
        <w:rPr>
          <w:lang w:val="es-ES"/>
        </w:rPr>
        <w:tab/>
      </w:r>
      <w:r w:rsidRPr="00AD4C04">
        <w:rPr>
          <w:lang w:val="es-ES"/>
        </w:rPr>
        <w:t xml:space="preserve">Las no-Partes, organizaciones, el sector privado, instituciones financieras internacionales, donantes y otros son bienvenidos a apoyar el Grupo de Trabajo de </w:t>
      </w:r>
      <w:r w:rsidR="001001EB">
        <w:rPr>
          <w:lang w:val="es-ES"/>
        </w:rPr>
        <w:t>Corredores aéreos</w:t>
      </w:r>
      <w:r w:rsidRPr="00AD4C04">
        <w:rPr>
          <w:lang w:val="es-ES"/>
        </w:rPr>
        <w:t>, y a cooperar de manera conjunta en la implementación de sus prioridades estratégicas.</w:t>
      </w:r>
    </w:p>
    <w:p w14:paraId="380D65EB" w14:textId="77777777" w:rsidR="00006F42" w:rsidRPr="00AD4C04" w:rsidRDefault="00006F42" w:rsidP="0061203C">
      <w:pPr>
        <w:spacing w:after="0" w:line="240" w:lineRule="auto"/>
        <w:ind w:left="1985" w:hanging="1276"/>
        <w:jc w:val="both"/>
        <w:rPr>
          <w:lang w:val="es-ES"/>
        </w:rPr>
      </w:pPr>
    </w:p>
    <w:p w14:paraId="3AAAC068" w14:textId="6A58E9CF" w:rsidR="004678CB" w:rsidRPr="00AD4C04" w:rsidRDefault="004678CB" w:rsidP="0061203C">
      <w:pPr>
        <w:spacing w:after="0" w:line="240" w:lineRule="auto"/>
        <w:rPr>
          <w:b/>
          <w:bCs/>
          <w:i/>
          <w:iCs/>
          <w:lang w:val="es-ES"/>
        </w:rPr>
      </w:pPr>
      <w:r w:rsidRPr="00AD4C04">
        <w:rPr>
          <w:b/>
          <w:bCs/>
          <w:i/>
          <w:iCs/>
          <w:lang w:val="es-ES"/>
        </w:rPr>
        <w:t>Dirigido a las no-Partes, organizaciones y partes interesadas en las Américas</w:t>
      </w:r>
    </w:p>
    <w:p w14:paraId="0213F835" w14:textId="77777777" w:rsidR="00457C64" w:rsidRDefault="00457C64" w:rsidP="0061203C">
      <w:pPr>
        <w:tabs>
          <w:tab w:val="left" w:pos="567"/>
        </w:tabs>
        <w:spacing w:after="0" w:line="240" w:lineRule="auto"/>
        <w:ind w:left="709" w:hanging="709"/>
        <w:rPr>
          <w:lang w:val="es-ES"/>
        </w:rPr>
      </w:pPr>
    </w:p>
    <w:p w14:paraId="43A41C37" w14:textId="67EBD8F2" w:rsidR="004678CB" w:rsidRPr="00AD4C04" w:rsidRDefault="004678CB" w:rsidP="00D3186D">
      <w:pPr>
        <w:tabs>
          <w:tab w:val="left" w:pos="567"/>
        </w:tabs>
        <w:spacing w:after="0" w:line="240" w:lineRule="auto"/>
        <w:ind w:left="900" w:hanging="900"/>
        <w:jc w:val="both"/>
        <w:rPr>
          <w:rFonts w:eastAsia="Times New Roman" w:cs="Arial"/>
          <w:color w:val="000000"/>
          <w:lang w:val="es-ES" w:eastAsia="en-GB"/>
        </w:rPr>
      </w:pPr>
      <w:r w:rsidRPr="00AD4C04">
        <w:rPr>
          <w:lang w:val="es-ES"/>
        </w:rPr>
        <w:t>14.DD</w:t>
      </w:r>
      <w:r w:rsidR="00457C64">
        <w:rPr>
          <w:lang w:val="es-ES"/>
        </w:rPr>
        <w:tab/>
      </w:r>
      <w:r w:rsidRPr="00AD4C04">
        <w:rPr>
          <w:lang w:val="es-ES"/>
        </w:rPr>
        <w:t>Las no-Partes,</w:t>
      </w:r>
      <w:r w:rsidRPr="00AD4C04">
        <w:rPr>
          <w:color w:val="FF0000"/>
          <w:lang w:val="es-ES"/>
        </w:rPr>
        <w:t xml:space="preserve"> </w:t>
      </w:r>
      <w:r w:rsidRPr="00AD4C04">
        <w:rPr>
          <w:lang w:val="es-ES"/>
        </w:rPr>
        <w:t>organizaciones y partes interesadas son bienvenidos a</w:t>
      </w:r>
      <w:r w:rsidR="00AD4C04">
        <w:rPr>
          <w:lang w:val="es-ES"/>
        </w:rPr>
        <w:t xml:space="preserve"> </w:t>
      </w:r>
      <w:r w:rsidRPr="00AD4C04">
        <w:rPr>
          <w:rFonts w:eastAsia="Times New Roman" w:cs="Arial"/>
          <w:color w:val="000000"/>
          <w:lang w:val="es-ES" w:eastAsia="es-ES"/>
        </w:rPr>
        <w:t>participar de manera activa en la revisión y actualización del Marco de Corredores Aéreos de las Américas y el Plan de Acción para las Américas.</w:t>
      </w:r>
    </w:p>
    <w:p w14:paraId="0AFD7119" w14:textId="77777777" w:rsidR="001C689C" w:rsidRPr="00AD4C04" w:rsidRDefault="001C689C" w:rsidP="0061203C">
      <w:pPr>
        <w:tabs>
          <w:tab w:val="left" w:pos="567"/>
        </w:tabs>
        <w:spacing w:after="0" w:line="240" w:lineRule="auto"/>
        <w:ind w:left="709" w:hanging="709"/>
        <w:rPr>
          <w:rFonts w:eastAsia="Times New Roman" w:cs="Arial"/>
          <w:color w:val="000000"/>
          <w:lang w:val="es-ES" w:eastAsia="en-GB"/>
        </w:rPr>
      </w:pPr>
    </w:p>
    <w:p w14:paraId="1E9D8D6C" w14:textId="1F438CAB" w:rsidR="004678CB" w:rsidRPr="00AD4C04" w:rsidRDefault="004678CB" w:rsidP="0045780C">
      <w:pPr>
        <w:spacing w:after="0" w:line="240" w:lineRule="auto"/>
        <w:jc w:val="both"/>
        <w:rPr>
          <w:b/>
          <w:bCs/>
          <w:i/>
          <w:iCs/>
          <w:lang w:val="es-ES"/>
        </w:rPr>
      </w:pPr>
      <w:r w:rsidRPr="00AD4C04">
        <w:rPr>
          <w:b/>
          <w:bCs/>
          <w:i/>
          <w:iCs/>
          <w:lang w:val="es-ES"/>
        </w:rPr>
        <w:t xml:space="preserve">Dirigido al Grupo de Trabajo de </w:t>
      </w:r>
      <w:r w:rsidR="001001EB">
        <w:rPr>
          <w:b/>
          <w:bCs/>
          <w:i/>
          <w:iCs/>
          <w:lang w:val="es-ES"/>
        </w:rPr>
        <w:t>Corredores aéreos</w:t>
      </w:r>
    </w:p>
    <w:p w14:paraId="426D6F44" w14:textId="77777777" w:rsidR="00457C64" w:rsidRDefault="00457C64" w:rsidP="0061203C">
      <w:pPr>
        <w:pStyle w:val="BodyTextIndent3"/>
        <w:spacing w:after="0" w:line="240" w:lineRule="auto"/>
        <w:rPr>
          <w:lang w:val="es-ES"/>
        </w:rPr>
      </w:pPr>
    </w:p>
    <w:p w14:paraId="1D472215" w14:textId="425F0307" w:rsidR="004678CB" w:rsidRDefault="004678CB" w:rsidP="00D3186D">
      <w:pPr>
        <w:pStyle w:val="BodyTextIndent3"/>
        <w:spacing w:after="0" w:line="240" w:lineRule="auto"/>
        <w:ind w:left="900" w:hanging="900"/>
        <w:jc w:val="both"/>
        <w:rPr>
          <w:lang w:val="es-ES"/>
        </w:rPr>
      </w:pPr>
      <w:r w:rsidRPr="00AD4C04">
        <w:rPr>
          <w:lang w:val="es-ES"/>
        </w:rPr>
        <w:t>14.EE</w:t>
      </w:r>
      <w:r w:rsidR="00457C64">
        <w:rPr>
          <w:lang w:val="es-ES"/>
        </w:rPr>
        <w:tab/>
      </w:r>
      <w:r w:rsidR="00D3186D">
        <w:rPr>
          <w:lang w:val="es-ES"/>
        </w:rPr>
        <w:t>Se solicita a</w:t>
      </w:r>
      <w:r w:rsidRPr="00AD4C04">
        <w:rPr>
          <w:lang w:val="es-ES"/>
        </w:rPr>
        <w:t xml:space="preserve">l Grupo de Trabajo de </w:t>
      </w:r>
      <w:r w:rsidR="001001EB">
        <w:rPr>
          <w:lang w:val="es-ES"/>
        </w:rPr>
        <w:t>Corredores aéreos</w:t>
      </w:r>
      <w:r w:rsidRPr="00AD4C04">
        <w:rPr>
          <w:lang w:val="es-ES"/>
        </w:rPr>
        <w:t>, en función de la disponibilidad de recursos externos:</w:t>
      </w:r>
    </w:p>
    <w:p w14:paraId="4E847F00" w14:textId="77777777" w:rsidR="00457C64" w:rsidRPr="00AD4C04" w:rsidRDefault="00457C64" w:rsidP="00457C64">
      <w:pPr>
        <w:pStyle w:val="BodyTextIndent3"/>
        <w:spacing w:after="0" w:line="240" w:lineRule="auto"/>
        <w:ind w:left="900" w:hanging="900"/>
        <w:rPr>
          <w:lang w:val="es-ES"/>
        </w:rPr>
      </w:pPr>
    </w:p>
    <w:p w14:paraId="4CF33BCC" w14:textId="0874381E" w:rsidR="004678CB" w:rsidRPr="00AD4C04" w:rsidRDefault="004678CB" w:rsidP="00457C64">
      <w:pPr>
        <w:pStyle w:val="ListParagraph"/>
        <w:numPr>
          <w:ilvl w:val="0"/>
          <w:numId w:val="16"/>
        </w:numPr>
        <w:spacing w:after="0" w:line="240" w:lineRule="auto"/>
        <w:ind w:left="1260"/>
        <w:jc w:val="both"/>
        <w:rPr>
          <w:lang w:val="es-ES"/>
        </w:rPr>
      </w:pPr>
      <w:r w:rsidRPr="00AD4C04">
        <w:rPr>
          <w:lang w:val="es-ES"/>
        </w:rPr>
        <w:t xml:space="preserve">actuar como una plataforma que asegure el intercambio de buenas prácticas y la identificación de sinergias globales y brechas en las distintas iniciativas relacionadas con las </w:t>
      </w:r>
      <w:r w:rsidR="001001EB">
        <w:rPr>
          <w:lang w:val="es-ES"/>
        </w:rPr>
        <w:t>Corredores aéreos</w:t>
      </w:r>
      <w:r w:rsidRPr="00AD4C04">
        <w:rPr>
          <w:lang w:val="es-ES"/>
        </w:rPr>
        <w:t>, hayan sido desarrolladas dentro del marco de la CMS o fuera, en alineación con las prioridades identificadas en el Plan Estratégico de la CMS para las Especies Migratorias (SPMS) y con aquellos otros MEA relevantes trabajando en zonas unidas a la conservación de las aves migratorias, sus hábitats o amenazas relacionadas con ellas;</w:t>
      </w:r>
    </w:p>
    <w:p w14:paraId="659BBAB0" w14:textId="77777777" w:rsidR="005464E1" w:rsidRPr="00AD4C04" w:rsidRDefault="005464E1" w:rsidP="00457C64">
      <w:pPr>
        <w:pStyle w:val="ListParagraph"/>
        <w:spacing w:after="0" w:line="240" w:lineRule="auto"/>
        <w:ind w:left="1260" w:hanging="360"/>
        <w:jc w:val="both"/>
        <w:rPr>
          <w:lang w:val="es-ES"/>
        </w:rPr>
      </w:pPr>
    </w:p>
    <w:p w14:paraId="79153C21" w14:textId="1DBD36A3" w:rsidR="005464E1" w:rsidRPr="00AD4C04" w:rsidRDefault="005464E1" w:rsidP="00457C64">
      <w:pPr>
        <w:pStyle w:val="ListParagraph"/>
        <w:numPr>
          <w:ilvl w:val="0"/>
          <w:numId w:val="16"/>
        </w:numPr>
        <w:spacing w:after="0" w:line="240" w:lineRule="auto"/>
        <w:ind w:left="1260"/>
        <w:jc w:val="both"/>
        <w:rPr>
          <w:lang w:val="es-ES"/>
        </w:rPr>
      </w:pPr>
      <w:r w:rsidRPr="00AD4C04">
        <w:rPr>
          <w:lang w:val="es-ES"/>
        </w:rPr>
        <w:t xml:space="preserve">con el apoyo de la Secretaría, desarrollar un programa de orientación en forma de cuestionario para ayudar a las Partes a la hora de identificar prioridades clave y las brechas más grandes en la implementación en su región para apoyar la implementación de la Decisión 14.AA a); </w:t>
      </w:r>
    </w:p>
    <w:p w14:paraId="35E37E66" w14:textId="77777777" w:rsidR="005464E1" w:rsidRPr="00AD4C04" w:rsidRDefault="005464E1" w:rsidP="00457C64">
      <w:pPr>
        <w:pStyle w:val="ListParagraph"/>
        <w:spacing w:after="0" w:line="240" w:lineRule="auto"/>
        <w:ind w:left="1260" w:hanging="360"/>
        <w:jc w:val="both"/>
        <w:rPr>
          <w:lang w:val="es-ES"/>
        </w:rPr>
      </w:pPr>
    </w:p>
    <w:p w14:paraId="1BE100A0" w14:textId="377DC99D" w:rsidR="00520BFB" w:rsidRPr="00AD4C04" w:rsidRDefault="005464E1" w:rsidP="00457C64">
      <w:pPr>
        <w:pStyle w:val="ListParagraph"/>
        <w:numPr>
          <w:ilvl w:val="0"/>
          <w:numId w:val="16"/>
        </w:numPr>
        <w:spacing w:after="0" w:line="240" w:lineRule="auto"/>
        <w:ind w:left="1260"/>
        <w:jc w:val="both"/>
        <w:rPr>
          <w:lang w:val="es-ES"/>
        </w:rPr>
      </w:pPr>
      <w:r w:rsidRPr="00AD4C04">
        <w:rPr>
          <w:lang w:val="es-ES"/>
        </w:rPr>
        <w:t xml:space="preserve">basándose en la información proporcionada por las Partes, revisar los elementos </w:t>
      </w:r>
      <w:r w:rsidR="003D760A" w:rsidRPr="00AD4C04">
        <w:rPr>
          <w:color w:val="000000" w:themeColor="text1"/>
          <w:lang w:val="es-ES"/>
        </w:rPr>
        <w:t>relevantes</w:t>
      </w:r>
      <w:r w:rsidRPr="00AD4C04">
        <w:rPr>
          <w:lang w:val="es-ES"/>
        </w:rPr>
        <w:t xml:space="preserve"> del Programa de Trabajo para las Aves Migratorias y </w:t>
      </w:r>
      <w:r w:rsidR="001001EB">
        <w:rPr>
          <w:lang w:val="es-ES"/>
        </w:rPr>
        <w:t>Corredores aéreos</w:t>
      </w:r>
      <w:r w:rsidRPr="00AD4C04">
        <w:rPr>
          <w:lang w:val="es-ES"/>
        </w:rPr>
        <w:t xml:space="preserve"> 2014-2023, y proponer una vía para actualizar o revisar este programa de trabajo, en alineación con las prioridades y metas identificadas en el CMS SPMS;</w:t>
      </w:r>
    </w:p>
    <w:p w14:paraId="6C5F4688" w14:textId="77777777" w:rsidR="00852BCC" w:rsidRPr="00AD4C04" w:rsidRDefault="00852BCC" w:rsidP="00457C64">
      <w:pPr>
        <w:pStyle w:val="ListParagraph"/>
        <w:spacing w:after="0" w:line="240" w:lineRule="auto"/>
        <w:ind w:left="1260" w:hanging="360"/>
        <w:rPr>
          <w:lang w:val="es-ES"/>
        </w:rPr>
      </w:pPr>
    </w:p>
    <w:p w14:paraId="474F5C37" w14:textId="77777777" w:rsidR="00852BCC" w:rsidRPr="00AD4C04" w:rsidRDefault="00852BCC" w:rsidP="00457C64">
      <w:pPr>
        <w:pStyle w:val="ListParagraph"/>
        <w:numPr>
          <w:ilvl w:val="0"/>
          <w:numId w:val="16"/>
        </w:numPr>
        <w:spacing w:after="0" w:line="240" w:lineRule="auto"/>
        <w:ind w:left="1260"/>
        <w:jc w:val="both"/>
        <w:rPr>
          <w:lang w:val="es-ES"/>
        </w:rPr>
      </w:pPr>
      <w:r w:rsidRPr="00AD4C04">
        <w:rPr>
          <w:lang w:val="es-ES"/>
        </w:rPr>
        <w:t>revisar problemas científicos y técnicos relevantes, iniciativas internacionales y procesos ligados a las aves migratorias, sus hábitats y las amenazas asociadas a ellas;</w:t>
      </w:r>
    </w:p>
    <w:p w14:paraId="4200C892" w14:textId="77777777" w:rsidR="00852BCC" w:rsidRPr="00AD4C04" w:rsidRDefault="00852BCC" w:rsidP="00457C64">
      <w:pPr>
        <w:pStyle w:val="ListParagraph"/>
        <w:spacing w:after="0" w:line="240" w:lineRule="auto"/>
        <w:ind w:left="1260" w:hanging="360"/>
        <w:jc w:val="both"/>
        <w:rPr>
          <w:lang w:val="es-ES"/>
        </w:rPr>
      </w:pPr>
    </w:p>
    <w:p w14:paraId="4A917EB9" w14:textId="51F012AB" w:rsidR="00852BCC" w:rsidRPr="00AD4C04" w:rsidRDefault="00852BCC" w:rsidP="00457C64">
      <w:pPr>
        <w:pStyle w:val="ListParagraph"/>
        <w:numPr>
          <w:ilvl w:val="0"/>
          <w:numId w:val="16"/>
        </w:numPr>
        <w:spacing w:after="0" w:line="240" w:lineRule="auto"/>
        <w:ind w:left="1260"/>
        <w:jc w:val="both"/>
        <w:rPr>
          <w:lang w:val="es-ES"/>
        </w:rPr>
      </w:pPr>
      <w:r w:rsidRPr="00AD4C04">
        <w:rPr>
          <w:lang w:val="es-ES"/>
        </w:rPr>
        <w:t xml:space="preserve">con apoyo por parte de la Secretaría, desarrollar una herramienta de control para proporcionar a las Partes una autoevaluación objetiva y basada en datos del estado actual de las </w:t>
      </w:r>
      <w:r w:rsidR="001001EB">
        <w:rPr>
          <w:lang w:val="es-ES"/>
        </w:rPr>
        <w:t>Corredores aéreos</w:t>
      </w:r>
      <w:r w:rsidRPr="00AD4C04">
        <w:rPr>
          <w:lang w:val="es-ES"/>
        </w:rPr>
        <w:t xml:space="preserve"> a nivel nacional, y hacer posible que las Partes puedan medir sus avances en la implementación de sus compromisos relacionados con las </w:t>
      </w:r>
      <w:r w:rsidR="001001EB">
        <w:rPr>
          <w:lang w:val="es-ES"/>
        </w:rPr>
        <w:t>Corredores aéreos</w:t>
      </w:r>
      <w:r w:rsidRPr="00AD4C04">
        <w:rPr>
          <w:lang w:val="es-ES"/>
        </w:rPr>
        <w:t>;</w:t>
      </w:r>
    </w:p>
    <w:p w14:paraId="6FAD749B" w14:textId="77777777" w:rsidR="00852BCC" w:rsidRPr="00AD4C04" w:rsidRDefault="00852BCC" w:rsidP="00457C64">
      <w:pPr>
        <w:pStyle w:val="ListParagraph"/>
        <w:spacing w:after="0" w:line="240" w:lineRule="auto"/>
        <w:ind w:left="1260" w:hanging="360"/>
        <w:jc w:val="both"/>
        <w:rPr>
          <w:lang w:val="es-ES"/>
        </w:rPr>
      </w:pPr>
    </w:p>
    <w:p w14:paraId="1E6558FE" w14:textId="32C0D9D0" w:rsidR="00C73760" w:rsidRPr="00AD4C04" w:rsidRDefault="004678CB" w:rsidP="00457C64">
      <w:pPr>
        <w:pStyle w:val="ListParagraph"/>
        <w:numPr>
          <w:ilvl w:val="0"/>
          <w:numId w:val="16"/>
        </w:numPr>
        <w:spacing w:after="0" w:line="240" w:lineRule="auto"/>
        <w:ind w:left="1260"/>
        <w:jc w:val="both"/>
        <w:rPr>
          <w:lang w:val="es-ES"/>
        </w:rPr>
      </w:pPr>
      <w:r w:rsidRPr="00AD4C04">
        <w:rPr>
          <w:lang w:val="es-ES"/>
        </w:rPr>
        <w:t xml:space="preserve">ayudar a asegurar la coordinación entre varios Grupos de Trabajo de la CMS (por ejemplo Caza Ilegal de Aves, Envenenamiento, Aves Terrestres, Energía) en cuanto a las prioridades y acciones relacionadas con las </w:t>
      </w:r>
      <w:r w:rsidR="001001EB">
        <w:rPr>
          <w:lang w:val="es-ES"/>
        </w:rPr>
        <w:t>Corredores aéreos</w:t>
      </w:r>
      <w:r w:rsidRPr="00AD4C04">
        <w:rPr>
          <w:lang w:val="es-ES"/>
        </w:rPr>
        <w:t>, y mejorar las sinergias en su implementación;</w:t>
      </w:r>
    </w:p>
    <w:p w14:paraId="20F533E9" w14:textId="77777777" w:rsidR="00C73760" w:rsidRPr="00AD4C04" w:rsidRDefault="00C73760" w:rsidP="0061203C">
      <w:pPr>
        <w:spacing w:after="0" w:line="240" w:lineRule="auto"/>
        <w:jc w:val="both"/>
        <w:rPr>
          <w:lang w:val="es-ES"/>
        </w:rPr>
      </w:pPr>
    </w:p>
    <w:p w14:paraId="63653E5A" w14:textId="1F27BBC2" w:rsidR="00E72347" w:rsidRPr="00AD4C04" w:rsidRDefault="004B7477" w:rsidP="0061203C">
      <w:pPr>
        <w:pStyle w:val="ListParagraph"/>
        <w:numPr>
          <w:ilvl w:val="0"/>
          <w:numId w:val="16"/>
        </w:numPr>
        <w:spacing w:after="0" w:line="240" w:lineRule="auto"/>
        <w:jc w:val="both"/>
        <w:rPr>
          <w:lang w:val="es-ES"/>
        </w:rPr>
      </w:pPr>
      <w:r w:rsidRPr="00AD4C04">
        <w:rPr>
          <w:lang w:val="es-ES"/>
        </w:rPr>
        <w:t xml:space="preserve">con el apoyo de la Secretaría, desarrollar un programa de orientación para ayudar a las Partes a concienciar sobre la importancia de las </w:t>
      </w:r>
      <w:r w:rsidR="001001EB">
        <w:rPr>
          <w:lang w:val="es-ES"/>
        </w:rPr>
        <w:t>Corredores aéreos</w:t>
      </w:r>
      <w:r w:rsidRPr="00AD4C04">
        <w:rPr>
          <w:lang w:val="es-ES"/>
        </w:rPr>
        <w:t xml:space="preserve"> y los servicios al ecosistema que proporcionan;</w:t>
      </w:r>
    </w:p>
    <w:p w14:paraId="694ADA3F" w14:textId="77777777" w:rsidR="00C73760" w:rsidRPr="00AD4C04" w:rsidRDefault="00C73760" w:rsidP="0061203C">
      <w:pPr>
        <w:pStyle w:val="ListParagraph"/>
        <w:spacing w:after="0" w:line="240" w:lineRule="auto"/>
        <w:rPr>
          <w:lang w:val="es-ES"/>
        </w:rPr>
      </w:pPr>
    </w:p>
    <w:p w14:paraId="46327B8B" w14:textId="35E096DB" w:rsidR="004678CB" w:rsidRPr="00AD4C04" w:rsidRDefault="004678CB" w:rsidP="0061203C">
      <w:pPr>
        <w:pStyle w:val="ListParagraph"/>
        <w:numPr>
          <w:ilvl w:val="0"/>
          <w:numId w:val="16"/>
        </w:numPr>
        <w:spacing w:after="0" w:line="240" w:lineRule="auto"/>
        <w:jc w:val="both"/>
        <w:rPr>
          <w:lang w:val="es-ES"/>
        </w:rPr>
      </w:pPr>
      <w:r w:rsidRPr="00AD4C04">
        <w:rPr>
          <w:lang w:val="es-ES"/>
        </w:rPr>
        <w:t>informar de los avances al Consejo Científico.</w:t>
      </w:r>
    </w:p>
    <w:p w14:paraId="6B13DDE8" w14:textId="77777777" w:rsidR="001C689C" w:rsidRPr="00AD4C04" w:rsidRDefault="001C689C" w:rsidP="0061203C">
      <w:pPr>
        <w:spacing w:after="0" w:line="240" w:lineRule="auto"/>
        <w:ind w:left="1066" w:hanging="357"/>
        <w:jc w:val="both"/>
        <w:rPr>
          <w:lang w:val="es-ES"/>
        </w:rPr>
      </w:pPr>
    </w:p>
    <w:p w14:paraId="7C32A656" w14:textId="77777777" w:rsidR="004678CB" w:rsidRPr="00AD4C04" w:rsidRDefault="004678CB" w:rsidP="00C30AD9">
      <w:pPr>
        <w:spacing w:after="0" w:line="240" w:lineRule="auto"/>
        <w:jc w:val="both"/>
        <w:rPr>
          <w:b/>
          <w:bCs/>
          <w:i/>
          <w:iCs/>
          <w:lang w:val="es-ES"/>
        </w:rPr>
      </w:pPr>
      <w:r w:rsidRPr="00AD4C04">
        <w:rPr>
          <w:b/>
          <w:bCs/>
          <w:i/>
          <w:iCs/>
          <w:lang w:val="es-ES"/>
        </w:rPr>
        <w:t>Dirigido al Grupo de Trabajo sobre los Corredores Aéreos de las Américas</w:t>
      </w:r>
    </w:p>
    <w:p w14:paraId="232E5CC0" w14:textId="77777777" w:rsidR="00457C64" w:rsidRDefault="00457C64" w:rsidP="0061203C">
      <w:pPr>
        <w:spacing w:after="0" w:line="240" w:lineRule="auto"/>
        <w:ind w:left="1066" w:hanging="1066"/>
        <w:jc w:val="both"/>
        <w:rPr>
          <w:lang w:val="es-ES"/>
        </w:rPr>
      </w:pPr>
    </w:p>
    <w:p w14:paraId="3E24241C" w14:textId="06F0F814" w:rsidR="004678CB" w:rsidRDefault="004678CB" w:rsidP="00457C64">
      <w:pPr>
        <w:spacing w:after="0" w:line="240" w:lineRule="auto"/>
        <w:ind w:left="900" w:hanging="900"/>
        <w:jc w:val="both"/>
        <w:rPr>
          <w:lang w:val="es-ES"/>
        </w:rPr>
      </w:pPr>
      <w:r w:rsidRPr="00AD4C04">
        <w:rPr>
          <w:lang w:val="es-ES"/>
        </w:rPr>
        <w:t>14.FF</w:t>
      </w:r>
      <w:r w:rsidR="00457C64">
        <w:rPr>
          <w:lang w:val="es-ES"/>
        </w:rPr>
        <w:tab/>
      </w:r>
      <w:r w:rsidRPr="00AD4C04">
        <w:rPr>
          <w:lang w:val="es-ES"/>
        </w:rPr>
        <w:t>El Grupo de Trabajo sobre los Corredores Aéreos de las Américas deberá, en función de la disponibilidad de recursos externos:</w:t>
      </w:r>
    </w:p>
    <w:p w14:paraId="23E0D505" w14:textId="77777777" w:rsidR="00457C64" w:rsidRPr="00AD4C04" w:rsidRDefault="00457C64" w:rsidP="0061203C">
      <w:pPr>
        <w:spacing w:after="0" w:line="240" w:lineRule="auto"/>
        <w:ind w:left="1066" w:hanging="1066"/>
        <w:jc w:val="both"/>
        <w:rPr>
          <w:lang w:val="es-ES"/>
        </w:rPr>
      </w:pPr>
    </w:p>
    <w:p w14:paraId="49DBC8B7" w14:textId="79198B29" w:rsidR="004678CB" w:rsidRPr="00457C64" w:rsidRDefault="004678CB" w:rsidP="00457C64">
      <w:pPr>
        <w:pStyle w:val="ListParagraph"/>
        <w:numPr>
          <w:ilvl w:val="0"/>
          <w:numId w:val="25"/>
        </w:numPr>
        <w:spacing w:after="0" w:line="240" w:lineRule="auto"/>
        <w:ind w:left="1260"/>
        <w:jc w:val="both"/>
        <w:rPr>
          <w:lang w:val="es-ES"/>
        </w:rPr>
      </w:pPr>
      <w:r w:rsidRPr="00457C64">
        <w:rPr>
          <w:lang w:val="es-ES"/>
        </w:rPr>
        <w:t>revisar y actualizar el Marco de Corredores Aéreos de las Américas, y el Plan de Acción para las Américas en línea con el Plan Estratégico para las Especies Migratorias de la CMS (SPMS) y, de manera alineada con aquellos otros MEA relevantes que estén trabajando en áreas ligadas a la conservación de las aves migratorias, su hábitats o amenazas asociadas con ellas;</w:t>
      </w:r>
    </w:p>
    <w:p w14:paraId="3B9FB618" w14:textId="77777777" w:rsidR="00457C64" w:rsidRPr="00457C64" w:rsidRDefault="00457C64" w:rsidP="00457C64">
      <w:pPr>
        <w:pStyle w:val="ListParagraph"/>
        <w:spacing w:after="0" w:line="240" w:lineRule="auto"/>
        <w:ind w:left="1260" w:hanging="360"/>
        <w:jc w:val="both"/>
        <w:rPr>
          <w:lang w:val="es-ES"/>
        </w:rPr>
      </w:pPr>
    </w:p>
    <w:p w14:paraId="0FAFE8A1" w14:textId="4DDE8339" w:rsidR="004678CB" w:rsidRPr="00AD4C04" w:rsidRDefault="007D02A0" w:rsidP="00457C64">
      <w:pPr>
        <w:spacing w:after="0" w:line="240" w:lineRule="auto"/>
        <w:ind w:left="1260" w:hanging="360"/>
        <w:jc w:val="both"/>
        <w:rPr>
          <w:lang w:val="es-ES"/>
        </w:rPr>
      </w:pPr>
      <w:r w:rsidRPr="00AD4C04">
        <w:rPr>
          <w:lang w:val="es-ES"/>
        </w:rPr>
        <w:t>b)</w:t>
      </w:r>
      <w:r w:rsidRPr="00AD4C04">
        <w:rPr>
          <w:lang w:val="es-ES"/>
        </w:rPr>
        <w:tab/>
        <w:t>facilitar y controlar la implementación del Plan de Acción para las Américas.</w:t>
      </w:r>
    </w:p>
    <w:p w14:paraId="4B5F35BE" w14:textId="77777777" w:rsidR="004678CB" w:rsidRPr="00AD4C04" w:rsidRDefault="004678CB" w:rsidP="0061203C">
      <w:pPr>
        <w:tabs>
          <w:tab w:val="left" w:pos="567"/>
        </w:tabs>
        <w:spacing w:after="0" w:line="240" w:lineRule="auto"/>
        <w:rPr>
          <w:lang w:val="es-ES"/>
        </w:rPr>
      </w:pPr>
    </w:p>
    <w:p w14:paraId="37044CC1" w14:textId="7FDA20C3" w:rsidR="00BA1FB6" w:rsidRPr="00AD4C04" w:rsidRDefault="00BA1FB6" w:rsidP="0061203C">
      <w:pPr>
        <w:spacing w:after="0" w:line="240" w:lineRule="auto"/>
        <w:rPr>
          <w:b/>
          <w:bCs/>
          <w:i/>
          <w:iCs/>
          <w:lang w:val="es-ES"/>
        </w:rPr>
      </w:pPr>
      <w:r w:rsidRPr="00AD4C04">
        <w:rPr>
          <w:b/>
          <w:bCs/>
          <w:i/>
          <w:iCs/>
          <w:lang w:val="es-ES"/>
        </w:rPr>
        <w:t>Dirigido a la Secretaría</w:t>
      </w:r>
    </w:p>
    <w:p w14:paraId="4F403BA1" w14:textId="77777777" w:rsidR="00457C64" w:rsidRDefault="00457C64" w:rsidP="0061203C">
      <w:pPr>
        <w:spacing w:after="0" w:line="240" w:lineRule="auto"/>
        <w:jc w:val="both"/>
        <w:rPr>
          <w:lang w:val="es-ES"/>
        </w:rPr>
      </w:pPr>
    </w:p>
    <w:p w14:paraId="3474B961" w14:textId="2D3E6F4A" w:rsidR="00655D2B" w:rsidRDefault="000F1769" w:rsidP="0061203C">
      <w:pPr>
        <w:spacing w:after="0" w:line="240" w:lineRule="auto"/>
        <w:jc w:val="both"/>
        <w:rPr>
          <w:lang w:val="es-ES"/>
        </w:rPr>
      </w:pPr>
      <w:r w:rsidRPr="00AD4C04">
        <w:rPr>
          <w:lang w:val="es-ES"/>
        </w:rPr>
        <w:t>14.GG La Secretaría debe, en función de la disponibilidad de recursos externos:</w:t>
      </w:r>
    </w:p>
    <w:p w14:paraId="1F9BA1F0" w14:textId="77777777" w:rsidR="00457C64" w:rsidRPr="00AD4C04" w:rsidRDefault="00457C64" w:rsidP="0061203C">
      <w:pPr>
        <w:spacing w:after="0" w:line="240" w:lineRule="auto"/>
        <w:jc w:val="both"/>
        <w:rPr>
          <w:lang w:val="es-ES"/>
        </w:rPr>
      </w:pPr>
    </w:p>
    <w:p w14:paraId="770AEA98" w14:textId="7CDFA62E" w:rsidR="00D94F1B" w:rsidRDefault="00BA1FB6" w:rsidP="00457C64">
      <w:pPr>
        <w:pStyle w:val="BodyTextIndent"/>
        <w:numPr>
          <w:ilvl w:val="0"/>
          <w:numId w:val="26"/>
        </w:numPr>
        <w:spacing w:after="0" w:line="240" w:lineRule="auto"/>
        <w:ind w:left="1260"/>
        <w:jc w:val="both"/>
        <w:rPr>
          <w:lang w:val="es-ES"/>
        </w:rPr>
      </w:pPr>
      <w:r w:rsidRPr="00AD4C04">
        <w:rPr>
          <w:lang w:val="es-ES"/>
        </w:rPr>
        <w:t xml:space="preserve">organizar reuniones subregionales con el fin de compartir buenas prácticas y lecciones aprendidas sobre conservación a nivel de </w:t>
      </w:r>
      <w:r w:rsidR="001001EB">
        <w:rPr>
          <w:lang w:val="es-ES"/>
        </w:rPr>
        <w:t>Corredores aéreos</w:t>
      </w:r>
      <w:r w:rsidRPr="00AD4C04">
        <w:rPr>
          <w:lang w:val="es-ES"/>
        </w:rPr>
        <w:t xml:space="preserve">, concienciación, y sobre el desarrollo de marcos institucionales adecuados para protegerlas; </w:t>
      </w:r>
    </w:p>
    <w:p w14:paraId="0ED30BC1" w14:textId="77777777" w:rsidR="00457C64" w:rsidRPr="00AD4C04" w:rsidRDefault="00457C64" w:rsidP="00457C64">
      <w:pPr>
        <w:pStyle w:val="BodyTextIndent"/>
        <w:spacing w:after="0" w:line="240" w:lineRule="auto"/>
        <w:ind w:left="1260" w:hanging="360"/>
        <w:jc w:val="both"/>
        <w:rPr>
          <w:u w:val="single"/>
          <w:lang w:val="es-ES"/>
        </w:rPr>
      </w:pPr>
    </w:p>
    <w:p w14:paraId="03B93116" w14:textId="7F89AD14" w:rsidR="00127CBF" w:rsidRPr="00457C64" w:rsidRDefault="005775C2" w:rsidP="00457C64">
      <w:pPr>
        <w:pStyle w:val="ListParagraph"/>
        <w:numPr>
          <w:ilvl w:val="0"/>
          <w:numId w:val="26"/>
        </w:numPr>
        <w:spacing w:after="0" w:line="240" w:lineRule="auto"/>
        <w:ind w:left="1260"/>
        <w:jc w:val="both"/>
        <w:rPr>
          <w:lang w:val="es-ES"/>
        </w:rPr>
      </w:pPr>
      <w:r w:rsidRPr="00457C64">
        <w:rPr>
          <w:lang w:val="es-ES"/>
        </w:rPr>
        <w:t xml:space="preserve">apoyar el trabajo del Grupo de Trabajo de </w:t>
      </w:r>
      <w:r w:rsidR="001001EB">
        <w:rPr>
          <w:lang w:val="es-ES"/>
        </w:rPr>
        <w:t>Corredores aéreos</w:t>
      </w:r>
      <w:r w:rsidRPr="00457C64">
        <w:rPr>
          <w:lang w:val="es-ES"/>
        </w:rPr>
        <w:t xml:space="preserve">, en concreto, organizando sus reuniones, ayudando al desarrollo de una herramienta de control para proporcionar a las Partes una autoevaluación nacional objetiva y basada en datos de las </w:t>
      </w:r>
      <w:r w:rsidR="001001EB">
        <w:rPr>
          <w:lang w:val="es-ES"/>
        </w:rPr>
        <w:t>Corredores aéreos</w:t>
      </w:r>
      <w:r w:rsidRPr="00457C64">
        <w:rPr>
          <w:lang w:val="es-ES"/>
        </w:rPr>
        <w:t xml:space="preserve"> a nivel nacional, y ayudando a concienciar sobre la conservación de las </w:t>
      </w:r>
      <w:r w:rsidR="001001EB">
        <w:rPr>
          <w:lang w:val="es-ES"/>
        </w:rPr>
        <w:t>Corredores aéreos</w:t>
      </w:r>
      <w:r w:rsidRPr="00457C64">
        <w:rPr>
          <w:lang w:val="es-ES"/>
        </w:rPr>
        <w:t>;</w:t>
      </w:r>
    </w:p>
    <w:p w14:paraId="7ECC57BE" w14:textId="77777777" w:rsidR="00457C64" w:rsidRPr="00457C64" w:rsidRDefault="00457C64" w:rsidP="00457C64">
      <w:pPr>
        <w:spacing w:after="0" w:line="240" w:lineRule="auto"/>
        <w:ind w:left="1260" w:hanging="360"/>
        <w:jc w:val="both"/>
        <w:rPr>
          <w:u w:val="single"/>
          <w:lang w:val="es-ES"/>
        </w:rPr>
      </w:pPr>
    </w:p>
    <w:p w14:paraId="3C6EE0D3" w14:textId="6C083142" w:rsidR="00655D2B" w:rsidRPr="00AD4C04" w:rsidRDefault="005C081B" w:rsidP="00457C64">
      <w:pPr>
        <w:spacing w:after="0" w:line="240" w:lineRule="auto"/>
        <w:ind w:left="1260" w:hanging="360"/>
        <w:jc w:val="both"/>
        <w:rPr>
          <w:lang w:val="es-ES"/>
        </w:rPr>
      </w:pPr>
      <w:r>
        <w:rPr>
          <w:lang w:val="es-ES"/>
        </w:rPr>
        <w:t>c</w:t>
      </w:r>
      <w:r w:rsidR="005775C2" w:rsidRPr="00AD4C04">
        <w:rPr>
          <w:lang w:val="es-ES"/>
        </w:rPr>
        <w:t>)</w:t>
      </w:r>
      <w:r w:rsidR="005775C2" w:rsidRPr="00AD4C04">
        <w:rPr>
          <w:lang w:val="es-ES"/>
        </w:rPr>
        <w:tab/>
        <w:t>apoyar el trabajo del Grupo de Trabajo sobre los Corredores Aéreos de las Américas, en concreto, organizando las reuniones del Grupo de Trabajo y ayudando a actualizar el Marco de Corredores Aéreos de las Américas y el Plan de Acción para las Américas.</w:t>
      </w:r>
    </w:p>
    <w:p w14:paraId="1376AAAA" w14:textId="77777777" w:rsidR="00655D2B" w:rsidRPr="00AD4C04" w:rsidRDefault="00655D2B" w:rsidP="0061203C">
      <w:pPr>
        <w:spacing w:after="0" w:line="240" w:lineRule="auto"/>
        <w:ind w:left="1701"/>
        <w:rPr>
          <w:lang w:val="es-ES"/>
        </w:rPr>
      </w:pPr>
    </w:p>
    <w:sectPr w:rsidR="00655D2B" w:rsidRPr="00AD4C04" w:rsidSect="00F0617E">
      <w:headerReference w:type="even" r:id="rId29"/>
      <w:headerReference w:type="default" r:id="rId30"/>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C898F" w14:textId="77777777" w:rsidR="004628B3" w:rsidRDefault="004628B3" w:rsidP="002E0DE9">
      <w:pPr>
        <w:spacing w:after="0" w:line="240" w:lineRule="auto"/>
      </w:pPr>
      <w:r>
        <w:separator/>
      </w:r>
    </w:p>
  </w:endnote>
  <w:endnote w:type="continuationSeparator" w:id="0">
    <w:p w14:paraId="01AC7C94" w14:textId="77777777" w:rsidR="004628B3" w:rsidRDefault="004628B3" w:rsidP="002E0DE9">
      <w:pPr>
        <w:spacing w:after="0" w:line="240" w:lineRule="auto"/>
      </w:pPr>
      <w:r>
        <w:continuationSeparator/>
      </w:r>
    </w:p>
  </w:endnote>
  <w:endnote w:type="continuationNotice" w:id="1">
    <w:p w14:paraId="4D8EF2D0" w14:textId="77777777" w:rsidR="004628B3" w:rsidRDefault="004628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F4509" w14:textId="77777777" w:rsidR="002E0DE9" w:rsidRPr="002E0DE9" w:rsidRDefault="002E0DE9">
    <w:pPr>
      <w:pStyle w:val="Footer"/>
      <w:jc w:val="center"/>
      <w:rPr>
        <w:sz w:val="18"/>
        <w:szCs w:val="18"/>
      </w:rPr>
    </w:pPr>
    <w:r w:rsidRPr="002E0DE9">
      <w:rPr>
        <w:sz w:val="18"/>
        <w:szCs w:val="18"/>
      </w:rPr>
      <w:fldChar w:fldCharType="begin"/>
    </w:r>
    <w:r w:rsidRPr="002E0DE9">
      <w:rPr>
        <w:sz w:val="18"/>
        <w:szCs w:val="18"/>
      </w:rPr>
      <w:instrText xml:space="preserve"> PAGE   \* MERGEFORMAT </w:instrText>
    </w:r>
    <w:r w:rsidRPr="002E0DE9">
      <w:rPr>
        <w:sz w:val="18"/>
        <w:szCs w:val="18"/>
      </w:rPr>
      <w:fldChar w:fldCharType="separate"/>
    </w:r>
    <w:r w:rsidRPr="002E0DE9">
      <w:rPr>
        <w:noProof/>
        <w:sz w:val="18"/>
        <w:szCs w:val="18"/>
      </w:rPr>
      <w:t>2</w:t>
    </w:r>
    <w:r w:rsidRPr="002E0DE9">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004047876"/>
      <w:docPartObj>
        <w:docPartGallery w:val="Page Numbers (Bottom of Page)"/>
        <w:docPartUnique/>
      </w:docPartObj>
    </w:sdtPr>
    <w:sdtEndPr>
      <w:rPr>
        <w:noProof/>
      </w:rPr>
    </w:sdtEndPr>
    <w:sdtContent>
      <w:p w14:paraId="2E7B951C" w14:textId="1B82943B" w:rsidR="0035024E" w:rsidRPr="0035024E" w:rsidRDefault="0035024E" w:rsidP="0035024E">
        <w:pPr>
          <w:pStyle w:val="Footer"/>
          <w:jc w:val="center"/>
          <w:rPr>
            <w:sz w:val="18"/>
            <w:szCs w:val="18"/>
          </w:rPr>
        </w:pPr>
        <w:r w:rsidRPr="0035024E">
          <w:rPr>
            <w:sz w:val="18"/>
            <w:szCs w:val="18"/>
          </w:rPr>
          <w:fldChar w:fldCharType="begin"/>
        </w:r>
        <w:r w:rsidRPr="0035024E">
          <w:rPr>
            <w:sz w:val="18"/>
            <w:szCs w:val="18"/>
          </w:rPr>
          <w:instrText xml:space="preserve"> PAGE   \* MERGEFORMAT </w:instrText>
        </w:r>
        <w:r w:rsidRPr="0035024E">
          <w:rPr>
            <w:sz w:val="18"/>
            <w:szCs w:val="18"/>
          </w:rPr>
          <w:fldChar w:fldCharType="separate"/>
        </w:r>
        <w:r w:rsidRPr="0035024E">
          <w:rPr>
            <w:noProof/>
            <w:sz w:val="18"/>
            <w:szCs w:val="18"/>
          </w:rPr>
          <w:t>2</w:t>
        </w:r>
        <w:r w:rsidRPr="0035024E">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2C528" w14:textId="77777777" w:rsidR="004628B3" w:rsidRDefault="004628B3" w:rsidP="002E0DE9">
      <w:pPr>
        <w:spacing w:after="0" w:line="240" w:lineRule="auto"/>
      </w:pPr>
      <w:r>
        <w:separator/>
      </w:r>
    </w:p>
  </w:footnote>
  <w:footnote w:type="continuationSeparator" w:id="0">
    <w:p w14:paraId="053D3533" w14:textId="77777777" w:rsidR="004628B3" w:rsidRDefault="004628B3" w:rsidP="002E0DE9">
      <w:pPr>
        <w:spacing w:after="0" w:line="240" w:lineRule="auto"/>
      </w:pPr>
      <w:r>
        <w:continuationSeparator/>
      </w:r>
    </w:p>
  </w:footnote>
  <w:footnote w:type="continuationNotice" w:id="1">
    <w:p w14:paraId="50121D21" w14:textId="77777777" w:rsidR="004628B3" w:rsidRDefault="004628B3">
      <w:pPr>
        <w:spacing w:after="0" w:line="240" w:lineRule="auto"/>
      </w:pPr>
    </w:p>
  </w:footnote>
  <w:footnote w:id="2">
    <w:p w14:paraId="5955132F" w14:textId="7CF32B9C" w:rsidR="00F77652" w:rsidRPr="00B42934" w:rsidRDefault="00F77652" w:rsidP="00F77652">
      <w:pPr>
        <w:pStyle w:val="FootnoteText"/>
        <w:rPr>
          <w:rFonts w:cs="Arial"/>
          <w:sz w:val="16"/>
          <w:szCs w:val="16"/>
          <w:lang w:val="es-ES"/>
        </w:rPr>
      </w:pPr>
      <w:r w:rsidRPr="006343BC">
        <w:rPr>
          <w:rStyle w:val="FootnoteReference"/>
          <w:rFonts w:cs="Arial"/>
          <w:sz w:val="16"/>
          <w:szCs w:val="16"/>
          <w:vertAlign w:val="superscript"/>
        </w:rPr>
        <w:footnoteRef/>
      </w:r>
      <w:r w:rsidRPr="001534AE">
        <w:rPr>
          <w:rFonts w:cs="Arial"/>
          <w:sz w:val="16"/>
          <w:szCs w:val="16"/>
          <w:lang w:val="es-ES"/>
        </w:rPr>
        <w:t xml:space="preserve"> </w:t>
      </w:r>
      <w:r w:rsidRPr="00B42934">
        <w:rPr>
          <w:rFonts w:cs="Arial"/>
          <w:sz w:val="16"/>
          <w:szCs w:val="16"/>
          <w:lang w:val="es-ES"/>
        </w:rPr>
        <w:t>Consolidado en Resolución 12.11</w:t>
      </w:r>
      <w:r w:rsidR="00E90F8C">
        <w:rPr>
          <w:rFonts w:cs="Arial"/>
          <w:sz w:val="16"/>
          <w:szCs w:val="16"/>
          <w:lang w:val="es-ES"/>
        </w:rPr>
        <w:t xml:space="preserve"> </w:t>
      </w:r>
      <w:r w:rsidR="00E90F8C" w:rsidRPr="009E486E">
        <w:rPr>
          <w:rFonts w:cs="Arial"/>
          <w:sz w:val="16"/>
          <w:szCs w:val="16"/>
          <w:u w:val="single"/>
          <w:lang w:val="es-ES"/>
        </w:rPr>
        <w:t>(Rev.COP13)</w:t>
      </w:r>
      <w:r w:rsidRPr="00B42934">
        <w:rPr>
          <w:rFonts w:cs="Arial"/>
          <w:sz w:val="16"/>
          <w:szCs w:val="16"/>
          <w:lang w:val="es-ES"/>
        </w:rPr>
        <w:t xml:space="preserve"> </w:t>
      </w:r>
      <w:r w:rsidRPr="00B42934">
        <w:rPr>
          <w:rFonts w:cs="Arial"/>
          <w:i/>
          <w:sz w:val="16"/>
          <w:szCs w:val="16"/>
          <w:lang w:val="es-ES"/>
        </w:rPr>
        <w:t>Corredores aéreos</w:t>
      </w:r>
    </w:p>
  </w:footnote>
  <w:footnote w:id="3">
    <w:p w14:paraId="2FCDC8C4" w14:textId="77777777" w:rsidR="00F77652" w:rsidRPr="00B42934" w:rsidRDefault="00F77652" w:rsidP="00F77652">
      <w:pPr>
        <w:pStyle w:val="FootnoteText"/>
        <w:rPr>
          <w:rFonts w:cs="Arial"/>
          <w:sz w:val="16"/>
          <w:szCs w:val="16"/>
          <w:lang w:val="es-ES"/>
        </w:rPr>
      </w:pPr>
      <w:r w:rsidRPr="00B42934">
        <w:rPr>
          <w:rStyle w:val="FootnoteReference"/>
          <w:rFonts w:cs="Arial"/>
          <w:sz w:val="16"/>
          <w:szCs w:val="16"/>
          <w:vertAlign w:val="superscript"/>
        </w:rPr>
        <w:footnoteRef/>
      </w:r>
      <w:r w:rsidRPr="00B42934">
        <w:rPr>
          <w:rFonts w:cs="Arial"/>
          <w:sz w:val="16"/>
          <w:szCs w:val="16"/>
          <w:lang w:val="es-ES"/>
        </w:rPr>
        <w:t xml:space="preserve"> Consolidado en Resolución 12.22 </w:t>
      </w:r>
      <w:r w:rsidRPr="00B42934">
        <w:rPr>
          <w:rFonts w:cs="Arial"/>
          <w:i/>
          <w:sz w:val="16"/>
          <w:szCs w:val="16"/>
          <w:lang w:val="es-ES"/>
        </w:rPr>
        <w:t>Pesca incidental</w:t>
      </w:r>
    </w:p>
  </w:footnote>
  <w:footnote w:id="4">
    <w:p w14:paraId="049BE71E" w14:textId="77777777" w:rsidR="00F77652" w:rsidRPr="00B42934" w:rsidRDefault="00F77652" w:rsidP="00F77652">
      <w:pPr>
        <w:pStyle w:val="FootnoteText"/>
        <w:rPr>
          <w:rFonts w:cs="Arial"/>
          <w:sz w:val="16"/>
          <w:szCs w:val="16"/>
          <w:lang w:val="es-ES"/>
        </w:rPr>
      </w:pPr>
      <w:r w:rsidRPr="00B42934">
        <w:rPr>
          <w:rStyle w:val="FootnoteReference"/>
          <w:rFonts w:cs="Arial"/>
          <w:sz w:val="16"/>
          <w:szCs w:val="16"/>
          <w:vertAlign w:val="superscript"/>
        </w:rPr>
        <w:footnoteRef/>
      </w:r>
      <w:r w:rsidRPr="00B42934">
        <w:rPr>
          <w:rFonts w:cs="Arial"/>
          <w:sz w:val="16"/>
          <w:szCs w:val="16"/>
          <w:lang w:val="es-ES"/>
        </w:rPr>
        <w:t xml:space="preserve"> Consolidado en Resolución 12.6 </w:t>
      </w:r>
      <w:r w:rsidRPr="00B42934">
        <w:rPr>
          <w:rFonts w:cs="Arial"/>
          <w:i/>
          <w:sz w:val="16"/>
          <w:szCs w:val="16"/>
          <w:lang w:val="es-ES"/>
        </w:rPr>
        <w:t>Enfermedades de animales salvajes y especies migratorias</w:t>
      </w:r>
    </w:p>
  </w:footnote>
  <w:footnote w:id="5">
    <w:p w14:paraId="6BFE0A31" w14:textId="77777777" w:rsidR="00F77652" w:rsidRPr="00B42934" w:rsidRDefault="00F77652" w:rsidP="00F77652">
      <w:pPr>
        <w:pStyle w:val="FootnoteText"/>
        <w:rPr>
          <w:rFonts w:cs="Arial"/>
          <w:sz w:val="16"/>
          <w:szCs w:val="16"/>
          <w:lang w:val="es-ES"/>
        </w:rPr>
      </w:pPr>
      <w:r w:rsidRPr="00B42934">
        <w:rPr>
          <w:rStyle w:val="FootnoteReference"/>
          <w:rFonts w:cs="Arial"/>
          <w:sz w:val="16"/>
          <w:szCs w:val="16"/>
          <w:vertAlign w:val="superscript"/>
        </w:rPr>
        <w:footnoteRef/>
      </w:r>
      <w:r w:rsidRPr="00B42934">
        <w:rPr>
          <w:rFonts w:cs="Arial"/>
          <w:sz w:val="16"/>
          <w:szCs w:val="16"/>
          <w:lang w:val="es-ES"/>
        </w:rPr>
        <w:t xml:space="preserve"> Consolidado como Resolución 12.20 </w:t>
      </w:r>
      <w:r w:rsidRPr="00B42934">
        <w:rPr>
          <w:rFonts w:cs="Arial"/>
          <w:i/>
          <w:sz w:val="16"/>
          <w:szCs w:val="16"/>
          <w:lang w:val="es-ES"/>
        </w:rPr>
        <w:t>Gestión de desechos marinos</w:t>
      </w:r>
    </w:p>
  </w:footnote>
  <w:footnote w:id="6">
    <w:p w14:paraId="0BD9DEA8" w14:textId="755D9E55" w:rsidR="00F77652" w:rsidRPr="00B42934" w:rsidRDefault="00F77652" w:rsidP="00F77652">
      <w:pPr>
        <w:pStyle w:val="FootnoteText"/>
        <w:rPr>
          <w:rFonts w:cs="Arial"/>
          <w:sz w:val="16"/>
          <w:szCs w:val="16"/>
          <w:lang w:val="es-ES"/>
        </w:rPr>
      </w:pPr>
      <w:r w:rsidRPr="00B42934">
        <w:rPr>
          <w:rStyle w:val="FootnoteReference"/>
          <w:rFonts w:cs="Arial"/>
          <w:sz w:val="16"/>
          <w:szCs w:val="16"/>
          <w:vertAlign w:val="superscript"/>
        </w:rPr>
        <w:footnoteRef/>
      </w:r>
      <w:r w:rsidRPr="00B42934">
        <w:rPr>
          <w:rFonts w:cs="Arial"/>
          <w:sz w:val="16"/>
          <w:szCs w:val="16"/>
          <w:lang w:val="es-ES"/>
        </w:rPr>
        <w:t xml:space="preserve"> Consolidado como Resolución 12.7</w:t>
      </w:r>
      <w:r w:rsidR="009F5C2B" w:rsidRPr="009E486E">
        <w:rPr>
          <w:rFonts w:cs="Arial"/>
          <w:sz w:val="16"/>
          <w:szCs w:val="16"/>
          <w:u w:val="single"/>
          <w:lang w:val="es-ES"/>
        </w:rPr>
        <w:t>(Rev.COP13)</w:t>
      </w:r>
      <w:r w:rsidR="009F5C2B">
        <w:rPr>
          <w:rFonts w:cs="Arial"/>
          <w:sz w:val="16"/>
          <w:szCs w:val="16"/>
          <w:lang w:val="es-ES"/>
        </w:rPr>
        <w:t xml:space="preserve"> </w:t>
      </w:r>
      <w:r w:rsidRPr="00B42934">
        <w:rPr>
          <w:rFonts w:cs="Arial"/>
          <w:sz w:val="16"/>
          <w:szCs w:val="16"/>
          <w:lang w:val="es-ES"/>
        </w:rPr>
        <w:t xml:space="preserve"> </w:t>
      </w:r>
      <w:r w:rsidRPr="00B42934">
        <w:rPr>
          <w:rFonts w:cs="Arial"/>
          <w:i/>
          <w:sz w:val="16"/>
          <w:szCs w:val="16"/>
          <w:lang w:val="es-ES"/>
        </w:rPr>
        <w:t>El rol de las redes ecológicas en la conservación de las especies migratorias</w:t>
      </w:r>
    </w:p>
  </w:footnote>
  <w:footnote w:id="7">
    <w:p w14:paraId="403F9964" w14:textId="44780D65" w:rsidR="00F77652" w:rsidRPr="00B42934" w:rsidRDefault="00F77652" w:rsidP="00F77652">
      <w:pPr>
        <w:pStyle w:val="FootnoteText"/>
        <w:rPr>
          <w:rFonts w:cs="Arial"/>
          <w:sz w:val="18"/>
          <w:szCs w:val="18"/>
          <w:lang w:val="es-ES"/>
        </w:rPr>
      </w:pPr>
      <w:r w:rsidRPr="006343BC">
        <w:rPr>
          <w:rStyle w:val="FootnoteReference"/>
          <w:rFonts w:cs="Arial"/>
          <w:sz w:val="16"/>
          <w:szCs w:val="16"/>
          <w:vertAlign w:val="superscript"/>
        </w:rPr>
        <w:footnoteRef/>
      </w:r>
      <w:r w:rsidRPr="00C63E22">
        <w:rPr>
          <w:rFonts w:cs="Arial"/>
          <w:sz w:val="16"/>
          <w:szCs w:val="16"/>
          <w:u w:val="single"/>
          <w:lang w:val="es-ES"/>
        </w:rPr>
        <w:t xml:space="preserve"> </w:t>
      </w:r>
      <w:bookmarkStart w:id="1" w:name="_Hlk33172145"/>
      <w:r w:rsidRPr="00B42934">
        <w:rPr>
          <w:rFonts w:cs="Arial"/>
          <w:sz w:val="16"/>
          <w:szCs w:val="16"/>
          <w:lang w:val="es-ES"/>
        </w:rPr>
        <w:t>Consolidado como Resolución 12.11</w:t>
      </w:r>
      <w:r w:rsidR="009F5C2B" w:rsidRPr="009F5C2B">
        <w:rPr>
          <w:rFonts w:cs="Arial"/>
          <w:sz w:val="16"/>
          <w:szCs w:val="16"/>
          <w:u w:val="single"/>
          <w:lang w:val="es-ES"/>
        </w:rPr>
        <w:t>(Rev.COP13)</w:t>
      </w:r>
      <w:r w:rsidR="009F5C2B">
        <w:rPr>
          <w:rFonts w:cs="Arial"/>
          <w:sz w:val="16"/>
          <w:szCs w:val="16"/>
          <w:lang w:val="es-ES"/>
        </w:rPr>
        <w:t xml:space="preserve"> </w:t>
      </w:r>
      <w:r w:rsidRPr="00B42934">
        <w:rPr>
          <w:rFonts w:cs="Arial"/>
          <w:i/>
          <w:sz w:val="16"/>
          <w:szCs w:val="16"/>
          <w:lang w:val="es-ES"/>
        </w:rPr>
        <w:t>Corredores aéreos</w:t>
      </w:r>
      <w:bookmarkEnd w:id="1"/>
    </w:p>
  </w:footnote>
  <w:footnote w:id="8">
    <w:p w14:paraId="62EC5A4E" w14:textId="7F67F7DB" w:rsidR="00F77652" w:rsidRPr="00B42934" w:rsidRDefault="00F77652" w:rsidP="00F77652">
      <w:pPr>
        <w:pStyle w:val="FootnoteText"/>
        <w:rPr>
          <w:sz w:val="16"/>
          <w:szCs w:val="16"/>
          <w:lang w:val="es-ES_tradnl"/>
        </w:rPr>
      </w:pPr>
      <w:r w:rsidRPr="00B42934">
        <w:rPr>
          <w:rStyle w:val="FootnoteReference"/>
          <w:sz w:val="16"/>
          <w:szCs w:val="16"/>
          <w:vertAlign w:val="superscript"/>
        </w:rPr>
        <w:footnoteRef/>
      </w:r>
      <w:r w:rsidRPr="00B42934">
        <w:rPr>
          <w:sz w:val="16"/>
          <w:szCs w:val="16"/>
          <w:vertAlign w:val="superscript"/>
          <w:lang w:val="es-ES_tradnl"/>
        </w:rPr>
        <w:t xml:space="preserve"> </w:t>
      </w:r>
      <w:bookmarkStart w:id="2" w:name="_Hlk33172383"/>
      <w:r w:rsidRPr="00B42934">
        <w:rPr>
          <w:rFonts w:cs="Arial"/>
          <w:sz w:val="16"/>
          <w:szCs w:val="16"/>
          <w:lang w:val="es-ES"/>
        </w:rPr>
        <w:t>Consolidado como Resolución 12.11</w:t>
      </w:r>
      <w:r w:rsidR="009F5C2B">
        <w:rPr>
          <w:rFonts w:cs="Arial"/>
          <w:sz w:val="16"/>
          <w:szCs w:val="16"/>
          <w:lang w:val="es-ES"/>
        </w:rPr>
        <w:t xml:space="preserve"> </w:t>
      </w:r>
      <w:r w:rsidR="009F5C2B" w:rsidRPr="009F5C2B">
        <w:rPr>
          <w:rFonts w:cs="Arial"/>
          <w:sz w:val="16"/>
          <w:szCs w:val="16"/>
          <w:u w:val="single"/>
          <w:lang w:val="es-ES"/>
        </w:rPr>
        <w:t>(Rev.COP13)</w:t>
      </w:r>
      <w:r w:rsidRPr="00B42934">
        <w:rPr>
          <w:rFonts w:cs="Arial"/>
          <w:sz w:val="16"/>
          <w:szCs w:val="16"/>
          <w:lang w:val="es-ES"/>
        </w:rPr>
        <w:t xml:space="preserve"> </w:t>
      </w:r>
      <w:r w:rsidRPr="00B42934">
        <w:rPr>
          <w:rFonts w:cs="Arial"/>
          <w:i/>
          <w:sz w:val="16"/>
          <w:szCs w:val="16"/>
          <w:lang w:val="es-ES"/>
        </w:rPr>
        <w:t>Corredores aéreos</w:t>
      </w:r>
      <w:bookmarkEnd w:id="2"/>
    </w:p>
  </w:footnote>
  <w:footnote w:id="9">
    <w:p w14:paraId="20515F65" w14:textId="23795FE7" w:rsidR="00F77652" w:rsidRPr="00BA5995" w:rsidRDefault="00F77652" w:rsidP="00F77652">
      <w:pPr>
        <w:pStyle w:val="FootnoteText"/>
        <w:rPr>
          <w:lang w:val="es-ES_tradnl"/>
        </w:rPr>
      </w:pPr>
      <w:r w:rsidRPr="00B42934">
        <w:rPr>
          <w:rStyle w:val="FootnoteReference"/>
          <w:vertAlign w:val="superscript"/>
        </w:rPr>
        <w:footnoteRef/>
      </w:r>
      <w:r w:rsidRPr="00B42934">
        <w:rPr>
          <w:lang w:val="es-ES_tradnl"/>
        </w:rPr>
        <w:t xml:space="preserve"> </w:t>
      </w:r>
      <w:r w:rsidRPr="00B42934">
        <w:rPr>
          <w:rFonts w:cs="Arial"/>
          <w:sz w:val="16"/>
          <w:szCs w:val="16"/>
          <w:lang w:val="es-ES"/>
        </w:rPr>
        <w:t xml:space="preserve">Consolidado como Resolución 12.11 </w:t>
      </w:r>
      <w:r w:rsidR="009F5C2B" w:rsidRPr="009F5C2B">
        <w:rPr>
          <w:rFonts w:cs="Arial"/>
          <w:sz w:val="16"/>
          <w:szCs w:val="16"/>
          <w:u w:val="single"/>
          <w:lang w:val="es-ES"/>
        </w:rPr>
        <w:t xml:space="preserve">(Rev.COP13) </w:t>
      </w:r>
      <w:r w:rsidRPr="00B42934">
        <w:rPr>
          <w:rFonts w:cs="Arial"/>
          <w:i/>
          <w:sz w:val="16"/>
          <w:szCs w:val="16"/>
          <w:lang w:val="es-ES"/>
        </w:rPr>
        <w:t>Corredores aéreos</w:t>
      </w:r>
    </w:p>
  </w:footnote>
  <w:footnote w:id="10">
    <w:p w14:paraId="09F92552" w14:textId="77777777" w:rsidR="00D0642D" w:rsidRPr="008D0F3C" w:rsidRDefault="00D0642D" w:rsidP="00D0642D">
      <w:pPr>
        <w:pStyle w:val="FootnoteText"/>
        <w:rPr>
          <w:rFonts w:cs="Arial"/>
          <w:sz w:val="16"/>
          <w:szCs w:val="16"/>
          <w:lang w:val="es-ES"/>
        </w:rPr>
      </w:pPr>
      <w:r w:rsidRPr="006343BC">
        <w:rPr>
          <w:rStyle w:val="FootnoteReference"/>
          <w:rFonts w:cs="Arial"/>
          <w:sz w:val="16"/>
          <w:szCs w:val="16"/>
          <w:vertAlign w:val="superscript"/>
        </w:rPr>
        <w:footnoteRef/>
      </w:r>
      <w:r w:rsidRPr="004B2651">
        <w:rPr>
          <w:rFonts w:cs="Arial"/>
          <w:sz w:val="16"/>
          <w:szCs w:val="16"/>
          <w:u w:val="single"/>
          <w:lang w:val="es-ES"/>
        </w:rPr>
        <w:t xml:space="preserve"> </w:t>
      </w:r>
      <w:r w:rsidRPr="008D0F3C">
        <w:rPr>
          <w:rFonts w:cs="Arial"/>
          <w:sz w:val="16"/>
          <w:szCs w:val="16"/>
          <w:lang w:val="es-ES"/>
        </w:rPr>
        <w:t xml:space="preserve">Consolidado en Resolución 12.21 </w:t>
      </w:r>
      <w:r w:rsidRPr="008D0F3C">
        <w:rPr>
          <w:rFonts w:cs="Arial"/>
          <w:i/>
          <w:sz w:val="16"/>
          <w:szCs w:val="16"/>
          <w:lang w:val="es-ES"/>
        </w:rPr>
        <w:t>Cambio climático y especies migratorias</w:t>
      </w:r>
    </w:p>
  </w:footnote>
  <w:footnote w:id="11">
    <w:p w14:paraId="4750462B" w14:textId="1C4C9D1B" w:rsidR="007C673B" w:rsidRPr="00C63E22" w:rsidRDefault="007C673B" w:rsidP="007C673B">
      <w:pPr>
        <w:pStyle w:val="FootnoteText"/>
        <w:rPr>
          <w:lang w:val="es-ES"/>
        </w:rPr>
      </w:pPr>
      <w:r w:rsidRPr="008D0F3C">
        <w:rPr>
          <w:rStyle w:val="FootnoteReference"/>
          <w:rFonts w:cs="Arial"/>
          <w:sz w:val="16"/>
          <w:szCs w:val="16"/>
          <w:vertAlign w:val="superscript"/>
        </w:rPr>
        <w:footnoteRef/>
      </w:r>
      <w:r w:rsidRPr="008D0F3C">
        <w:rPr>
          <w:rFonts w:cs="Arial"/>
          <w:sz w:val="16"/>
          <w:szCs w:val="16"/>
          <w:lang w:val="es-ES"/>
        </w:rPr>
        <w:t xml:space="preserve"> Consolidado en Resolución 12.11 </w:t>
      </w:r>
      <w:r w:rsidR="00C804F8" w:rsidRPr="003E7FDC">
        <w:rPr>
          <w:rFonts w:cs="Arial"/>
          <w:sz w:val="16"/>
          <w:szCs w:val="16"/>
          <w:u w:val="single"/>
          <w:lang w:val="es-ES"/>
        </w:rPr>
        <w:t xml:space="preserve">(Rev.COP13) </w:t>
      </w:r>
      <w:r w:rsidRPr="008D0F3C">
        <w:rPr>
          <w:rFonts w:cs="Arial"/>
          <w:i/>
          <w:sz w:val="16"/>
          <w:szCs w:val="16"/>
          <w:lang w:val="es-ES"/>
        </w:rPr>
        <w:t>Corredores aéreos</w:t>
      </w:r>
    </w:p>
  </w:footnote>
  <w:footnote w:id="12">
    <w:p w14:paraId="22A83D4D" w14:textId="77777777" w:rsidR="003718A5" w:rsidRPr="008D0F3C" w:rsidRDefault="003718A5" w:rsidP="003718A5">
      <w:pPr>
        <w:pStyle w:val="FootnoteText"/>
        <w:rPr>
          <w:rFonts w:cs="Arial"/>
          <w:sz w:val="16"/>
          <w:szCs w:val="16"/>
          <w:lang w:val="es-ES"/>
        </w:rPr>
      </w:pPr>
      <w:r w:rsidRPr="008D0F3C">
        <w:rPr>
          <w:rStyle w:val="FootnoteReference"/>
          <w:rFonts w:cs="Arial"/>
          <w:sz w:val="16"/>
          <w:szCs w:val="16"/>
          <w:vertAlign w:val="superscript"/>
        </w:rPr>
        <w:footnoteRef/>
      </w:r>
      <w:r w:rsidRPr="008D0F3C">
        <w:rPr>
          <w:rFonts w:cs="Arial"/>
          <w:sz w:val="16"/>
          <w:szCs w:val="16"/>
          <w:lang w:val="es-ES"/>
        </w:rPr>
        <w:t xml:space="preserve"> Consolidado en Resolución 12.8 </w:t>
      </w:r>
      <w:r w:rsidRPr="008D0F3C">
        <w:rPr>
          <w:rFonts w:cs="Arial"/>
          <w:i/>
          <w:sz w:val="16"/>
          <w:szCs w:val="16"/>
          <w:lang w:val="es-ES"/>
        </w:rPr>
        <w:t>Aplicación de los Artículos IV y V de la Convención</w:t>
      </w:r>
    </w:p>
  </w:footnote>
  <w:footnote w:id="13">
    <w:p w14:paraId="6F13CD56" w14:textId="77777777" w:rsidR="008F547C" w:rsidRPr="008F769E" w:rsidRDefault="008F547C" w:rsidP="008F547C">
      <w:pPr>
        <w:pStyle w:val="FootnoteText"/>
        <w:rPr>
          <w:rFonts w:cs="Arial"/>
          <w:sz w:val="16"/>
          <w:szCs w:val="16"/>
          <w:lang w:val="es-ES"/>
        </w:rPr>
      </w:pPr>
      <w:r w:rsidRPr="008F769E">
        <w:rPr>
          <w:rStyle w:val="FootnoteReference"/>
          <w:rFonts w:cs="Arial"/>
          <w:sz w:val="16"/>
          <w:szCs w:val="16"/>
          <w:vertAlign w:val="superscript"/>
        </w:rPr>
        <w:footnoteRef/>
      </w:r>
      <w:r w:rsidRPr="008F769E">
        <w:rPr>
          <w:rFonts w:cs="Arial"/>
          <w:sz w:val="16"/>
          <w:szCs w:val="16"/>
          <w:lang w:val="es-ES"/>
        </w:rPr>
        <w:t xml:space="preserve"> Consolidado como Resolución12.21 </w:t>
      </w:r>
      <w:r w:rsidRPr="008F769E">
        <w:rPr>
          <w:rFonts w:cs="Arial"/>
          <w:i/>
          <w:sz w:val="16"/>
          <w:szCs w:val="16"/>
          <w:lang w:val="es-ES"/>
        </w:rPr>
        <w:t>Cambio climático y especies migratorias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57FA8" w14:textId="787194E7" w:rsidR="002E0DE9" w:rsidRPr="009F2147" w:rsidRDefault="002E0DE9" w:rsidP="002E0DE9">
    <w:pPr>
      <w:pStyle w:val="Header"/>
      <w:pBdr>
        <w:bottom w:val="single" w:sz="4" w:space="1" w:color="auto"/>
      </w:pBdr>
      <w:rPr>
        <w:i/>
        <w:sz w:val="18"/>
        <w:szCs w:val="18"/>
      </w:rPr>
    </w:pPr>
    <w:r w:rsidRPr="009F2147">
      <w:rPr>
        <w:rFonts w:eastAsia="Times New Roman" w:cs="Arial"/>
        <w:i/>
        <w:sz w:val="18"/>
        <w:szCs w:val="18"/>
      </w:rPr>
      <w:t>UNEP/CMS/COP14/Doc.28.4.1</w:t>
    </w:r>
    <w:r w:rsidR="009F2147" w:rsidRPr="009F2147">
      <w:rPr>
        <w:rFonts w:eastAsia="Times New Roman" w:cs="Arial"/>
        <w:i/>
        <w:sz w:val="18"/>
        <w:szCs w:val="18"/>
      </w:rPr>
      <w:t>/Rev.</w:t>
    </w:r>
    <w:r w:rsidR="009F2147">
      <w:rPr>
        <w:rFonts w:eastAsia="Times New Roman" w:cs="Arial"/>
        <w:i/>
        <w:sz w:val="18"/>
        <w:szCs w:val="18"/>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278D1" w14:textId="6CE01305" w:rsidR="002E0DE9" w:rsidRPr="009F2147" w:rsidRDefault="002E0DE9" w:rsidP="00842B75">
    <w:pPr>
      <w:pStyle w:val="Header"/>
      <w:pBdr>
        <w:bottom w:val="single" w:sz="4" w:space="1" w:color="auto"/>
      </w:pBdr>
      <w:jc w:val="right"/>
      <w:rPr>
        <w:i/>
        <w:sz w:val="18"/>
        <w:szCs w:val="18"/>
      </w:rPr>
    </w:pPr>
    <w:r w:rsidRPr="009F2147">
      <w:rPr>
        <w:rFonts w:eastAsia="Times New Roman" w:cs="Arial"/>
        <w:i/>
        <w:sz w:val="18"/>
        <w:szCs w:val="18"/>
      </w:rPr>
      <w:t>UNEP/CMS/COP14/Doc.28.4.1</w:t>
    </w:r>
    <w:r w:rsidR="009F2147" w:rsidRPr="009F2147">
      <w:rPr>
        <w:rFonts w:eastAsia="Times New Roman" w:cs="Arial"/>
        <w:i/>
        <w:sz w:val="18"/>
        <w:szCs w:val="18"/>
      </w:rPr>
      <w:t>/Rev.</w:t>
    </w:r>
    <w:r w:rsidR="009F2147">
      <w:rPr>
        <w:rFonts w:eastAsia="Times New Roman" w:cs="Arial"/>
        <w:i/>
        <w:sz w:val="18"/>
        <w:szCs w:val="18"/>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D1C60" w14:textId="24D48E63" w:rsidR="00E92707" w:rsidRDefault="00E92707" w:rsidP="00E92707">
    <w:pPr>
      <w:widowControl w:val="0"/>
      <w:tabs>
        <w:tab w:val="center" w:pos="4153"/>
        <w:tab w:val="right" w:pos="8306"/>
      </w:tabs>
      <w:suppressAutoHyphens/>
      <w:autoSpaceDE w:val="0"/>
      <w:autoSpaceDN w:val="0"/>
      <w:spacing w:after="0" w:line="240" w:lineRule="auto"/>
      <w:jc w:val="right"/>
      <w:textAlignment w:val="baseline"/>
      <w:rPr>
        <w:rFonts w:eastAsia="Times New Roman" w:cs="Times New Roman"/>
        <w:sz w:val="18"/>
        <w:szCs w:val="20"/>
        <w:lang w:val="es-ES" w:eastAsia="es-ES"/>
      </w:rPr>
    </w:pPr>
    <w:r>
      <w:rPr>
        <w:noProof/>
      </w:rPr>
      <w:drawing>
        <wp:anchor distT="0" distB="0" distL="114300" distR="114300" simplePos="0" relativeHeight="251658240" behindDoc="1" locked="0" layoutInCell="1" allowOverlap="1" wp14:anchorId="4BF1F41E" wp14:editId="02F5A556">
          <wp:simplePos x="0" y="0"/>
          <wp:positionH relativeFrom="column">
            <wp:posOffset>-11430</wp:posOffset>
          </wp:positionH>
          <wp:positionV relativeFrom="paragraph">
            <wp:posOffset>-257175</wp:posOffset>
          </wp:positionV>
          <wp:extent cx="731520" cy="731520"/>
          <wp:effectExtent l="0" t="0" r="0" b="0"/>
          <wp:wrapTight wrapText="bothSides">
            <wp:wrapPolygon edited="0">
              <wp:start x="0" y="0"/>
              <wp:lineTo x="0" y="20813"/>
              <wp:lineTo x="20813" y="20813"/>
              <wp:lineTo x="2081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0" locked="0" layoutInCell="1" allowOverlap="1" wp14:anchorId="1C2EFCAA" wp14:editId="12E4CBB6">
          <wp:simplePos x="0" y="0"/>
          <wp:positionH relativeFrom="column">
            <wp:posOffset>5609590</wp:posOffset>
          </wp:positionH>
          <wp:positionV relativeFrom="paragraph">
            <wp:posOffset>78105</wp:posOffset>
          </wp:positionV>
          <wp:extent cx="619125" cy="288925"/>
          <wp:effectExtent l="0" t="0" r="9525" b="0"/>
          <wp:wrapTight wrapText="bothSides">
            <wp:wrapPolygon edited="0">
              <wp:start x="0" y="0"/>
              <wp:lineTo x="0" y="19938"/>
              <wp:lineTo x="21268" y="19938"/>
              <wp:lineTo x="2126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9125" cy="2889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2" behindDoc="0" locked="0" layoutInCell="1" allowOverlap="1" wp14:anchorId="519FD076" wp14:editId="5F195FF5">
          <wp:simplePos x="0" y="0"/>
          <wp:positionH relativeFrom="column">
            <wp:posOffset>716280</wp:posOffset>
          </wp:positionH>
          <wp:positionV relativeFrom="paragraph">
            <wp:posOffset>-75565</wp:posOffset>
          </wp:positionV>
          <wp:extent cx="431165" cy="441325"/>
          <wp:effectExtent l="0" t="0" r="6985" b="0"/>
          <wp:wrapTight wrapText="bothSides">
            <wp:wrapPolygon edited="0">
              <wp:start x="0" y="0"/>
              <wp:lineTo x="0" y="20512"/>
              <wp:lineTo x="20996" y="20512"/>
              <wp:lineTo x="2099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
                    <a:extLst>
                      <a:ext uri="{28A0092B-C50C-407E-A947-70E740481C1C}">
                        <a14:useLocalDpi xmlns:a14="http://schemas.microsoft.com/office/drawing/2010/main" val="0"/>
                      </a:ext>
                    </a:extLst>
                  </a:blip>
                  <a:srcRect l="2780" t="-1236" r="60236" b="48836"/>
                  <a:stretch>
                    <a:fillRect/>
                  </a:stretch>
                </pic:blipFill>
                <pic:spPr bwMode="auto">
                  <a:xfrm>
                    <a:off x="0" y="0"/>
                    <a:ext cx="431165" cy="441325"/>
                  </a:xfrm>
                  <a:prstGeom prst="rect">
                    <a:avLst/>
                  </a:prstGeom>
                  <a:noFill/>
                </pic:spPr>
              </pic:pic>
            </a:graphicData>
          </a:graphic>
          <wp14:sizeRelH relativeFrom="page">
            <wp14:pctWidth>0</wp14:pctWidth>
          </wp14:sizeRelH>
          <wp14:sizeRelV relativeFrom="page">
            <wp14:pctHeight>0</wp14:pctHeight>
          </wp14:sizeRelV>
        </wp:anchor>
      </w:drawing>
    </w:r>
  </w:p>
  <w:p w14:paraId="41068317" w14:textId="77777777" w:rsidR="00E92707" w:rsidRDefault="00E92707" w:rsidP="00E92707">
    <w:pPr>
      <w:pStyle w:val="Header"/>
    </w:pPr>
  </w:p>
  <w:p w14:paraId="39A6F52D" w14:textId="77777777" w:rsidR="00E92707" w:rsidRPr="00E92707" w:rsidRDefault="00E92707" w:rsidP="00E9270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4667A" w14:textId="5A40918D" w:rsidR="007572DD" w:rsidRPr="009F2147" w:rsidRDefault="007572DD" w:rsidP="002E0DE9">
    <w:pPr>
      <w:pStyle w:val="Header"/>
      <w:pBdr>
        <w:bottom w:val="single" w:sz="4" w:space="1" w:color="auto"/>
      </w:pBdr>
      <w:rPr>
        <w:i/>
        <w:sz w:val="18"/>
        <w:szCs w:val="18"/>
      </w:rPr>
    </w:pPr>
    <w:r w:rsidRPr="009F2147">
      <w:rPr>
        <w:rFonts w:eastAsia="Times New Roman" w:cs="Arial"/>
        <w:i/>
        <w:sz w:val="18"/>
        <w:szCs w:val="18"/>
      </w:rPr>
      <w:t>UNEP/CMS/COP14/Doc.28.4.1/</w:t>
    </w:r>
    <w:r w:rsidR="009F2147" w:rsidRPr="009F2147">
      <w:rPr>
        <w:rFonts w:eastAsia="Times New Roman" w:cs="Arial"/>
        <w:i/>
        <w:sz w:val="18"/>
        <w:szCs w:val="18"/>
      </w:rPr>
      <w:t>Rev.1/</w:t>
    </w:r>
    <w:r w:rsidRPr="009F2147">
      <w:rPr>
        <w:rFonts w:eastAsia="Times New Roman" w:cs="Arial"/>
        <w:i/>
        <w:sz w:val="18"/>
        <w:szCs w:val="18"/>
      </w:rPr>
      <w:t>Anex</w:t>
    </w:r>
    <w:r w:rsidR="00457C64" w:rsidRPr="009F2147">
      <w:rPr>
        <w:rFonts w:eastAsia="Times New Roman" w:cs="Arial"/>
        <w:i/>
        <w:sz w:val="18"/>
        <w:szCs w:val="18"/>
      </w:rPr>
      <w:t>o</w:t>
    </w:r>
    <w:r w:rsidRPr="009F2147">
      <w:rPr>
        <w:rFonts w:eastAsia="Times New Roman" w:cs="Arial"/>
        <w:i/>
        <w:sz w:val="18"/>
        <w:szCs w:val="18"/>
      </w:rPr>
      <w:t xml:space="preserve"> 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27D72" w14:textId="76691515" w:rsidR="007572DD" w:rsidRPr="009F2147" w:rsidRDefault="007572DD" w:rsidP="00842B75">
    <w:pPr>
      <w:pStyle w:val="Header"/>
      <w:pBdr>
        <w:bottom w:val="single" w:sz="4" w:space="1" w:color="auto"/>
      </w:pBdr>
      <w:jc w:val="right"/>
      <w:rPr>
        <w:i/>
        <w:sz w:val="18"/>
        <w:szCs w:val="18"/>
      </w:rPr>
    </w:pPr>
    <w:r w:rsidRPr="009F2147">
      <w:rPr>
        <w:rFonts w:eastAsia="Times New Roman" w:cs="Arial"/>
        <w:i/>
        <w:sz w:val="18"/>
        <w:szCs w:val="18"/>
      </w:rPr>
      <w:t>UNEP/CMS/COP14/Doc.28.4.1/</w:t>
    </w:r>
    <w:r w:rsidR="009F2147" w:rsidRPr="009F2147">
      <w:rPr>
        <w:rFonts w:eastAsia="Times New Roman" w:cs="Arial"/>
        <w:i/>
        <w:sz w:val="18"/>
        <w:szCs w:val="18"/>
      </w:rPr>
      <w:t>Rev.1/</w:t>
    </w:r>
    <w:r w:rsidRPr="009F2147">
      <w:rPr>
        <w:rFonts w:eastAsia="Times New Roman" w:cs="Arial"/>
        <w:i/>
        <w:sz w:val="18"/>
        <w:szCs w:val="18"/>
      </w:rPr>
      <w:t>Anex</w:t>
    </w:r>
    <w:r w:rsidR="00457C64" w:rsidRPr="009F2147">
      <w:rPr>
        <w:rFonts w:eastAsia="Times New Roman" w:cs="Arial"/>
        <w:i/>
        <w:sz w:val="18"/>
        <w:szCs w:val="18"/>
      </w:rPr>
      <w:t>o</w:t>
    </w:r>
    <w:r w:rsidRPr="009F2147">
      <w:rPr>
        <w:rFonts w:eastAsia="Times New Roman" w:cs="Arial"/>
        <w:i/>
        <w:sz w:val="18"/>
        <w:szCs w:val="18"/>
      </w:rPr>
      <w:t xml:space="preserve"> 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0D4E2" w14:textId="77777777" w:rsidR="007572DD" w:rsidRPr="00B83D4D" w:rsidRDefault="007572DD" w:rsidP="009B28FC">
    <w:pPr>
      <w:pBdr>
        <w:bottom w:val="single" w:sz="4" w:space="1" w:color="auto"/>
      </w:pBdr>
      <w:tabs>
        <w:tab w:val="center" w:pos="4680"/>
        <w:tab w:val="right" w:pos="9360"/>
      </w:tabs>
      <w:suppressAutoHyphens/>
      <w:autoSpaceDN w:val="0"/>
      <w:spacing w:after="0" w:line="240" w:lineRule="auto"/>
      <w:ind w:right="-547"/>
      <w:textAlignment w:val="baseline"/>
      <w:rPr>
        <w:rFonts w:eastAsia="Calibri" w:cs="Arial"/>
        <w:i/>
        <w:iCs/>
        <w:sz w:val="18"/>
        <w:szCs w:val="18"/>
        <w:lang w:val="fr-FR"/>
      </w:rPr>
    </w:pPr>
    <w:r w:rsidRPr="00B83D4D">
      <w:rPr>
        <w:rFonts w:eastAsia="Calibri" w:cs="Arial"/>
        <w:i/>
        <w:iCs/>
        <w:sz w:val="18"/>
        <w:szCs w:val="18"/>
        <w:lang w:val="fr-FR"/>
      </w:rPr>
      <w:t>UNEP/CMS/COP14/</w:t>
    </w:r>
    <w:r w:rsidRPr="00B83D4D">
      <w:rPr>
        <w:rFonts w:eastAsia="Calibri" w:cs="Arial"/>
        <w:i/>
        <w:iCs/>
        <w:sz w:val="18"/>
        <w:szCs w:val="18"/>
        <w:highlight w:val="yellow"/>
        <w:lang w:val="fr-FR"/>
      </w:rPr>
      <w:t>Doc.XX</w:t>
    </w:r>
    <w:r w:rsidRPr="00B83D4D">
      <w:rPr>
        <w:rFonts w:eastAsia="Calibri" w:cs="Arial"/>
        <w:i/>
        <w:iCs/>
        <w:sz w:val="18"/>
        <w:szCs w:val="18"/>
        <w:lang w:val="fr-FR"/>
      </w:rPr>
      <w:t>/Annex 1</w:t>
    </w:r>
  </w:p>
  <w:p w14:paraId="39E3A683" w14:textId="77777777" w:rsidR="007572DD" w:rsidRPr="009B28FC" w:rsidRDefault="007572DD">
    <w:pPr>
      <w:pStyle w:val="Header"/>
      <w:rPr>
        <w:lang w:val="fr-FR"/>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7160D" w14:textId="4623640A" w:rsidR="00AC2CF5" w:rsidRPr="009F2147" w:rsidRDefault="00AC2CF5" w:rsidP="002E0DE9">
    <w:pPr>
      <w:pStyle w:val="Header"/>
      <w:pBdr>
        <w:bottom w:val="single" w:sz="4" w:space="1" w:color="auto"/>
      </w:pBdr>
      <w:rPr>
        <w:i/>
        <w:sz w:val="18"/>
        <w:szCs w:val="18"/>
      </w:rPr>
    </w:pPr>
    <w:r w:rsidRPr="009F2147">
      <w:rPr>
        <w:rFonts w:eastAsia="Times New Roman" w:cs="Arial"/>
        <w:i/>
        <w:sz w:val="18"/>
        <w:szCs w:val="18"/>
      </w:rPr>
      <w:t>UNEP/CMS/COP14/Doc.28.4.1/</w:t>
    </w:r>
    <w:r w:rsidR="009F2147" w:rsidRPr="009F2147">
      <w:rPr>
        <w:rFonts w:eastAsia="Times New Roman" w:cs="Arial"/>
        <w:i/>
        <w:sz w:val="18"/>
        <w:szCs w:val="18"/>
      </w:rPr>
      <w:t>Rev.1/</w:t>
    </w:r>
    <w:r w:rsidRPr="009F2147">
      <w:rPr>
        <w:rFonts w:eastAsia="Times New Roman" w:cs="Arial"/>
        <w:i/>
        <w:sz w:val="18"/>
        <w:szCs w:val="18"/>
      </w:rPr>
      <w:t>Anexo 2</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CE8E9" w14:textId="35A9A9DA" w:rsidR="00D900B4" w:rsidRPr="009F2147" w:rsidRDefault="00D900B4" w:rsidP="00842B75">
    <w:pPr>
      <w:pStyle w:val="Header"/>
      <w:pBdr>
        <w:bottom w:val="single" w:sz="4" w:space="1" w:color="auto"/>
      </w:pBdr>
      <w:jc w:val="right"/>
      <w:rPr>
        <w:i/>
        <w:sz w:val="18"/>
        <w:szCs w:val="18"/>
      </w:rPr>
    </w:pPr>
    <w:r w:rsidRPr="009F2147">
      <w:rPr>
        <w:rFonts w:eastAsia="Times New Roman" w:cs="Arial"/>
        <w:i/>
        <w:sz w:val="18"/>
        <w:szCs w:val="18"/>
      </w:rPr>
      <w:t>UNEP/CMS/COP14/Doc.28.4.1/</w:t>
    </w:r>
    <w:r w:rsidR="009F2147" w:rsidRPr="009F2147">
      <w:rPr>
        <w:rFonts w:eastAsia="Times New Roman" w:cs="Arial"/>
        <w:i/>
        <w:sz w:val="18"/>
        <w:szCs w:val="18"/>
      </w:rPr>
      <w:t>Rev.1/</w:t>
    </w:r>
    <w:r w:rsidRPr="009F2147">
      <w:rPr>
        <w:rFonts w:eastAsia="Times New Roman" w:cs="Arial"/>
        <w:i/>
        <w:sz w:val="18"/>
        <w:szCs w:val="18"/>
      </w:rPr>
      <w:t>Anexo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40F8"/>
    <w:multiLevelType w:val="hybridMultilevel"/>
    <w:tmpl w:val="C3227A46"/>
    <w:lvl w:ilvl="0" w:tplc="BA6C5D0C">
      <w:start w:val="1"/>
      <w:numFmt w:val="decimal"/>
      <w:lvlText w:val="%1."/>
      <w:lvlJc w:val="left"/>
      <w:pPr>
        <w:ind w:left="360" w:hanging="360"/>
      </w:pPr>
      <w:rPr>
        <w:rFonts w:hint="default"/>
      </w:rPr>
    </w:lvl>
    <w:lvl w:ilvl="1" w:tplc="10000019">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049C062D"/>
    <w:multiLevelType w:val="multilevel"/>
    <w:tmpl w:val="3CAAD6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CD65B6"/>
    <w:multiLevelType w:val="hybridMultilevel"/>
    <w:tmpl w:val="807CA746"/>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EB44AE9"/>
    <w:multiLevelType w:val="hybridMultilevel"/>
    <w:tmpl w:val="D2C6AD30"/>
    <w:lvl w:ilvl="0" w:tplc="E512AA96">
      <w:start w:val="1"/>
      <w:numFmt w:val="lowerLetter"/>
      <w:lvlText w:val="%1)"/>
      <w:lvlJc w:val="left"/>
      <w:pPr>
        <w:ind w:left="899" w:hanging="360"/>
      </w:pPr>
      <w:rPr>
        <w:rFonts w:hint="default"/>
      </w:rPr>
    </w:lvl>
    <w:lvl w:ilvl="1" w:tplc="10000019" w:tentative="1">
      <w:start w:val="1"/>
      <w:numFmt w:val="lowerLetter"/>
      <w:lvlText w:val="%2."/>
      <w:lvlJc w:val="left"/>
      <w:pPr>
        <w:ind w:left="1619" w:hanging="360"/>
      </w:pPr>
    </w:lvl>
    <w:lvl w:ilvl="2" w:tplc="1000001B" w:tentative="1">
      <w:start w:val="1"/>
      <w:numFmt w:val="lowerRoman"/>
      <w:lvlText w:val="%3."/>
      <w:lvlJc w:val="right"/>
      <w:pPr>
        <w:ind w:left="2339" w:hanging="180"/>
      </w:pPr>
    </w:lvl>
    <w:lvl w:ilvl="3" w:tplc="1000000F" w:tentative="1">
      <w:start w:val="1"/>
      <w:numFmt w:val="decimal"/>
      <w:lvlText w:val="%4."/>
      <w:lvlJc w:val="left"/>
      <w:pPr>
        <w:ind w:left="3059" w:hanging="360"/>
      </w:pPr>
    </w:lvl>
    <w:lvl w:ilvl="4" w:tplc="10000019" w:tentative="1">
      <w:start w:val="1"/>
      <w:numFmt w:val="lowerLetter"/>
      <w:lvlText w:val="%5."/>
      <w:lvlJc w:val="left"/>
      <w:pPr>
        <w:ind w:left="3779" w:hanging="360"/>
      </w:pPr>
    </w:lvl>
    <w:lvl w:ilvl="5" w:tplc="1000001B" w:tentative="1">
      <w:start w:val="1"/>
      <w:numFmt w:val="lowerRoman"/>
      <w:lvlText w:val="%6."/>
      <w:lvlJc w:val="right"/>
      <w:pPr>
        <w:ind w:left="4499" w:hanging="180"/>
      </w:pPr>
    </w:lvl>
    <w:lvl w:ilvl="6" w:tplc="1000000F" w:tentative="1">
      <w:start w:val="1"/>
      <w:numFmt w:val="decimal"/>
      <w:lvlText w:val="%7."/>
      <w:lvlJc w:val="left"/>
      <w:pPr>
        <w:ind w:left="5219" w:hanging="360"/>
      </w:pPr>
    </w:lvl>
    <w:lvl w:ilvl="7" w:tplc="10000019" w:tentative="1">
      <w:start w:val="1"/>
      <w:numFmt w:val="lowerLetter"/>
      <w:lvlText w:val="%8."/>
      <w:lvlJc w:val="left"/>
      <w:pPr>
        <w:ind w:left="5939" w:hanging="360"/>
      </w:pPr>
    </w:lvl>
    <w:lvl w:ilvl="8" w:tplc="1000001B" w:tentative="1">
      <w:start w:val="1"/>
      <w:numFmt w:val="lowerRoman"/>
      <w:lvlText w:val="%9."/>
      <w:lvlJc w:val="right"/>
      <w:pPr>
        <w:ind w:left="6659" w:hanging="180"/>
      </w:pPr>
    </w:lvl>
  </w:abstractNum>
  <w:abstractNum w:abstractNumId="4" w15:restartNumberingAfterBreak="0">
    <w:nsid w:val="14A361CE"/>
    <w:multiLevelType w:val="hybridMultilevel"/>
    <w:tmpl w:val="941ECDD0"/>
    <w:lvl w:ilvl="0" w:tplc="29224BCE">
      <w:start w:val="1"/>
      <w:numFmt w:val="decimal"/>
      <w:lvlText w:val="%1."/>
      <w:lvlJc w:val="left"/>
      <w:pPr>
        <w:ind w:left="720" w:hanging="360"/>
      </w:pPr>
      <w:rPr>
        <w:strike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6740AE7"/>
    <w:multiLevelType w:val="hybridMultilevel"/>
    <w:tmpl w:val="7C6E0456"/>
    <w:lvl w:ilvl="0" w:tplc="EBB86EC8">
      <w:start w:val="1"/>
      <w:numFmt w:val="lowerLetter"/>
      <w:lvlText w:val="%1)"/>
      <w:lvlJc w:val="left"/>
      <w:pPr>
        <w:ind w:left="1080" w:hanging="360"/>
      </w:pPr>
      <w:rPr>
        <w:rFonts w:hint="default"/>
      </w:r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6" w15:restartNumberingAfterBreak="0">
    <w:nsid w:val="19C142F2"/>
    <w:multiLevelType w:val="hybridMultilevel"/>
    <w:tmpl w:val="07EAEA5C"/>
    <w:lvl w:ilvl="0" w:tplc="4A2CD59A">
      <w:start w:val="1"/>
      <w:numFmt w:val="lowerLetter"/>
      <w:lvlText w:val="%1)"/>
      <w:lvlJc w:val="left"/>
      <w:pPr>
        <w:ind w:left="720" w:hanging="360"/>
      </w:pPr>
      <w:rPr>
        <w:b w:val="0"/>
        <w:bCs/>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88C379A"/>
    <w:multiLevelType w:val="hybridMultilevel"/>
    <w:tmpl w:val="67D0FE08"/>
    <w:lvl w:ilvl="0" w:tplc="FD9C0454">
      <w:start w:val="1"/>
      <w:numFmt w:val="lowerLetter"/>
      <w:lvlText w:val="%1)"/>
      <w:lvlJc w:val="left"/>
      <w:pPr>
        <w:ind w:left="899" w:hanging="360"/>
      </w:pPr>
      <w:rPr>
        <w:rFonts w:hint="default"/>
      </w:rPr>
    </w:lvl>
    <w:lvl w:ilvl="1" w:tplc="10000019" w:tentative="1">
      <w:start w:val="1"/>
      <w:numFmt w:val="lowerLetter"/>
      <w:lvlText w:val="%2."/>
      <w:lvlJc w:val="left"/>
      <w:pPr>
        <w:ind w:left="1619" w:hanging="360"/>
      </w:pPr>
    </w:lvl>
    <w:lvl w:ilvl="2" w:tplc="1000001B" w:tentative="1">
      <w:start w:val="1"/>
      <w:numFmt w:val="lowerRoman"/>
      <w:lvlText w:val="%3."/>
      <w:lvlJc w:val="right"/>
      <w:pPr>
        <w:ind w:left="2339" w:hanging="180"/>
      </w:pPr>
    </w:lvl>
    <w:lvl w:ilvl="3" w:tplc="1000000F" w:tentative="1">
      <w:start w:val="1"/>
      <w:numFmt w:val="decimal"/>
      <w:lvlText w:val="%4."/>
      <w:lvlJc w:val="left"/>
      <w:pPr>
        <w:ind w:left="3059" w:hanging="360"/>
      </w:pPr>
    </w:lvl>
    <w:lvl w:ilvl="4" w:tplc="10000019" w:tentative="1">
      <w:start w:val="1"/>
      <w:numFmt w:val="lowerLetter"/>
      <w:lvlText w:val="%5."/>
      <w:lvlJc w:val="left"/>
      <w:pPr>
        <w:ind w:left="3779" w:hanging="360"/>
      </w:pPr>
    </w:lvl>
    <w:lvl w:ilvl="5" w:tplc="1000001B" w:tentative="1">
      <w:start w:val="1"/>
      <w:numFmt w:val="lowerRoman"/>
      <w:lvlText w:val="%6."/>
      <w:lvlJc w:val="right"/>
      <w:pPr>
        <w:ind w:left="4499" w:hanging="180"/>
      </w:pPr>
    </w:lvl>
    <w:lvl w:ilvl="6" w:tplc="1000000F" w:tentative="1">
      <w:start w:val="1"/>
      <w:numFmt w:val="decimal"/>
      <w:lvlText w:val="%7."/>
      <w:lvlJc w:val="left"/>
      <w:pPr>
        <w:ind w:left="5219" w:hanging="360"/>
      </w:pPr>
    </w:lvl>
    <w:lvl w:ilvl="7" w:tplc="10000019" w:tentative="1">
      <w:start w:val="1"/>
      <w:numFmt w:val="lowerLetter"/>
      <w:lvlText w:val="%8."/>
      <w:lvlJc w:val="left"/>
      <w:pPr>
        <w:ind w:left="5939" w:hanging="360"/>
      </w:pPr>
    </w:lvl>
    <w:lvl w:ilvl="8" w:tplc="1000001B" w:tentative="1">
      <w:start w:val="1"/>
      <w:numFmt w:val="lowerRoman"/>
      <w:lvlText w:val="%9."/>
      <w:lvlJc w:val="right"/>
      <w:pPr>
        <w:ind w:left="6659" w:hanging="180"/>
      </w:pPr>
    </w:lvl>
  </w:abstractNum>
  <w:abstractNum w:abstractNumId="8" w15:restartNumberingAfterBreak="0">
    <w:nsid w:val="2DE31F90"/>
    <w:multiLevelType w:val="hybridMultilevel"/>
    <w:tmpl w:val="9DA44592"/>
    <w:lvl w:ilvl="0" w:tplc="5D9A6372">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9C28B8"/>
    <w:multiLevelType w:val="hybridMultilevel"/>
    <w:tmpl w:val="E224F982"/>
    <w:lvl w:ilvl="0" w:tplc="AFAE4866">
      <w:start w:val="1"/>
      <w:numFmt w:val="lowerLetter"/>
      <w:lvlText w:val="%1)"/>
      <w:lvlJc w:val="left"/>
      <w:pPr>
        <w:ind w:left="1080" w:hanging="360"/>
      </w:pPr>
      <w:rPr>
        <w:rFonts w:hint="default"/>
      </w:r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10" w15:restartNumberingAfterBreak="0">
    <w:nsid w:val="3C31561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CA36D2D"/>
    <w:multiLevelType w:val="hybridMultilevel"/>
    <w:tmpl w:val="3FECA926"/>
    <w:lvl w:ilvl="0" w:tplc="264CB8D4">
      <w:start w:val="1"/>
      <w:numFmt w:val="lowerLetter"/>
      <w:lvlText w:val="%1)"/>
      <w:lvlJc w:val="left"/>
      <w:pPr>
        <w:ind w:left="1069" w:hanging="360"/>
      </w:pPr>
      <w:rPr>
        <w:rFonts w:hint="default"/>
      </w:rPr>
    </w:lvl>
    <w:lvl w:ilvl="1" w:tplc="10000019" w:tentative="1">
      <w:start w:val="1"/>
      <w:numFmt w:val="lowerLetter"/>
      <w:lvlText w:val="%2."/>
      <w:lvlJc w:val="left"/>
      <w:pPr>
        <w:ind w:left="1789" w:hanging="360"/>
      </w:pPr>
    </w:lvl>
    <w:lvl w:ilvl="2" w:tplc="1000001B" w:tentative="1">
      <w:start w:val="1"/>
      <w:numFmt w:val="lowerRoman"/>
      <w:lvlText w:val="%3."/>
      <w:lvlJc w:val="right"/>
      <w:pPr>
        <w:ind w:left="2509" w:hanging="180"/>
      </w:pPr>
    </w:lvl>
    <w:lvl w:ilvl="3" w:tplc="1000000F" w:tentative="1">
      <w:start w:val="1"/>
      <w:numFmt w:val="decimal"/>
      <w:lvlText w:val="%4."/>
      <w:lvlJc w:val="left"/>
      <w:pPr>
        <w:ind w:left="3229" w:hanging="360"/>
      </w:pPr>
    </w:lvl>
    <w:lvl w:ilvl="4" w:tplc="10000019" w:tentative="1">
      <w:start w:val="1"/>
      <w:numFmt w:val="lowerLetter"/>
      <w:lvlText w:val="%5."/>
      <w:lvlJc w:val="left"/>
      <w:pPr>
        <w:ind w:left="3949" w:hanging="360"/>
      </w:pPr>
    </w:lvl>
    <w:lvl w:ilvl="5" w:tplc="1000001B" w:tentative="1">
      <w:start w:val="1"/>
      <w:numFmt w:val="lowerRoman"/>
      <w:lvlText w:val="%6."/>
      <w:lvlJc w:val="right"/>
      <w:pPr>
        <w:ind w:left="4669" w:hanging="180"/>
      </w:pPr>
    </w:lvl>
    <w:lvl w:ilvl="6" w:tplc="1000000F" w:tentative="1">
      <w:start w:val="1"/>
      <w:numFmt w:val="decimal"/>
      <w:lvlText w:val="%7."/>
      <w:lvlJc w:val="left"/>
      <w:pPr>
        <w:ind w:left="5389" w:hanging="360"/>
      </w:pPr>
    </w:lvl>
    <w:lvl w:ilvl="7" w:tplc="10000019" w:tentative="1">
      <w:start w:val="1"/>
      <w:numFmt w:val="lowerLetter"/>
      <w:lvlText w:val="%8."/>
      <w:lvlJc w:val="left"/>
      <w:pPr>
        <w:ind w:left="6109" w:hanging="360"/>
      </w:pPr>
    </w:lvl>
    <w:lvl w:ilvl="8" w:tplc="1000001B" w:tentative="1">
      <w:start w:val="1"/>
      <w:numFmt w:val="lowerRoman"/>
      <w:lvlText w:val="%9."/>
      <w:lvlJc w:val="right"/>
      <w:pPr>
        <w:ind w:left="6829" w:hanging="180"/>
      </w:pPr>
    </w:lvl>
  </w:abstractNum>
  <w:abstractNum w:abstractNumId="12" w15:restartNumberingAfterBreak="0">
    <w:nsid w:val="479E3E72"/>
    <w:multiLevelType w:val="hybridMultilevel"/>
    <w:tmpl w:val="3558EEAE"/>
    <w:lvl w:ilvl="0" w:tplc="3CEED7D2">
      <w:start w:val="1"/>
      <w:numFmt w:val="lowerLetter"/>
      <w:lvlText w:val="%1)"/>
      <w:lvlJc w:val="left"/>
      <w:pPr>
        <w:ind w:left="1080" w:hanging="360"/>
      </w:pPr>
      <w:rPr>
        <w:rFonts w:hint="default"/>
        <w:sz w:val="20"/>
        <w:szCs w:val="20"/>
      </w:r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13" w15:restartNumberingAfterBreak="0">
    <w:nsid w:val="487F0260"/>
    <w:multiLevelType w:val="hybridMultilevel"/>
    <w:tmpl w:val="6CC891C6"/>
    <w:lvl w:ilvl="0" w:tplc="040A000F">
      <w:start w:val="6"/>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4B3F7345"/>
    <w:multiLevelType w:val="hybridMultilevel"/>
    <w:tmpl w:val="C826DECE"/>
    <w:lvl w:ilvl="0" w:tplc="B9E03566">
      <w:start w:val="1"/>
      <w:numFmt w:val="decimal"/>
      <w:lvlText w:val="%1."/>
      <w:lvlJc w:val="left"/>
      <w:pPr>
        <w:ind w:left="720" w:hanging="360"/>
      </w:pPr>
      <w:rPr>
        <w:rFonts w:ascii="Arial" w:hAnsi="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E24088"/>
    <w:multiLevelType w:val="hybridMultilevel"/>
    <w:tmpl w:val="8A8211C4"/>
    <w:lvl w:ilvl="0" w:tplc="A70AC142">
      <w:start w:val="1"/>
      <w:numFmt w:val="lowerLetter"/>
      <w:lvlText w:val="%1)"/>
      <w:lvlJc w:val="left"/>
      <w:pPr>
        <w:ind w:left="1069" w:hanging="360"/>
      </w:pPr>
      <w:rPr>
        <w:rFonts w:hint="default"/>
      </w:rPr>
    </w:lvl>
    <w:lvl w:ilvl="1" w:tplc="10000019" w:tentative="1">
      <w:start w:val="1"/>
      <w:numFmt w:val="lowerLetter"/>
      <w:lvlText w:val="%2."/>
      <w:lvlJc w:val="left"/>
      <w:pPr>
        <w:ind w:left="1789" w:hanging="360"/>
      </w:pPr>
    </w:lvl>
    <w:lvl w:ilvl="2" w:tplc="1000001B" w:tentative="1">
      <w:start w:val="1"/>
      <w:numFmt w:val="lowerRoman"/>
      <w:lvlText w:val="%3."/>
      <w:lvlJc w:val="right"/>
      <w:pPr>
        <w:ind w:left="2509" w:hanging="180"/>
      </w:pPr>
    </w:lvl>
    <w:lvl w:ilvl="3" w:tplc="1000000F" w:tentative="1">
      <w:start w:val="1"/>
      <w:numFmt w:val="decimal"/>
      <w:lvlText w:val="%4."/>
      <w:lvlJc w:val="left"/>
      <w:pPr>
        <w:ind w:left="3229" w:hanging="360"/>
      </w:pPr>
    </w:lvl>
    <w:lvl w:ilvl="4" w:tplc="10000019" w:tentative="1">
      <w:start w:val="1"/>
      <w:numFmt w:val="lowerLetter"/>
      <w:lvlText w:val="%5."/>
      <w:lvlJc w:val="left"/>
      <w:pPr>
        <w:ind w:left="3949" w:hanging="360"/>
      </w:pPr>
    </w:lvl>
    <w:lvl w:ilvl="5" w:tplc="1000001B" w:tentative="1">
      <w:start w:val="1"/>
      <w:numFmt w:val="lowerRoman"/>
      <w:lvlText w:val="%6."/>
      <w:lvlJc w:val="right"/>
      <w:pPr>
        <w:ind w:left="4669" w:hanging="180"/>
      </w:pPr>
    </w:lvl>
    <w:lvl w:ilvl="6" w:tplc="1000000F" w:tentative="1">
      <w:start w:val="1"/>
      <w:numFmt w:val="decimal"/>
      <w:lvlText w:val="%7."/>
      <w:lvlJc w:val="left"/>
      <w:pPr>
        <w:ind w:left="5389" w:hanging="360"/>
      </w:pPr>
    </w:lvl>
    <w:lvl w:ilvl="7" w:tplc="10000019" w:tentative="1">
      <w:start w:val="1"/>
      <w:numFmt w:val="lowerLetter"/>
      <w:lvlText w:val="%8."/>
      <w:lvlJc w:val="left"/>
      <w:pPr>
        <w:ind w:left="6109" w:hanging="360"/>
      </w:pPr>
    </w:lvl>
    <w:lvl w:ilvl="8" w:tplc="1000001B" w:tentative="1">
      <w:start w:val="1"/>
      <w:numFmt w:val="lowerRoman"/>
      <w:lvlText w:val="%9."/>
      <w:lvlJc w:val="right"/>
      <w:pPr>
        <w:ind w:left="6829" w:hanging="180"/>
      </w:pPr>
    </w:lvl>
  </w:abstractNum>
  <w:abstractNum w:abstractNumId="16" w15:restartNumberingAfterBreak="0">
    <w:nsid w:val="542C6D60"/>
    <w:multiLevelType w:val="hybridMultilevel"/>
    <w:tmpl w:val="88A4918A"/>
    <w:lvl w:ilvl="0" w:tplc="20000017">
      <w:start w:val="1"/>
      <w:numFmt w:val="lowerLetter"/>
      <w:lvlText w:val="%1)"/>
      <w:lvlJc w:val="left"/>
      <w:pPr>
        <w:ind w:left="1069" w:hanging="360"/>
      </w:p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7" w15:restartNumberingAfterBreak="0">
    <w:nsid w:val="55630095"/>
    <w:multiLevelType w:val="hybridMultilevel"/>
    <w:tmpl w:val="F15E4A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8840FB5"/>
    <w:multiLevelType w:val="hybridMultilevel"/>
    <w:tmpl w:val="CDD266F6"/>
    <w:lvl w:ilvl="0" w:tplc="FBEC239E">
      <w:start w:val="1"/>
      <w:numFmt w:val="lowerLetter"/>
      <w:lvlText w:val="%1)"/>
      <w:lvlJc w:val="left"/>
      <w:pPr>
        <w:ind w:left="1080" w:hanging="360"/>
      </w:pPr>
      <w:rPr>
        <w:rFonts w:hint="default"/>
      </w:r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19" w15:restartNumberingAfterBreak="0">
    <w:nsid w:val="5C393AEF"/>
    <w:multiLevelType w:val="multilevel"/>
    <w:tmpl w:val="3DEA8F64"/>
    <w:lvl w:ilvl="0">
      <w:start w:val="1"/>
      <w:numFmt w:val="lowerLetter"/>
      <w:lvlText w:val="%1)"/>
      <w:lvlJc w:val="left"/>
      <w:pPr>
        <w:tabs>
          <w:tab w:val="num" w:pos="0"/>
        </w:tabs>
        <w:ind w:left="1003" w:hanging="360"/>
      </w:pPr>
    </w:lvl>
    <w:lvl w:ilvl="1">
      <w:start w:val="1"/>
      <w:numFmt w:val="lowerLetter"/>
      <w:lvlText w:val="%2."/>
      <w:lvlJc w:val="left"/>
      <w:pPr>
        <w:tabs>
          <w:tab w:val="num" w:pos="0"/>
        </w:tabs>
        <w:ind w:left="1723" w:hanging="360"/>
      </w:pPr>
    </w:lvl>
    <w:lvl w:ilvl="2">
      <w:start w:val="1"/>
      <w:numFmt w:val="lowerRoman"/>
      <w:lvlText w:val="%3."/>
      <w:lvlJc w:val="right"/>
      <w:pPr>
        <w:tabs>
          <w:tab w:val="num" w:pos="0"/>
        </w:tabs>
        <w:ind w:left="2443" w:hanging="180"/>
      </w:pPr>
    </w:lvl>
    <w:lvl w:ilvl="3">
      <w:start w:val="1"/>
      <w:numFmt w:val="decimal"/>
      <w:lvlText w:val="%4."/>
      <w:lvlJc w:val="left"/>
      <w:pPr>
        <w:tabs>
          <w:tab w:val="num" w:pos="0"/>
        </w:tabs>
        <w:ind w:left="3163" w:hanging="360"/>
      </w:pPr>
    </w:lvl>
    <w:lvl w:ilvl="4">
      <w:start w:val="1"/>
      <w:numFmt w:val="lowerLetter"/>
      <w:lvlText w:val="%5."/>
      <w:lvlJc w:val="left"/>
      <w:pPr>
        <w:tabs>
          <w:tab w:val="num" w:pos="0"/>
        </w:tabs>
        <w:ind w:left="3883" w:hanging="360"/>
      </w:pPr>
    </w:lvl>
    <w:lvl w:ilvl="5">
      <w:start w:val="1"/>
      <w:numFmt w:val="lowerRoman"/>
      <w:lvlText w:val="%6."/>
      <w:lvlJc w:val="right"/>
      <w:pPr>
        <w:tabs>
          <w:tab w:val="num" w:pos="0"/>
        </w:tabs>
        <w:ind w:left="4603" w:hanging="180"/>
      </w:pPr>
    </w:lvl>
    <w:lvl w:ilvl="6">
      <w:start w:val="1"/>
      <w:numFmt w:val="decimal"/>
      <w:lvlText w:val="%7."/>
      <w:lvlJc w:val="left"/>
      <w:pPr>
        <w:tabs>
          <w:tab w:val="num" w:pos="0"/>
        </w:tabs>
        <w:ind w:left="5323" w:hanging="360"/>
      </w:pPr>
    </w:lvl>
    <w:lvl w:ilvl="7">
      <w:start w:val="1"/>
      <w:numFmt w:val="lowerLetter"/>
      <w:lvlText w:val="%8."/>
      <w:lvlJc w:val="left"/>
      <w:pPr>
        <w:tabs>
          <w:tab w:val="num" w:pos="0"/>
        </w:tabs>
        <w:ind w:left="6043" w:hanging="360"/>
      </w:pPr>
    </w:lvl>
    <w:lvl w:ilvl="8">
      <w:start w:val="1"/>
      <w:numFmt w:val="lowerRoman"/>
      <w:lvlText w:val="%9."/>
      <w:lvlJc w:val="right"/>
      <w:pPr>
        <w:tabs>
          <w:tab w:val="num" w:pos="0"/>
        </w:tabs>
        <w:ind w:left="6763" w:hanging="180"/>
      </w:pPr>
    </w:lvl>
  </w:abstractNum>
  <w:abstractNum w:abstractNumId="20" w15:restartNumberingAfterBreak="0">
    <w:nsid w:val="62313C53"/>
    <w:multiLevelType w:val="hybridMultilevel"/>
    <w:tmpl w:val="E584BD20"/>
    <w:lvl w:ilvl="0" w:tplc="041A0001">
      <w:start w:val="1"/>
      <w:numFmt w:val="bullet"/>
      <w:lvlText w:val=""/>
      <w:lvlJc w:val="left"/>
      <w:pPr>
        <w:ind w:left="1259" w:hanging="360"/>
      </w:pPr>
      <w:rPr>
        <w:rFonts w:ascii="Symbol" w:hAnsi="Symbol" w:hint="default"/>
      </w:rPr>
    </w:lvl>
    <w:lvl w:ilvl="1" w:tplc="041A0003" w:tentative="1">
      <w:start w:val="1"/>
      <w:numFmt w:val="bullet"/>
      <w:lvlText w:val="o"/>
      <w:lvlJc w:val="left"/>
      <w:pPr>
        <w:ind w:left="1979" w:hanging="360"/>
      </w:pPr>
      <w:rPr>
        <w:rFonts w:ascii="Courier New" w:hAnsi="Courier New" w:cs="Courier New" w:hint="default"/>
      </w:rPr>
    </w:lvl>
    <w:lvl w:ilvl="2" w:tplc="041A0005" w:tentative="1">
      <w:start w:val="1"/>
      <w:numFmt w:val="bullet"/>
      <w:lvlText w:val=""/>
      <w:lvlJc w:val="left"/>
      <w:pPr>
        <w:ind w:left="2699" w:hanging="360"/>
      </w:pPr>
      <w:rPr>
        <w:rFonts w:ascii="Wingdings" w:hAnsi="Wingdings" w:hint="default"/>
      </w:rPr>
    </w:lvl>
    <w:lvl w:ilvl="3" w:tplc="041A0001" w:tentative="1">
      <w:start w:val="1"/>
      <w:numFmt w:val="bullet"/>
      <w:lvlText w:val=""/>
      <w:lvlJc w:val="left"/>
      <w:pPr>
        <w:ind w:left="3419" w:hanging="360"/>
      </w:pPr>
      <w:rPr>
        <w:rFonts w:ascii="Symbol" w:hAnsi="Symbol" w:hint="default"/>
      </w:rPr>
    </w:lvl>
    <w:lvl w:ilvl="4" w:tplc="041A0003" w:tentative="1">
      <w:start w:val="1"/>
      <w:numFmt w:val="bullet"/>
      <w:lvlText w:val="o"/>
      <w:lvlJc w:val="left"/>
      <w:pPr>
        <w:ind w:left="4139" w:hanging="360"/>
      </w:pPr>
      <w:rPr>
        <w:rFonts w:ascii="Courier New" w:hAnsi="Courier New" w:cs="Courier New" w:hint="default"/>
      </w:rPr>
    </w:lvl>
    <w:lvl w:ilvl="5" w:tplc="041A0005" w:tentative="1">
      <w:start w:val="1"/>
      <w:numFmt w:val="bullet"/>
      <w:lvlText w:val=""/>
      <w:lvlJc w:val="left"/>
      <w:pPr>
        <w:ind w:left="4859" w:hanging="360"/>
      </w:pPr>
      <w:rPr>
        <w:rFonts w:ascii="Wingdings" w:hAnsi="Wingdings" w:hint="default"/>
      </w:rPr>
    </w:lvl>
    <w:lvl w:ilvl="6" w:tplc="041A0001" w:tentative="1">
      <w:start w:val="1"/>
      <w:numFmt w:val="bullet"/>
      <w:lvlText w:val=""/>
      <w:lvlJc w:val="left"/>
      <w:pPr>
        <w:ind w:left="5579" w:hanging="360"/>
      </w:pPr>
      <w:rPr>
        <w:rFonts w:ascii="Symbol" w:hAnsi="Symbol" w:hint="default"/>
      </w:rPr>
    </w:lvl>
    <w:lvl w:ilvl="7" w:tplc="041A0003" w:tentative="1">
      <w:start w:val="1"/>
      <w:numFmt w:val="bullet"/>
      <w:lvlText w:val="o"/>
      <w:lvlJc w:val="left"/>
      <w:pPr>
        <w:ind w:left="6299" w:hanging="360"/>
      </w:pPr>
      <w:rPr>
        <w:rFonts w:ascii="Courier New" w:hAnsi="Courier New" w:cs="Courier New" w:hint="default"/>
      </w:rPr>
    </w:lvl>
    <w:lvl w:ilvl="8" w:tplc="041A0005" w:tentative="1">
      <w:start w:val="1"/>
      <w:numFmt w:val="bullet"/>
      <w:lvlText w:val=""/>
      <w:lvlJc w:val="left"/>
      <w:pPr>
        <w:ind w:left="7019" w:hanging="360"/>
      </w:pPr>
      <w:rPr>
        <w:rFonts w:ascii="Wingdings" w:hAnsi="Wingdings" w:hint="default"/>
      </w:rPr>
    </w:lvl>
  </w:abstractNum>
  <w:abstractNum w:abstractNumId="21" w15:restartNumberingAfterBreak="0">
    <w:nsid w:val="62BD3564"/>
    <w:multiLevelType w:val="hybridMultilevel"/>
    <w:tmpl w:val="3692D272"/>
    <w:lvl w:ilvl="0" w:tplc="4EEAF052">
      <w:start w:val="1"/>
      <w:numFmt w:val="lowerLetter"/>
      <w:lvlText w:val="%1)"/>
      <w:lvlJc w:val="left"/>
      <w:pPr>
        <w:ind w:left="786" w:hanging="360"/>
      </w:pPr>
      <w:rPr>
        <w:rFonts w:hint="default"/>
      </w:rPr>
    </w:lvl>
    <w:lvl w:ilvl="1" w:tplc="10000019" w:tentative="1">
      <w:start w:val="1"/>
      <w:numFmt w:val="lowerLetter"/>
      <w:lvlText w:val="%2."/>
      <w:lvlJc w:val="left"/>
      <w:pPr>
        <w:ind w:left="1506" w:hanging="360"/>
      </w:pPr>
    </w:lvl>
    <w:lvl w:ilvl="2" w:tplc="1000001B" w:tentative="1">
      <w:start w:val="1"/>
      <w:numFmt w:val="lowerRoman"/>
      <w:lvlText w:val="%3."/>
      <w:lvlJc w:val="right"/>
      <w:pPr>
        <w:ind w:left="2226" w:hanging="180"/>
      </w:pPr>
    </w:lvl>
    <w:lvl w:ilvl="3" w:tplc="1000000F" w:tentative="1">
      <w:start w:val="1"/>
      <w:numFmt w:val="decimal"/>
      <w:lvlText w:val="%4."/>
      <w:lvlJc w:val="left"/>
      <w:pPr>
        <w:ind w:left="2946" w:hanging="360"/>
      </w:pPr>
    </w:lvl>
    <w:lvl w:ilvl="4" w:tplc="10000019" w:tentative="1">
      <w:start w:val="1"/>
      <w:numFmt w:val="lowerLetter"/>
      <w:lvlText w:val="%5."/>
      <w:lvlJc w:val="left"/>
      <w:pPr>
        <w:ind w:left="3666" w:hanging="360"/>
      </w:pPr>
    </w:lvl>
    <w:lvl w:ilvl="5" w:tplc="1000001B" w:tentative="1">
      <w:start w:val="1"/>
      <w:numFmt w:val="lowerRoman"/>
      <w:lvlText w:val="%6."/>
      <w:lvlJc w:val="right"/>
      <w:pPr>
        <w:ind w:left="4386" w:hanging="180"/>
      </w:pPr>
    </w:lvl>
    <w:lvl w:ilvl="6" w:tplc="1000000F" w:tentative="1">
      <w:start w:val="1"/>
      <w:numFmt w:val="decimal"/>
      <w:lvlText w:val="%7."/>
      <w:lvlJc w:val="left"/>
      <w:pPr>
        <w:ind w:left="5106" w:hanging="360"/>
      </w:pPr>
    </w:lvl>
    <w:lvl w:ilvl="7" w:tplc="10000019" w:tentative="1">
      <w:start w:val="1"/>
      <w:numFmt w:val="lowerLetter"/>
      <w:lvlText w:val="%8."/>
      <w:lvlJc w:val="left"/>
      <w:pPr>
        <w:ind w:left="5826" w:hanging="360"/>
      </w:pPr>
    </w:lvl>
    <w:lvl w:ilvl="8" w:tplc="1000001B" w:tentative="1">
      <w:start w:val="1"/>
      <w:numFmt w:val="lowerRoman"/>
      <w:lvlText w:val="%9."/>
      <w:lvlJc w:val="right"/>
      <w:pPr>
        <w:ind w:left="6546" w:hanging="180"/>
      </w:pPr>
    </w:lvl>
  </w:abstractNum>
  <w:abstractNum w:abstractNumId="22" w15:restartNumberingAfterBreak="0">
    <w:nsid w:val="69A23F83"/>
    <w:multiLevelType w:val="hybridMultilevel"/>
    <w:tmpl w:val="A6DA6EC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3" w15:restartNumberingAfterBreak="0">
    <w:nsid w:val="74ED6731"/>
    <w:multiLevelType w:val="hybridMultilevel"/>
    <w:tmpl w:val="FE98D134"/>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4" w15:restartNumberingAfterBreak="0">
    <w:nsid w:val="755C0BC5"/>
    <w:multiLevelType w:val="hybridMultilevel"/>
    <w:tmpl w:val="9FF0463E"/>
    <w:lvl w:ilvl="0" w:tplc="CDB67BAA">
      <w:start w:val="1"/>
      <w:numFmt w:val="lowerLetter"/>
      <w:lvlText w:val="%1)"/>
      <w:lvlJc w:val="left"/>
      <w:pPr>
        <w:ind w:left="899" w:hanging="360"/>
      </w:pPr>
      <w:rPr>
        <w:rFonts w:hint="default"/>
      </w:rPr>
    </w:lvl>
    <w:lvl w:ilvl="1" w:tplc="041A0019" w:tentative="1">
      <w:start w:val="1"/>
      <w:numFmt w:val="lowerLetter"/>
      <w:lvlText w:val="%2."/>
      <w:lvlJc w:val="left"/>
      <w:pPr>
        <w:ind w:left="1619" w:hanging="360"/>
      </w:pPr>
    </w:lvl>
    <w:lvl w:ilvl="2" w:tplc="041A001B" w:tentative="1">
      <w:start w:val="1"/>
      <w:numFmt w:val="lowerRoman"/>
      <w:lvlText w:val="%3."/>
      <w:lvlJc w:val="right"/>
      <w:pPr>
        <w:ind w:left="2339" w:hanging="180"/>
      </w:pPr>
    </w:lvl>
    <w:lvl w:ilvl="3" w:tplc="041A000F" w:tentative="1">
      <w:start w:val="1"/>
      <w:numFmt w:val="decimal"/>
      <w:lvlText w:val="%4."/>
      <w:lvlJc w:val="left"/>
      <w:pPr>
        <w:ind w:left="3059" w:hanging="360"/>
      </w:pPr>
    </w:lvl>
    <w:lvl w:ilvl="4" w:tplc="041A0019" w:tentative="1">
      <w:start w:val="1"/>
      <w:numFmt w:val="lowerLetter"/>
      <w:lvlText w:val="%5."/>
      <w:lvlJc w:val="left"/>
      <w:pPr>
        <w:ind w:left="3779" w:hanging="360"/>
      </w:pPr>
    </w:lvl>
    <w:lvl w:ilvl="5" w:tplc="041A001B" w:tentative="1">
      <w:start w:val="1"/>
      <w:numFmt w:val="lowerRoman"/>
      <w:lvlText w:val="%6."/>
      <w:lvlJc w:val="right"/>
      <w:pPr>
        <w:ind w:left="4499" w:hanging="180"/>
      </w:pPr>
    </w:lvl>
    <w:lvl w:ilvl="6" w:tplc="041A000F" w:tentative="1">
      <w:start w:val="1"/>
      <w:numFmt w:val="decimal"/>
      <w:lvlText w:val="%7."/>
      <w:lvlJc w:val="left"/>
      <w:pPr>
        <w:ind w:left="5219" w:hanging="360"/>
      </w:pPr>
    </w:lvl>
    <w:lvl w:ilvl="7" w:tplc="041A0019" w:tentative="1">
      <w:start w:val="1"/>
      <w:numFmt w:val="lowerLetter"/>
      <w:lvlText w:val="%8."/>
      <w:lvlJc w:val="left"/>
      <w:pPr>
        <w:ind w:left="5939" w:hanging="360"/>
      </w:pPr>
    </w:lvl>
    <w:lvl w:ilvl="8" w:tplc="041A001B" w:tentative="1">
      <w:start w:val="1"/>
      <w:numFmt w:val="lowerRoman"/>
      <w:lvlText w:val="%9."/>
      <w:lvlJc w:val="right"/>
      <w:pPr>
        <w:ind w:left="6659" w:hanging="180"/>
      </w:pPr>
    </w:lvl>
  </w:abstractNum>
  <w:num w:numId="1" w16cid:durableId="1575431642">
    <w:abstractNumId w:val="14"/>
  </w:num>
  <w:num w:numId="2" w16cid:durableId="957447871">
    <w:abstractNumId w:val="23"/>
  </w:num>
  <w:num w:numId="3" w16cid:durableId="407382725">
    <w:abstractNumId w:val="0"/>
  </w:num>
  <w:num w:numId="4" w16cid:durableId="1625428808">
    <w:abstractNumId w:val="24"/>
  </w:num>
  <w:num w:numId="5" w16cid:durableId="280380208">
    <w:abstractNumId w:val="10"/>
  </w:num>
  <w:num w:numId="6" w16cid:durableId="15065566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41536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19835028">
    <w:abstractNumId w:val="8"/>
  </w:num>
  <w:num w:numId="9" w16cid:durableId="20515525">
    <w:abstractNumId w:val="1"/>
  </w:num>
  <w:num w:numId="10" w16cid:durableId="1772824059">
    <w:abstractNumId w:val="13"/>
  </w:num>
  <w:num w:numId="11" w16cid:durableId="1648433214">
    <w:abstractNumId w:val="17"/>
  </w:num>
  <w:num w:numId="12" w16cid:durableId="82336312">
    <w:abstractNumId w:val="20"/>
  </w:num>
  <w:num w:numId="13" w16cid:durableId="96234610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32564448">
    <w:abstractNumId w:val="19"/>
    <w:lvlOverride w:ilvl="0">
      <w:startOverride w:val="1"/>
    </w:lvlOverride>
  </w:num>
  <w:num w:numId="15" w16cid:durableId="263270508">
    <w:abstractNumId w:val="2"/>
  </w:num>
  <w:num w:numId="16" w16cid:durableId="1239367966">
    <w:abstractNumId w:val="16"/>
  </w:num>
  <w:num w:numId="17" w16cid:durableId="1290355378">
    <w:abstractNumId w:val="9"/>
  </w:num>
  <w:num w:numId="18" w16cid:durableId="1161968750">
    <w:abstractNumId w:val="18"/>
  </w:num>
  <w:num w:numId="19" w16cid:durableId="1275289435">
    <w:abstractNumId w:val="7"/>
  </w:num>
  <w:num w:numId="20" w16cid:durableId="1117600370">
    <w:abstractNumId w:val="3"/>
  </w:num>
  <w:num w:numId="21" w16cid:durableId="2018918563">
    <w:abstractNumId w:val="12"/>
  </w:num>
  <w:num w:numId="22" w16cid:durableId="1637635738">
    <w:abstractNumId w:val="4"/>
  </w:num>
  <w:num w:numId="23" w16cid:durableId="247665214">
    <w:abstractNumId w:val="5"/>
  </w:num>
  <w:num w:numId="24" w16cid:durableId="218830442">
    <w:abstractNumId w:val="21"/>
  </w:num>
  <w:num w:numId="25" w16cid:durableId="1553880810">
    <w:abstractNumId w:val="11"/>
  </w:num>
  <w:num w:numId="26" w16cid:durableId="12150002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AYCAyMDSwtzQwNjM2NzIyUdpeDU4uLM/DyQAsNaAIYcVjMsAAAA"/>
  </w:docVars>
  <w:rsids>
    <w:rsidRoot w:val="002E0DE9"/>
    <w:rsid w:val="00000F80"/>
    <w:rsid w:val="000010C2"/>
    <w:rsid w:val="000018A5"/>
    <w:rsid w:val="000020B4"/>
    <w:rsid w:val="00002111"/>
    <w:rsid w:val="0000259F"/>
    <w:rsid w:val="000028B8"/>
    <w:rsid w:val="00003E92"/>
    <w:rsid w:val="0000579D"/>
    <w:rsid w:val="00005AE8"/>
    <w:rsid w:val="00005F13"/>
    <w:rsid w:val="00006AC5"/>
    <w:rsid w:val="00006C8E"/>
    <w:rsid w:val="00006F42"/>
    <w:rsid w:val="0001020C"/>
    <w:rsid w:val="00010526"/>
    <w:rsid w:val="00011102"/>
    <w:rsid w:val="000121BA"/>
    <w:rsid w:val="000125BA"/>
    <w:rsid w:val="00014B54"/>
    <w:rsid w:val="00014CF6"/>
    <w:rsid w:val="0001562D"/>
    <w:rsid w:val="00016470"/>
    <w:rsid w:val="000168AC"/>
    <w:rsid w:val="00020AF4"/>
    <w:rsid w:val="00020DAB"/>
    <w:rsid w:val="00021EDA"/>
    <w:rsid w:val="0002221F"/>
    <w:rsid w:val="00022ED2"/>
    <w:rsid w:val="00022FF6"/>
    <w:rsid w:val="000241C4"/>
    <w:rsid w:val="0002476B"/>
    <w:rsid w:val="00025C12"/>
    <w:rsid w:val="00027AA6"/>
    <w:rsid w:val="00031C2C"/>
    <w:rsid w:val="00032385"/>
    <w:rsid w:val="000328EB"/>
    <w:rsid w:val="00033801"/>
    <w:rsid w:val="00033B4C"/>
    <w:rsid w:val="000345A0"/>
    <w:rsid w:val="00034C4C"/>
    <w:rsid w:val="00034E4D"/>
    <w:rsid w:val="00036118"/>
    <w:rsid w:val="00036DA2"/>
    <w:rsid w:val="00037399"/>
    <w:rsid w:val="00037D76"/>
    <w:rsid w:val="00037D8A"/>
    <w:rsid w:val="0004010A"/>
    <w:rsid w:val="00040CD7"/>
    <w:rsid w:val="00040D28"/>
    <w:rsid w:val="000413D0"/>
    <w:rsid w:val="000415E2"/>
    <w:rsid w:val="00042074"/>
    <w:rsid w:val="00043658"/>
    <w:rsid w:val="0004415C"/>
    <w:rsid w:val="00045018"/>
    <w:rsid w:val="00045BAC"/>
    <w:rsid w:val="00045BFC"/>
    <w:rsid w:val="00046E23"/>
    <w:rsid w:val="000474AA"/>
    <w:rsid w:val="00047C74"/>
    <w:rsid w:val="00047FC2"/>
    <w:rsid w:val="00047FD4"/>
    <w:rsid w:val="00051319"/>
    <w:rsid w:val="000515DE"/>
    <w:rsid w:val="00051C77"/>
    <w:rsid w:val="00051DA3"/>
    <w:rsid w:val="000532CF"/>
    <w:rsid w:val="0005377F"/>
    <w:rsid w:val="000540DD"/>
    <w:rsid w:val="0005418C"/>
    <w:rsid w:val="00054D1A"/>
    <w:rsid w:val="00055F51"/>
    <w:rsid w:val="00055F92"/>
    <w:rsid w:val="0005704D"/>
    <w:rsid w:val="00060425"/>
    <w:rsid w:val="00060DBA"/>
    <w:rsid w:val="00060FC8"/>
    <w:rsid w:val="000614BF"/>
    <w:rsid w:val="00061CC3"/>
    <w:rsid w:val="00061E53"/>
    <w:rsid w:val="0006244F"/>
    <w:rsid w:val="00063F62"/>
    <w:rsid w:val="00064533"/>
    <w:rsid w:val="000646BA"/>
    <w:rsid w:val="000653AB"/>
    <w:rsid w:val="000659CA"/>
    <w:rsid w:val="000661B2"/>
    <w:rsid w:val="00066D3F"/>
    <w:rsid w:val="0006765C"/>
    <w:rsid w:val="00067DE8"/>
    <w:rsid w:val="000701EC"/>
    <w:rsid w:val="00070924"/>
    <w:rsid w:val="00071D9B"/>
    <w:rsid w:val="00072A0C"/>
    <w:rsid w:val="00072ECF"/>
    <w:rsid w:val="0007359C"/>
    <w:rsid w:val="000741DD"/>
    <w:rsid w:val="000754CF"/>
    <w:rsid w:val="00075D28"/>
    <w:rsid w:val="00076859"/>
    <w:rsid w:val="00076D04"/>
    <w:rsid w:val="00076E08"/>
    <w:rsid w:val="00077A41"/>
    <w:rsid w:val="0008052B"/>
    <w:rsid w:val="00081E35"/>
    <w:rsid w:val="00081EFB"/>
    <w:rsid w:val="00082B8D"/>
    <w:rsid w:val="00082CEE"/>
    <w:rsid w:val="00083DD1"/>
    <w:rsid w:val="0008553A"/>
    <w:rsid w:val="0008593D"/>
    <w:rsid w:val="00086585"/>
    <w:rsid w:val="00086853"/>
    <w:rsid w:val="00087BDA"/>
    <w:rsid w:val="000926D0"/>
    <w:rsid w:val="00093753"/>
    <w:rsid w:val="00093EB3"/>
    <w:rsid w:val="00094C66"/>
    <w:rsid w:val="0009514A"/>
    <w:rsid w:val="000953DD"/>
    <w:rsid w:val="00096623"/>
    <w:rsid w:val="00096B9B"/>
    <w:rsid w:val="00096F0F"/>
    <w:rsid w:val="0009750B"/>
    <w:rsid w:val="000A04ED"/>
    <w:rsid w:val="000A17E4"/>
    <w:rsid w:val="000A1DC7"/>
    <w:rsid w:val="000A2FD5"/>
    <w:rsid w:val="000A2FF5"/>
    <w:rsid w:val="000A3BA1"/>
    <w:rsid w:val="000A3C31"/>
    <w:rsid w:val="000A4524"/>
    <w:rsid w:val="000A6794"/>
    <w:rsid w:val="000A7631"/>
    <w:rsid w:val="000B0109"/>
    <w:rsid w:val="000B0146"/>
    <w:rsid w:val="000B0711"/>
    <w:rsid w:val="000B1DCF"/>
    <w:rsid w:val="000B2BC7"/>
    <w:rsid w:val="000B3418"/>
    <w:rsid w:val="000B352D"/>
    <w:rsid w:val="000C225E"/>
    <w:rsid w:val="000C26C4"/>
    <w:rsid w:val="000C2A0B"/>
    <w:rsid w:val="000C2E0C"/>
    <w:rsid w:val="000C2FDE"/>
    <w:rsid w:val="000C4ABF"/>
    <w:rsid w:val="000C6304"/>
    <w:rsid w:val="000C67DF"/>
    <w:rsid w:val="000C6853"/>
    <w:rsid w:val="000C6B4B"/>
    <w:rsid w:val="000C72BF"/>
    <w:rsid w:val="000C7EF5"/>
    <w:rsid w:val="000D0263"/>
    <w:rsid w:val="000D0584"/>
    <w:rsid w:val="000D0871"/>
    <w:rsid w:val="000D0FDC"/>
    <w:rsid w:val="000D18DD"/>
    <w:rsid w:val="000D3650"/>
    <w:rsid w:val="000D3788"/>
    <w:rsid w:val="000D41E6"/>
    <w:rsid w:val="000D4ABE"/>
    <w:rsid w:val="000D4CD0"/>
    <w:rsid w:val="000D54A8"/>
    <w:rsid w:val="000D573D"/>
    <w:rsid w:val="000D5B24"/>
    <w:rsid w:val="000D5D69"/>
    <w:rsid w:val="000D6425"/>
    <w:rsid w:val="000D65D0"/>
    <w:rsid w:val="000D7645"/>
    <w:rsid w:val="000D7E36"/>
    <w:rsid w:val="000D7FD8"/>
    <w:rsid w:val="000E0315"/>
    <w:rsid w:val="000E08EC"/>
    <w:rsid w:val="000E1EAC"/>
    <w:rsid w:val="000E210F"/>
    <w:rsid w:val="000E2651"/>
    <w:rsid w:val="000E2701"/>
    <w:rsid w:val="000E2AE2"/>
    <w:rsid w:val="000E2D2D"/>
    <w:rsid w:val="000E3E38"/>
    <w:rsid w:val="000E45D7"/>
    <w:rsid w:val="000E5196"/>
    <w:rsid w:val="000E56C8"/>
    <w:rsid w:val="000E5A88"/>
    <w:rsid w:val="000E5C4C"/>
    <w:rsid w:val="000E68B6"/>
    <w:rsid w:val="000E716E"/>
    <w:rsid w:val="000F0FBB"/>
    <w:rsid w:val="000F1769"/>
    <w:rsid w:val="000F2612"/>
    <w:rsid w:val="000F2E8B"/>
    <w:rsid w:val="000F2EC1"/>
    <w:rsid w:val="000F379D"/>
    <w:rsid w:val="000F3A90"/>
    <w:rsid w:val="000F6AB9"/>
    <w:rsid w:val="000F7A65"/>
    <w:rsid w:val="001001EB"/>
    <w:rsid w:val="00100A75"/>
    <w:rsid w:val="00100C06"/>
    <w:rsid w:val="00100EBE"/>
    <w:rsid w:val="00101847"/>
    <w:rsid w:val="00101C29"/>
    <w:rsid w:val="001027ED"/>
    <w:rsid w:val="00102D45"/>
    <w:rsid w:val="00103E3F"/>
    <w:rsid w:val="001048D1"/>
    <w:rsid w:val="001052D7"/>
    <w:rsid w:val="0010588F"/>
    <w:rsid w:val="0010619F"/>
    <w:rsid w:val="00106BB1"/>
    <w:rsid w:val="00107035"/>
    <w:rsid w:val="00107E7A"/>
    <w:rsid w:val="00107FFB"/>
    <w:rsid w:val="0011341D"/>
    <w:rsid w:val="00113D5A"/>
    <w:rsid w:val="001149A8"/>
    <w:rsid w:val="00114C13"/>
    <w:rsid w:val="001162EB"/>
    <w:rsid w:val="0011673A"/>
    <w:rsid w:val="00116B6A"/>
    <w:rsid w:val="00122574"/>
    <w:rsid w:val="00122A0B"/>
    <w:rsid w:val="0012351F"/>
    <w:rsid w:val="00123957"/>
    <w:rsid w:val="00123E0A"/>
    <w:rsid w:val="00125C45"/>
    <w:rsid w:val="00127CBF"/>
    <w:rsid w:val="00131564"/>
    <w:rsid w:val="0013306F"/>
    <w:rsid w:val="001332AF"/>
    <w:rsid w:val="0014112A"/>
    <w:rsid w:val="001413F8"/>
    <w:rsid w:val="0014155F"/>
    <w:rsid w:val="00141845"/>
    <w:rsid w:val="0014217B"/>
    <w:rsid w:val="00142BBD"/>
    <w:rsid w:val="00142CF4"/>
    <w:rsid w:val="00143058"/>
    <w:rsid w:val="00143A0C"/>
    <w:rsid w:val="00145DE2"/>
    <w:rsid w:val="0015037A"/>
    <w:rsid w:val="00150951"/>
    <w:rsid w:val="00150ACD"/>
    <w:rsid w:val="00153463"/>
    <w:rsid w:val="00154C5B"/>
    <w:rsid w:val="00156719"/>
    <w:rsid w:val="00156BC4"/>
    <w:rsid w:val="001574E1"/>
    <w:rsid w:val="0015788F"/>
    <w:rsid w:val="001578E9"/>
    <w:rsid w:val="0015797D"/>
    <w:rsid w:val="00160DAD"/>
    <w:rsid w:val="0016112A"/>
    <w:rsid w:val="00161380"/>
    <w:rsid w:val="00161630"/>
    <w:rsid w:val="001617B7"/>
    <w:rsid w:val="00161E2E"/>
    <w:rsid w:val="0016332B"/>
    <w:rsid w:val="00163522"/>
    <w:rsid w:val="0016354A"/>
    <w:rsid w:val="00163A69"/>
    <w:rsid w:val="00164478"/>
    <w:rsid w:val="00164696"/>
    <w:rsid w:val="00165659"/>
    <w:rsid w:val="001658AE"/>
    <w:rsid w:val="00167393"/>
    <w:rsid w:val="00167DC9"/>
    <w:rsid w:val="00170470"/>
    <w:rsid w:val="00172266"/>
    <w:rsid w:val="00172543"/>
    <w:rsid w:val="001749E3"/>
    <w:rsid w:val="00174B5F"/>
    <w:rsid w:val="00174DFC"/>
    <w:rsid w:val="001811AC"/>
    <w:rsid w:val="00182152"/>
    <w:rsid w:val="00182B7D"/>
    <w:rsid w:val="00182D0F"/>
    <w:rsid w:val="001833AA"/>
    <w:rsid w:val="00183B25"/>
    <w:rsid w:val="0018493F"/>
    <w:rsid w:val="00184DE0"/>
    <w:rsid w:val="00185A09"/>
    <w:rsid w:val="00185A7B"/>
    <w:rsid w:val="00185DD0"/>
    <w:rsid w:val="00187019"/>
    <w:rsid w:val="00187E24"/>
    <w:rsid w:val="00192438"/>
    <w:rsid w:val="00193151"/>
    <w:rsid w:val="00193366"/>
    <w:rsid w:val="0019406A"/>
    <w:rsid w:val="00194DA9"/>
    <w:rsid w:val="00195307"/>
    <w:rsid w:val="00196462"/>
    <w:rsid w:val="00196857"/>
    <w:rsid w:val="0019774B"/>
    <w:rsid w:val="0019793E"/>
    <w:rsid w:val="001A07CB"/>
    <w:rsid w:val="001A118C"/>
    <w:rsid w:val="001A1350"/>
    <w:rsid w:val="001A3CE2"/>
    <w:rsid w:val="001A4142"/>
    <w:rsid w:val="001A447A"/>
    <w:rsid w:val="001A5080"/>
    <w:rsid w:val="001A53C8"/>
    <w:rsid w:val="001A5AD4"/>
    <w:rsid w:val="001A77FF"/>
    <w:rsid w:val="001B0103"/>
    <w:rsid w:val="001B01BC"/>
    <w:rsid w:val="001B1715"/>
    <w:rsid w:val="001B1A04"/>
    <w:rsid w:val="001B29C2"/>
    <w:rsid w:val="001B3148"/>
    <w:rsid w:val="001B3488"/>
    <w:rsid w:val="001B500D"/>
    <w:rsid w:val="001B57B7"/>
    <w:rsid w:val="001B5870"/>
    <w:rsid w:val="001B69FC"/>
    <w:rsid w:val="001B72DB"/>
    <w:rsid w:val="001C0B36"/>
    <w:rsid w:val="001C3992"/>
    <w:rsid w:val="001C508B"/>
    <w:rsid w:val="001C54A1"/>
    <w:rsid w:val="001C54B1"/>
    <w:rsid w:val="001C56F0"/>
    <w:rsid w:val="001C5946"/>
    <w:rsid w:val="001C63DD"/>
    <w:rsid w:val="001C689C"/>
    <w:rsid w:val="001C6ED5"/>
    <w:rsid w:val="001C6F5A"/>
    <w:rsid w:val="001C7244"/>
    <w:rsid w:val="001D008A"/>
    <w:rsid w:val="001D0200"/>
    <w:rsid w:val="001D0788"/>
    <w:rsid w:val="001D0C8D"/>
    <w:rsid w:val="001D20F6"/>
    <w:rsid w:val="001D5018"/>
    <w:rsid w:val="001D56D4"/>
    <w:rsid w:val="001D61B7"/>
    <w:rsid w:val="001D633F"/>
    <w:rsid w:val="001D6DE3"/>
    <w:rsid w:val="001D6EBB"/>
    <w:rsid w:val="001D730B"/>
    <w:rsid w:val="001E0C03"/>
    <w:rsid w:val="001E2585"/>
    <w:rsid w:val="001E37D1"/>
    <w:rsid w:val="001E3F18"/>
    <w:rsid w:val="001E4364"/>
    <w:rsid w:val="001E65CB"/>
    <w:rsid w:val="001E6F42"/>
    <w:rsid w:val="001E7689"/>
    <w:rsid w:val="001F032C"/>
    <w:rsid w:val="001F1157"/>
    <w:rsid w:val="001F26D9"/>
    <w:rsid w:val="001F2786"/>
    <w:rsid w:val="001F3355"/>
    <w:rsid w:val="001F3A15"/>
    <w:rsid w:val="001F3DC8"/>
    <w:rsid w:val="001F43AE"/>
    <w:rsid w:val="001F4F8F"/>
    <w:rsid w:val="001F6180"/>
    <w:rsid w:val="001F6536"/>
    <w:rsid w:val="001F7CF2"/>
    <w:rsid w:val="001F7F67"/>
    <w:rsid w:val="002003BC"/>
    <w:rsid w:val="00201722"/>
    <w:rsid w:val="00202A49"/>
    <w:rsid w:val="002037B0"/>
    <w:rsid w:val="00203C6E"/>
    <w:rsid w:val="002049AC"/>
    <w:rsid w:val="00204A67"/>
    <w:rsid w:val="002052E6"/>
    <w:rsid w:val="00205BC3"/>
    <w:rsid w:val="00205E54"/>
    <w:rsid w:val="00207610"/>
    <w:rsid w:val="002100D0"/>
    <w:rsid w:val="002104A9"/>
    <w:rsid w:val="00210545"/>
    <w:rsid w:val="00211F07"/>
    <w:rsid w:val="00212162"/>
    <w:rsid w:val="00212F5F"/>
    <w:rsid w:val="00213058"/>
    <w:rsid w:val="002134CB"/>
    <w:rsid w:val="002163F7"/>
    <w:rsid w:val="00217479"/>
    <w:rsid w:val="00217628"/>
    <w:rsid w:val="00217C2D"/>
    <w:rsid w:val="00220426"/>
    <w:rsid w:val="002222C8"/>
    <w:rsid w:val="002250DC"/>
    <w:rsid w:val="00225200"/>
    <w:rsid w:val="00225636"/>
    <w:rsid w:val="002260B3"/>
    <w:rsid w:val="00227362"/>
    <w:rsid w:val="0023277A"/>
    <w:rsid w:val="0023314F"/>
    <w:rsid w:val="00233B89"/>
    <w:rsid w:val="00233BA7"/>
    <w:rsid w:val="00233FEC"/>
    <w:rsid w:val="00235D5A"/>
    <w:rsid w:val="00235E13"/>
    <w:rsid w:val="00236029"/>
    <w:rsid w:val="00236955"/>
    <w:rsid w:val="00241B92"/>
    <w:rsid w:val="0024263B"/>
    <w:rsid w:val="002434B1"/>
    <w:rsid w:val="0024393A"/>
    <w:rsid w:val="00243C06"/>
    <w:rsid w:val="0024410E"/>
    <w:rsid w:val="002454E2"/>
    <w:rsid w:val="002476E5"/>
    <w:rsid w:val="0025097B"/>
    <w:rsid w:val="00250B8F"/>
    <w:rsid w:val="002516B5"/>
    <w:rsid w:val="00251A54"/>
    <w:rsid w:val="00251F90"/>
    <w:rsid w:val="002530B0"/>
    <w:rsid w:val="002551FA"/>
    <w:rsid w:val="00255417"/>
    <w:rsid w:val="00255B2B"/>
    <w:rsid w:val="00257EBC"/>
    <w:rsid w:val="00260082"/>
    <w:rsid w:val="00260B25"/>
    <w:rsid w:val="002619E9"/>
    <w:rsid w:val="00261EAD"/>
    <w:rsid w:val="002623DF"/>
    <w:rsid w:val="00262E37"/>
    <w:rsid w:val="0026423B"/>
    <w:rsid w:val="00264856"/>
    <w:rsid w:val="0026520B"/>
    <w:rsid w:val="002668B4"/>
    <w:rsid w:val="00267145"/>
    <w:rsid w:val="002677CC"/>
    <w:rsid w:val="00267A02"/>
    <w:rsid w:val="00267C34"/>
    <w:rsid w:val="002700E4"/>
    <w:rsid w:val="00270BEC"/>
    <w:rsid w:val="00270F84"/>
    <w:rsid w:val="00271A8C"/>
    <w:rsid w:val="00271D90"/>
    <w:rsid w:val="00274F97"/>
    <w:rsid w:val="00275760"/>
    <w:rsid w:val="002759DD"/>
    <w:rsid w:val="002763D5"/>
    <w:rsid w:val="00276EE1"/>
    <w:rsid w:val="0027798A"/>
    <w:rsid w:val="0028017D"/>
    <w:rsid w:val="00280C84"/>
    <w:rsid w:val="00280D94"/>
    <w:rsid w:val="00280DA6"/>
    <w:rsid w:val="00280EFD"/>
    <w:rsid w:val="00281431"/>
    <w:rsid w:val="00282282"/>
    <w:rsid w:val="00282A6B"/>
    <w:rsid w:val="00283BC1"/>
    <w:rsid w:val="0028433D"/>
    <w:rsid w:val="00284C76"/>
    <w:rsid w:val="0028518B"/>
    <w:rsid w:val="00285F24"/>
    <w:rsid w:val="002861A4"/>
    <w:rsid w:val="00291B32"/>
    <w:rsid w:val="00292470"/>
    <w:rsid w:val="00294479"/>
    <w:rsid w:val="00295017"/>
    <w:rsid w:val="002955B2"/>
    <w:rsid w:val="00296402"/>
    <w:rsid w:val="002964BB"/>
    <w:rsid w:val="00296CD0"/>
    <w:rsid w:val="00296F5D"/>
    <w:rsid w:val="002A07FC"/>
    <w:rsid w:val="002A132A"/>
    <w:rsid w:val="002A1B3E"/>
    <w:rsid w:val="002A21B6"/>
    <w:rsid w:val="002A24A7"/>
    <w:rsid w:val="002A2DFA"/>
    <w:rsid w:val="002A3A4A"/>
    <w:rsid w:val="002A4A7E"/>
    <w:rsid w:val="002A6109"/>
    <w:rsid w:val="002A684F"/>
    <w:rsid w:val="002A691C"/>
    <w:rsid w:val="002A6CFD"/>
    <w:rsid w:val="002A7426"/>
    <w:rsid w:val="002A7982"/>
    <w:rsid w:val="002B10BD"/>
    <w:rsid w:val="002B2806"/>
    <w:rsid w:val="002B2F03"/>
    <w:rsid w:val="002B332D"/>
    <w:rsid w:val="002B3389"/>
    <w:rsid w:val="002B3779"/>
    <w:rsid w:val="002B3782"/>
    <w:rsid w:val="002B43AC"/>
    <w:rsid w:val="002B4759"/>
    <w:rsid w:val="002B4D83"/>
    <w:rsid w:val="002B5203"/>
    <w:rsid w:val="002B567A"/>
    <w:rsid w:val="002B56F5"/>
    <w:rsid w:val="002B5CA9"/>
    <w:rsid w:val="002B6141"/>
    <w:rsid w:val="002B61CE"/>
    <w:rsid w:val="002B7181"/>
    <w:rsid w:val="002B737D"/>
    <w:rsid w:val="002B7B6E"/>
    <w:rsid w:val="002B7F43"/>
    <w:rsid w:val="002B7F91"/>
    <w:rsid w:val="002C04E6"/>
    <w:rsid w:val="002C47EC"/>
    <w:rsid w:val="002C68C9"/>
    <w:rsid w:val="002C7C00"/>
    <w:rsid w:val="002C7D4A"/>
    <w:rsid w:val="002D0E0E"/>
    <w:rsid w:val="002D1698"/>
    <w:rsid w:val="002D198C"/>
    <w:rsid w:val="002D1B19"/>
    <w:rsid w:val="002D221D"/>
    <w:rsid w:val="002D2CC1"/>
    <w:rsid w:val="002D32E5"/>
    <w:rsid w:val="002D4033"/>
    <w:rsid w:val="002D472F"/>
    <w:rsid w:val="002D47DA"/>
    <w:rsid w:val="002D4BAF"/>
    <w:rsid w:val="002D4E56"/>
    <w:rsid w:val="002D75E3"/>
    <w:rsid w:val="002E0381"/>
    <w:rsid w:val="002E0DE9"/>
    <w:rsid w:val="002E19B2"/>
    <w:rsid w:val="002E1EBB"/>
    <w:rsid w:val="002E405E"/>
    <w:rsid w:val="002E4EB1"/>
    <w:rsid w:val="002E6BB8"/>
    <w:rsid w:val="002F18C3"/>
    <w:rsid w:val="002F270E"/>
    <w:rsid w:val="002F281A"/>
    <w:rsid w:val="002F2FE7"/>
    <w:rsid w:val="002F35CE"/>
    <w:rsid w:val="002F3A03"/>
    <w:rsid w:val="002F3F3D"/>
    <w:rsid w:val="002F4402"/>
    <w:rsid w:val="002F4711"/>
    <w:rsid w:val="002F5E37"/>
    <w:rsid w:val="002F648A"/>
    <w:rsid w:val="002F6F5A"/>
    <w:rsid w:val="002F7163"/>
    <w:rsid w:val="002F7FB0"/>
    <w:rsid w:val="00300029"/>
    <w:rsid w:val="00300322"/>
    <w:rsid w:val="00300F43"/>
    <w:rsid w:val="00301150"/>
    <w:rsid w:val="003018F8"/>
    <w:rsid w:val="00302116"/>
    <w:rsid w:val="00302556"/>
    <w:rsid w:val="00302D7A"/>
    <w:rsid w:val="00303A74"/>
    <w:rsid w:val="00304B31"/>
    <w:rsid w:val="00305203"/>
    <w:rsid w:val="00306A87"/>
    <w:rsid w:val="00307E0E"/>
    <w:rsid w:val="0031005E"/>
    <w:rsid w:val="00311406"/>
    <w:rsid w:val="00311DE2"/>
    <w:rsid w:val="00312C7C"/>
    <w:rsid w:val="00314AE9"/>
    <w:rsid w:val="00314DA8"/>
    <w:rsid w:val="003156FD"/>
    <w:rsid w:val="00315FE0"/>
    <w:rsid w:val="0031648B"/>
    <w:rsid w:val="00316EC0"/>
    <w:rsid w:val="00317A21"/>
    <w:rsid w:val="00317D03"/>
    <w:rsid w:val="00320AEF"/>
    <w:rsid w:val="00322289"/>
    <w:rsid w:val="00325514"/>
    <w:rsid w:val="00326DF6"/>
    <w:rsid w:val="00327ABB"/>
    <w:rsid w:val="00327AC4"/>
    <w:rsid w:val="00327B60"/>
    <w:rsid w:val="00327C56"/>
    <w:rsid w:val="00331D38"/>
    <w:rsid w:val="003321D3"/>
    <w:rsid w:val="00333010"/>
    <w:rsid w:val="003345AC"/>
    <w:rsid w:val="003349C4"/>
    <w:rsid w:val="0034173D"/>
    <w:rsid w:val="003439C4"/>
    <w:rsid w:val="00343D1E"/>
    <w:rsid w:val="00347100"/>
    <w:rsid w:val="00347211"/>
    <w:rsid w:val="0035024E"/>
    <w:rsid w:val="00350941"/>
    <w:rsid w:val="003511C5"/>
    <w:rsid w:val="00351CB7"/>
    <w:rsid w:val="00353843"/>
    <w:rsid w:val="00354C08"/>
    <w:rsid w:val="003569B6"/>
    <w:rsid w:val="00361008"/>
    <w:rsid w:val="00362507"/>
    <w:rsid w:val="00362573"/>
    <w:rsid w:val="0036271D"/>
    <w:rsid w:val="003629AF"/>
    <w:rsid w:val="00363AFF"/>
    <w:rsid w:val="00363BE6"/>
    <w:rsid w:val="00363EF4"/>
    <w:rsid w:val="003646B5"/>
    <w:rsid w:val="00365CA9"/>
    <w:rsid w:val="0036662D"/>
    <w:rsid w:val="003669E3"/>
    <w:rsid w:val="003708FB"/>
    <w:rsid w:val="00370AEF"/>
    <w:rsid w:val="00370B5F"/>
    <w:rsid w:val="00371097"/>
    <w:rsid w:val="003718A5"/>
    <w:rsid w:val="0037234B"/>
    <w:rsid w:val="00372951"/>
    <w:rsid w:val="00373909"/>
    <w:rsid w:val="0037434E"/>
    <w:rsid w:val="00375201"/>
    <w:rsid w:val="00375707"/>
    <w:rsid w:val="00376CF9"/>
    <w:rsid w:val="003779FA"/>
    <w:rsid w:val="00380AE9"/>
    <w:rsid w:val="00381E1B"/>
    <w:rsid w:val="00382FB2"/>
    <w:rsid w:val="00383280"/>
    <w:rsid w:val="00383F0E"/>
    <w:rsid w:val="00383F72"/>
    <w:rsid w:val="0038429B"/>
    <w:rsid w:val="003854A2"/>
    <w:rsid w:val="0038788A"/>
    <w:rsid w:val="003907A4"/>
    <w:rsid w:val="00390946"/>
    <w:rsid w:val="00390B31"/>
    <w:rsid w:val="00391B07"/>
    <w:rsid w:val="003935EF"/>
    <w:rsid w:val="003945B8"/>
    <w:rsid w:val="00394F65"/>
    <w:rsid w:val="0039505F"/>
    <w:rsid w:val="00395B09"/>
    <w:rsid w:val="00395EAA"/>
    <w:rsid w:val="00397BF2"/>
    <w:rsid w:val="003A0C2D"/>
    <w:rsid w:val="003A14FA"/>
    <w:rsid w:val="003A1C76"/>
    <w:rsid w:val="003A2432"/>
    <w:rsid w:val="003A3814"/>
    <w:rsid w:val="003A3E5E"/>
    <w:rsid w:val="003A445D"/>
    <w:rsid w:val="003A50A9"/>
    <w:rsid w:val="003A5B05"/>
    <w:rsid w:val="003A607D"/>
    <w:rsid w:val="003A6123"/>
    <w:rsid w:val="003A6291"/>
    <w:rsid w:val="003A660D"/>
    <w:rsid w:val="003A6D6F"/>
    <w:rsid w:val="003A72EC"/>
    <w:rsid w:val="003B03C4"/>
    <w:rsid w:val="003B4C30"/>
    <w:rsid w:val="003B6152"/>
    <w:rsid w:val="003B68A2"/>
    <w:rsid w:val="003B7158"/>
    <w:rsid w:val="003B7332"/>
    <w:rsid w:val="003C0414"/>
    <w:rsid w:val="003C0C87"/>
    <w:rsid w:val="003C2067"/>
    <w:rsid w:val="003C2EE9"/>
    <w:rsid w:val="003C48A1"/>
    <w:rsid w:val="003C4E98"/>
    <w:rsid w:val="003C569E"/>
    <w:rsid w:val="003C5A8A"/>
    <w:rsid w:val="003C6179"/>
    <w:rsid w:val="003C64CB"/>
    <w:rsid w:val="003C7E47"/>
    <w:rsid w:val="003C7EA2"/>
    <w:rsid w:val="003D02CB"/>
    <w:rsid w:val="003D0532"/>
    <w:rsid w:val="003D0DA1"/>
    <w:rsid w:val="003D265E"/>
    <w:rsid w:val="003D2FB9"/>
    <w:rsid w:val="003D3742"/>
    <w:rsid w:val="003D4514"/>
    <w:rsid w:val="003D49B5"/>
    <w:rsid w:val="003D4F8A"/>
    <w:rsid w:val="003D543A"/>
    <w:rsid w:val="003D665D"/>
    <w:rsid w:val="003D6FCB"/>
    <w:rsid w:val="003D760A"/>
    <w:rsid w:val="003D765D"/>
    <w:rsid w:val="003D7CE5"/>
    <w:rsid w:val="003E01B3"/>
    <w:rsid w:val="003E0316"/>
    <w:rsid w:val="003E039D"/>
    <w:rsid w:val="003E0619"/>
    <w:rsid w:val="003E09FD"/>
    <w:rsid w:val="003E176A"/>
    <w:rsid w:val="003E1B61"/>
    <w:rsid w:val="003E4C1D"/>
    <w:rsid w:val="003E58ED"/>
    <w:rsid w:val="003E5EDB"/>
    <w:rsid w:val="003E79A4"/>
    <w:rsid w:val="003E7DC3"/>
    <w:rsid w:val="003E7FDC"/>
    <w:rsid w:val="003F13BE"/>
    <w:rsid w:val="003F14F9"/>
    <w:rsid w:val="003F1600"/>
    <w:rsid w:val="003F2701"/>
    <w:rsid w:val="003F38FE"/>
    <w:rsid w:val="003F3BFF"/>
    <w:rsid w:val="003F47A3"/>
    <w:rsid w:val="003F6512"/>
    <w:rsid w:val="003F6926"/>
    <w:rsid w:val="004000FB"/>
    <w:rsid w:val="004018F2"/>
    <w:rsid w:val="00401E7B"/>
    <w:rsid w:val="00402ED6"/>
    <w:rsid w:val="004033E3"/>
    <w:rsid w:val="00403847"/>
    <w:rsid w:val="00403A19"/>
    <w:rsid w:val="00403C55"/>
    <w:rsid w:val="00404525"/>
    <w:rsid w:val="004055F4"/>
    <w:rsid w:val="00405C39"/>
    <w:rsid w:val="004061AD"/>
    <w:rsid w:val="00407994"/>
    <w:rsid w:val="00407F42"/>
    <w:rsid w:val="004119EF"/>
    <w:rsid w:val="00412800"/>
    <w:rsid w:val="00412A9B"/>
    <w:rsid w:val="00412CEC"/>
    <w:rsid w:val="00412DD1"/>
    <w:rsid w:val="004132CF"/>
    <w:rsid w:val="004135E4"/>
    <w:rsid w:val="00413DBD"/>
    <w:rsid w:val="004147EF"/>
    <w:rsid w:val="00416C98"/>
    <w:rsid w:val="00416CBD"/>
    <w:rsid w:val="00416DFC"/>
    <w:rsid w:val="004177A1"/>
    <w:rsid w:val="00417ABC"/>
    <w:rsid w:val="004203A6"/>
    <w:rsid w:val="00421025"/>
    <w:rsid w:val="004216AD"/>
    <w:rsid w:val="00422CB5"/>
    <w:rsid w:val="00423169"/>
    <w:rsid w:val="004254B2"/>
    <w:rsid w:val="0042564E"/>
    <w:rsid w:val="00425FE2"/>
    <w:rsid w:val="00426F60"/>
    <w:rsid w:val="004277D2"/>
    <w:rsid w:val="00427845"/>
    <w:rsid w:val="004314F3"/>
    <w:rsid w:val="00431E8F"/>
    <w:rsid w:val="0043292E"/>
    <w:rsid w:val="00433B4A"/>
    <w:rsid w:val="00433B8D"/>
    <w:rsid w:val="0043433F"/>
    <w:rsid w:val="00434670"/>
    <w:rsid w:val="00434C35"/>
    <w:rsid w:val="00435933"/>
    <w:rsid w:val="00435CA8"/>
    <w:rsid w:val="00437763"/>
    <w:rsid w:val="00440C94"/>
    <w:rsid w:val="00440FF4"/>
    <w:rsid w:val="00441C53"/>
    <w:rsid w:val="00445507"/>
    <w:rsid w:val="00445E71"/>
    <w:rsid w:val="004463B7"/>
    <w:rsid w:val="00446BF7"/>
    <w:rsid w:val="00450056"/>
    <w:rsid w:val="004510CE"/>
    <w:rsid w:val="0045305E"/>
    <w:rsid w:val="00453A24"/>
    <w:rsid w:val="004549D0"/>
    <w:rsid w:val="00455EE9"/>
    <w:rsid w:val="00455FA3"/>
    <w:rsid w:val="004562F7"/>
    <w:rsid w:val="004567F5"/>
    <w:rsid w:val="0045780C"/>
    <w:rsid w:val="00457958"/>
    <w:rsid w:val="00457BFE"/>
    <w:rsid w:val="00457C64"/>
    <w:rsid w:val="004613C2"/>
    <w:rsid w:val="00461B35"/>
    <w:rsid w:val="004628B3"/>
    <w:rsid w:val="00462982"/>
    <w:rsid w:val="00463584"/>
    <w:rsid w:val="00465DF1"/>
    <w:rsid w:val="00466CBE"/>
    <w:rsid w:val="00467237"/>
    <w:rsid w:val="004678CB"/>
    <w:rsid w:val="00470AB6"/>
    <w:rsid w:val="00471105"/>
    <w:rsid w:val="004714F5"/>
    <w:rsid w:val="00472936"/>
    <w:rsid w:val="00472EED"/>
    <w:rsid w:val="00473D23"/>
    <w:rsid w:val="0047426A"/>
    <w:rsid w:val="0047589A"/>
    <w:rsid w:val="004760AD"/>
    <w:rsid w:val="00476A81"/>
    <w:rsid w:val="00481AAD"/>
    <w:rsid w:val="0048258A"/>
    <w:rsid w:val="00482C9D"/>
    <w:rsid w:val="00483E30"/>
    <w:rsid w:val="004846E3"/>
    <w:rsid w:val="00485556"/>
    <w:rsid w:val="004858D8"/>
    <w:rsid w:val="00485FCB"/>
    <w:rsid w:val="00486CCB"/>
    <w:rsid w:val="004872F7"/>
    <w:rsid w:val="00487FC0"/>
    <w:rsid w:val="00490306"/>
    <w:rsid w:val="004905CD"/>
    <w:rsid w:val="00490EE6"/>
    <w:rsid w:val="00491349"/>
    <w:rsid w:val="00491D26"/>
    <w:rsid w:val="00492330"/>
    <w:rsid w:val="004924D0"/>
    <w:rsid w:val="00492504"/>
    <w:rsid w:val="00492D17"/>
    <w:rsid w:val="0049597B"/>
    <w:rsid w:val="00497A36"/>
    <w:rsid w:val="00497FDC"/>
    <w:rsid w:val="004A2E56"/>
    <w:rsid w:val="004A2F1E"/>
    <w:rsid w:val="004A305C"/>
    <w:rsid w:val="004A3645"/>
    <w:rsid w:val="004A3C32"/>
    <w:rsid w:val="004A3FB5"/>
    <w:rsid w:val="004A4C11"/>
    <w:rsid w:val="004A573E"/>
    <w:rsid w:val="004A581A"/>
    <w:rsid w:val="004A5DF2"/>
    <w:rsid w:val="004A5F57"/>
    <w:rsid w:val="004A66B8"/>
    <w:rsid w:val="004B1239"/>
    <w:rsid w:val="004B165F"/>
    <w:rsid w:val="004B16F3"/>
    <w:rsid w:val="004B1880"/>
    <w:rsid w:val="004B4750"/>
    <w:rsid w:val="004B4987"/>
    <w:rsid w:val="004B5487"/>
    <w:rsid w:val="004B5D62"/>
    <w:rsid w:val="004B60EC"/>
    <w:rsid w:val="004B6786"/>
    <w:rsid w:val="004B68CE"/>
    <w:rsid w:val="004B6F18"/>
    <w:rsid w:val="004B7477"/>
    <w:rsid w:val="004C082D"/>
    <w:rsid w:val="004C0C77"/>
    <w:rsid w:val="004C1CDA"/>
    <w:rsid w:val="004C3945"/>
    <w:rsid w:val="004C3C6B"/>
    <w:rsid w:val="004C3E33"/>
    <w:rsid w:val="004C6035"/>
    <w:rsid w:val="004D120F"/>
    <w:rsid w:val="004D14C8"/>
    <w:rsid w:val="004D218F"/>
    <w:rsid w:val="004D3515"/>
    <w:rsid w:val="004D3B79"/>
    <w:rsid w:val="004D4C46"/>
    <w:rsid w:val="004D51EE"/>
    <w:rsid w:val="004D69F3"/>
    <w:rsid w:val="004D7164"/>
    <w:rsid w:val="004D7168"/>
    <w:rsid w:val="004D71BC"/>
    <w:rsid w:val="004D7812"/>
    <w:rsid w:val="004D7EBF"/>
    <w:rsid w:val="004E0BE4"/>
    <w:rsid w:val="004E0E48"/>
    <w:rsid w:val="004E1912"/>
    <w:rsid w:val="004E1F81"/>
    <w:rsid w:val="004E2158"/>
    <w:rsid w:val="004E3341"/>
    <w:rsid w:val="004E37D6"/>
    <w:rsid w:val="004E5AB6"/>
    <w:rsid w:val="004E6691"/>
    <w:rsid w:val="004E6CDD"/>
    <w:rsid w:val="004F08FC"/>
    <w:rsid w:val="004F216B"/>
    <w:rsid w:val="004F2383"/>
    <w:rsid w:val="004F25A2"/>
    <w:rsid w:val="004F32D1"/>
    <w:rsid w:val="004F3CD0"/>
    <w:rsid w:val="004F426F"/>
    <w:rsid w:val="004F4672"/>
    <w:rsid w:val="004F46C2"/>
    <w:rsid w:val="004F4CDF"/>
    <w:rsid w:val="004F4ED8"/>
    <w:rsid w:val="004F59A1"/>
    <w:rsid w:val="004F7560"/>
    <w:rsid w:val="004F7B7A"/>
    <w:rsid w:val="005003E0"/>
    <w:rsid w:val="00500DB2"/>
    <w:rsid w:val="00501A77"/>
    <w:rsid w:val="0050225E"/>
    <w:rsid w:val="005031ED"/>
    <w:rsid w:val="005035BE"/>
    <w:rsid w:val="005056B5"/>
    <w:rsid w:val="005066AA"/>
    <w:rsid w:val="00506716"/>
    <w:rsid w:val="005070CB"/>
    <w:rsid w:val="005075A0"/>
    <w:rsid w:val="00510452"/>
    <w:rsid w:val="00510AF4"/>
    <w:rsid w:val="00511161"/>
    <w:rsid w:val="00511B7B"/>
    <w:rsid w:val="00512362"/>
    <w:rsid w:val="00512B83"/>
    <w:rsid w:val="00512F9A"/>
    <w:rsid w:val="0051395E"/>
    <w:rsid w:val="00513B13"/>
    <w:rsid w:val="005153FA"/>
    <w:rsid w:val="005160C5"/>
    <w:rsid w:val="00516137"/>
    <w:rsid w:val="005166BD"/>
    <w:rsid w:val="00516D8B"/>
    <w:rsid w:val="00516FAF"/>
    <w:rsid w:val="00517233"/>
    <w:rsid w:val="00517EA1"/>
    <w:rsid w:val="005202C2"/>
    <w:rsid w:val="00520781"/>
    <w:rsid w:val="00520BFB"/>
    <w:rsid w:val="00521384"/>
    <w:rsid w:val="00524400"/>
    <w:rsid w:val="005255E7"/>
    <w:rsid w:val="00525C51"/>
    <w:rsid w:val="00525F36"/>
    <w:rsid w:val="00526296"/>
    <w:rsid w:val="005271B6"/>
    <w:rsid w:val="005272FD"/>
    <w:rsid w:val="00527429"/>
    <w:rsid w:val="005275C1"/>
    <w:rsid w:val="00527BA5"/>
    <w:rsid w:val="00527E4D"/>
    <w:rsid w:val="005330F7"/>
    <w:rsid w:val="00533187"/>
    <w:rsid w:val="005342C9"/>
    <w:rsid w:val="00534309"/>
    <w:rsid w:val="00534B8A"/>
    <w:rsid w:val="0053530B"/>
    <w:rsid w:val="005356FB"/>
    <w:rsid w:val="00535DD2"/>
    <w:rsid w:val="00535F74"/>
    <w:rsid w:val="0053673F"/>
    <w:rsid w:val="00537A25"/>
    <w:rsid w:val="005410C1"/>
    <w:rsid w:val="0054243A"/>
    <w:rsid w:val="005426B6"/>
    <w:rsid w:val="005432AC"/>
    <w:rsid w:val="00543B80"/>
    <w:rsid w:val="0054411A"/>
    <w:rsid w:val="00544C1C"/>
    <w:rsid w:val="00544EF3"/>
    <w:rsid w:val="005456E7"/>
    <w:rsid w:val="005459B9"/>
    <w:rsid w:val="00546370"/>
    <w:rsid w:val="005464E1"/>
    <w:rsid w:val="00546536"/>
    <w:rsid w:val="00546D48"/>
    <w:rsid w:val="00551CDE"/>
    <w:rsid w:val="00552A16"/>
    <w:rsid w:val="00552CF2"/>
    <w:rsid w:val="00553038"/>
    <w:rsid w:val="00553BCD"/>
    <w:rsid w:val="00553C83"/>
    <w:rsid w:val="00553F3B"/>
    <w:rsid w:val="0055460C"/>
    <w:rsid w:val="00554F51"/>
    <w:rsid w:val="005553A9"/>
    <w:rsid w:val="00555B76"/>
    <w:rsid w:val="005560EA"/>
    <w:rsid w:val="00556E28"/>
    <w:rsid w:val="005575D2"/>
    <w:rsid w:val="0056291E"/>
    <w:rsid w:val="00562E86"/>
    <w:rsid w:val="00562EAC"/>
    <w:rsid w:val="00562EE5"/>
    <w:rsid w:val="00563598"/>
    <w:rsid w:val="00564248"/>
    <w:rsid w:val="00564C4F"/>
    <w:rsid w:val="0056684E"/>
    <w:rsid w:val="00570596"/>
    <w:rsid w:val="00570639"/>
    <w:rsid w:val="0057085A"/>
    <w:rsid w:val="00570F14"/>
    <w:rsid w:val="0057235D"/>
    <w:rsid w:val="0057260E"/>
    <w:rsid w:val="00572A83"/>
    <w:rsid w:val="00573209"/>
    <w:rsid w:val="00573E9B"/>
    <w:rsid w:val="00574D1B"/>
    <w:rsid w:val="00575100"/>
    <w:rsid w:val="00576B89"/>
    <w:rsid w:val="005775C2"/>
    <w:rsid w:val="005804F2"/>
    <w:rsid w:val="0058137A"/>
    <w:rsid w:val="005819C7"/>
    <w:rsid w:val="00581E99"/>
    <w:rsid w:val="0058290B"/>
    <w:rsid w:val="005841D8"/>
    <w:rsid w:val="005862AD"/>
    <w:rsid w:val="00586BD4"/>
    <w:rsid w:val="00586E52"/>
    <w:rsid w:val="00587E82"/>
    <w:rsid w:val="00590BC5"/>
    <w:rsid w:val="00591814"/>
    <w:rsid w:val="0059333A"/>
    <w:rsid w:val="005937AE"/>
    <w:rsid w:val="005939DD"/>
    <w:rsid w:val="0059420F"/>
    <w:rsid w:val="00594304"/>
    <w:rsid w:val="005956D6"/>
    <w:rsid w:val="005958BA"/>
    <w:rsid w:val="00597446"/>
    <w:rsid w:val="00597FB7"/>
    <w:rsid w:val="005A0FDA"/>
    <w:rsid w:val="005A3779"/>
    <w:rsid w:val="005A3C48"/>
    <w:rsid w:val="005A4F80"/>
    <w:rsid w:val="005A5D5E"/>
    <w:rsid w:val="005A6EE6"/>
    <w:rsid w:val="005A732C"/>
    <w:rsid w:val="005A7584"/>
    <w:rsid w:val="005B1D84"/>
    <w:rsid w:val="005B1EA5"/>
    <w:rsid w:val="005B3934"/>
    <w:rsid w:val="005B49F6"/>
    <w:rsid w:val="005B540B"/>
    <w:rsid w:val="005B64F6"/>
    <w:rsid w:val="005B6C0B"/>
    <w:rsid w:val="005B6C43"/>
    <w:rsid w:val="005C081B"/>
    <w:rsid w:val="005C128C"/>
    <w:rsid w:val="005C1C25"/>
    <w:rsid w:val="005C20CD"/>
    <w:rsid w:val="005C24A5"/>
    <w:rsid w:val="005C24E8"/>
    <w:rsid w:val="005C26E2"/>
    <w:rsid w:val="005C28E8"/>
    <w:rsid w:val="005C2CD3"/>
    <w:rsid w:val="005C480B"/>
    <w:rsid w:val="005C5C4E"/>
    <w:rsid w:val="005C6699"/>
    <w:rsid w:val="005C6E9D"/>
    <w:rsid w:val="005C7208"/>
    <w:rsid w:val="005C7A9B"/>
    <w:rsid w:val="005C7E49"/>
    <w:rsid w:val="005D0E21"/>
    <w:rsid w:val="005D1247"/>
    <w:rsid w:val="005D137A"/>
    <w:rsid w:val="005D34B1"/>
    <w:rsid w:val="005D5901"/>
    <w:rsid w:val="005D7A2E"/>
    <w:rsid w:val="005E0B7E"/>
    <w:rsid w:val="005E166E"/>
    <w:rsid w:val="005E1893"/>
    <w:rsid w:val="005E1B5F"/>
    <w:rsid w:val="005E46B3"/>
    <w:rsid w:val="005E491D"/>
    <w:rsid w:val="005E4977"/>
    <w:rsid w:val="005E6D3C"/>
    <w:rsid w:val="005E7FB7"/>
    <w:rsid w:val="005F0DFF"/>
    <w:rsid w:val="005F18B3"/>
    <w:rsid w:val="005F1CDF"/>
    <w:rsid w:val="005F1E69"/>
    <w:rsid w:val="005F1E9D"/>
    <w:rsid w:val="005F1FF1"/>
    <w:rsid w:val="005F20FC"/>
    <w:rsid w:val="005F22E7"/>
    <w:rsid w:val="005F238C"/>
    <w:rsid w:val="005F25AF"/>
    <w:rsid w:val="005F3CD6"/>
    <w:rsid w:val="005F4415"/>
    <w:rsid w:val="005F565C"/>
    <w:rsid w:val="005F5C28"/>
    <w:rsid w:val="005F6551"/>
    <w:rsid w:val="005F738C"/>
    <w:rsid w:val="005F77AA"/>
    <w:rsid w:val="006005B6"/>
    <w:rsid w:val="00600791"/>
    <w:rsid w:val="00600ABC"/>
    <w:rsid w:val="00600AC6"/>
    <w:rsid w:val="00600C53"/>
    <w:rsid w:val="00601962"/>
    <w:rsid w:val="00601AFC"/>
    <w:rsid w:val="00602196"/>
    <w:rsid w:val="00602760"/>
    <w:rsid w:val="0060396D"/>
    <w:rsid w:val="00603C93"/>
    <w:rsid w:val="00604E7D"/>
    <w:rsid w:val="00605244"/>
    <w:rsid w:val="006059B1"/>
    <w:rsid w:val="00605CD3"/>
    <w:rsid w:val="00606CCC"/>
    <w:rsid w:val="006075B1"/>
    <w:rsid w:val="00610214"/>
    <w:rsid w:val="006106A9"/>
    <w:rsid w:val="0061104B"/>
    <w:rsid w:val="0061118D"/>
    <w:rsid w:val="00611710"/>
    <w:rsid w:val="0061203C"/>
    <w:rsid w:val="00613C80"/>
    <w:rsid w:val="0061560E"/>
    <w:rsid w:val="00615719"/>
    <w:rsid w:val="0061582F"/>
    <w:rsid w:val="006170FA"/>
    <w:rsid w:val="00621581"/>
    <w:rsid w:val="00621F83"/>
    <w:rsid w:val="006241A6"/>
    <w:rsid w:val="006241C5"/>
    <w:rsid w:val="00624328"/>
    <w:rsid w:val="0062452F"/>
    <w:rsid w:val="006250C2"/>
    <w:rsid w:val="0062557A"/>
    <w:rsid w:val="00630792"/>
    <w:rsid w:val="00630E22"/>
    <w:rsid w:val="006321FE"/>
    <w:rsid w:val="00633933"/>
    <w:rsid w:val="00633E04"/>
    <w:rsid w:val="00635AEE"/>
    <w:rsid w:val="00635E6E"/>
    <w:rsid w:val="00636280"/>
    <w:rsid w:val="00636E5E"/>
    <w:rsid w:val="00637021"/>
    <w:rsid w:val="006374B3"/>
    <w:rsid w:val="0064068E"/>
    <w:rsid w:val="00640F0C"/>
    <w:rsid w:val="006412EC"/>
    <w:rsid w:val="00646FC2"/>
    <w:rsid w:val="0065032E"/>
    <w:rsid w:val="00650F83"/>
    <w:rsid w:val="00651A5B"/>
    <w:rsid w:val="00652EFA"/>
    <w:rsid w:val="006531F1"/>
    <w:rsid w:val="0065380A"/>
    <w:rsid w:val="006549DD"/>
    <w:rsid w:val="00655CA6"/>
    <w:rsid w:val="00655D2B"/>
    <w:rsid w:val="0065771A"/>
    <w:rsid w:val="00662114"/>
    <w:rsid w:val="00663BA1"/>
    <w:rsid w:val="00663CBA"/>
    <w:rsid w:val="006649FE"/>
    <w:rsid w:val="00665410"/>
    <w:rsid w:val="006666E8"/>
    <w:rsid w:val="00667934"/>
    <w:rsid w:val="006717FA"/>
    <w:rsid w:val="00671A43"/>
    <w:rsid w:val="00674DAE"/>
    <w:rsid w:val="0067537D"/>
    <w:rsid w:val="00675B33"/>
    <w:rsid w:val="006769DB"/>
    <w:rsid w:val="00676B62"/>
    <w:rsid w:val="00677FDC"/>
    <w:rsid w:val="00681890"/>
    <w:rsid w:val="00682455"/>
    <w:rsid w:val="0068282F"/>
    <w:rsid w:val="00682E8F"/>
    <w:rsid w:val="00683BD4"/>
    <w:rsid w:val="00683F89"/>
    <w:rsid w:val="006849B5"/>
    <w:rsid w:val="00685D16"/>
    <w:rsid w:val="00686E2A"/>
    <w:rsid w:val="00687441"/>
    <w:rsid w:val="006901E3"/>
    <w:rsid w:val="00690909"/>
    <w:rsid w:val="00691167"/>
    <w:rsid w:val="0069289B"/>
    <w:rsid w:val="00692A55"/>
    <w:rsid w:val="006945CE"/>
    <w:rsid w:val="006959CB"/>
    <w:rsid w:val="0069708A"/>
    <w:rsid w:val="0069785A"/>
    <w:rsid w:val="00697B75"/>
    <w:rsid w:val="006A0E58"/>
    <w:rsid w:val="006A16F6"/>
    <w:rsid w:val="006A2458"/>
    <w:rsid w:val="006A288C"/>
    <w:rsid w:val="006A4CF9"/>
    <w:rsid w:val="006A5131"/>
    <w:rsid w:val="006A5E75"/>
    <w:rsid w:val="006A6343"/>
    <w:rsid w:val="006A74B7"/>
    <w:rsid w:val="006A7A81"/>
    <w:rsid w:val="006A7DC4"/>
    <w:rsid w:val="006B040D"/>
    <w:rsid w:val="006B0592"/>
    <w:rsid w:val="006B0BE5"/>
    <w:rsid w:val="006B14F0"/>
    <w:rsid w:val="006B1ABE"/>
    <w:rsid w:val="006B1C25"/>
    <w:rsid w:val="006B26A9"/>
    <w:rsid w:val="006B2836"/>
    <w:rsid w:val="006B2939"/>
    <w:rsid w:val="006B29D2"/>
    <w:rsid w:val="006B364D"/>
    <w:rsid w:val="006B4409"/>
    <w:rsid w:val="006B4982"/>
    <w:rsid w:val="006B5EA5"/>
    <w:rsid w:val="006B63E2"/>
    <w:rsid w:val="006B7178"/>
    <w:rsid w:val="006B7FDB"/>
    <w:rsid w:val="006C16CA"/>
    <w:rsid w:val="006C3D13"/>
    <w:rsid w:val="006C3DC7"/>
    <w:rsid w:val="006C4225"/>
    <w:rsid w:val="006C4474"/>
    <w:rsid w:val="006C5F3C"/>
    <w:rsid w:val="006C674D"/>
    <w:rsid w:val="006C6B06"/>
    <w:rsid w:val="006C7027"/>
    <w:rsid w:val="006D02B0"/>
    <w:rsid w:val="006D0514"/>
    <w:rsid w:val="006D1211"/>
    <w:rsid w:val="006D15CE"/>
    <w:rsid w:val="006D1A5D"/>
    <w:rsid w:val="006D1C42"/>
    <w:rsid w:val="006D3A4C"/>
    <w:rsid w:val="006D4398"/>
    <w:rsid w:val="006D6768"/>
    <w:rsid w:val="006D6D12"/>
    <w:rsid w:val="006E0AFA"/>
    <w:rsid w:val="006E12B5"/>
    <w:rsid w:val="006E3410"/>
    <w:rsid w:val="006E3EE6"/>
    <w:rsid w:val="006E60DB"/>
    <w:rsid w:val="006E67E2"/>
    <w:rsid w:val="006E6D9E"/>
    <w:rsid w:val="006E6FA0"/>
    <w:rsid w:val="006E752B"/>
    <w:rsid w:val="006F0A3A"/>
    <w:rsid w:val="006F2EDA"/>
    <w:rsid w:val="006F30E4"/>
    <w:rsid w:val="006F30F9"/>
    <w:rsid w:val="006F394D"/>
    <w:rsid w:val="006F3A51"/>
    <w:rsid w:val="006F4E00"/>
    <w:rsid w:val="006F5139"/>
    <w:rsid w:val="006F5BCD"/>
    <w:rsid w:val="006F5D0F"/>
    <w:rsid w:val="006F6556"/>
    <w:rsid w:val="006F65DA"/>
    <w:rsid w:val="006F6903"/>
    <w:rsid w:val="006F7096"/>
    <w:rsid w:val="006F7A10"/>
    <w:rsid w:val="007002F4"/>
    <w:rsid w:val="007009FB"/>
    <w:rsid w:val="00700CBE"/>
    <w:rsid w:val="00701185"/>
    <w:rsid w:val="00701B9D"/>
    <w:rsid w:val="00701D8B"/>
    <w:rsid w:val="00702B84"/>
    <w:rsid w:val="007031DC"/>
    <w:rsid w:val="007044DE"/>
    <w:rsid w:val="00704B69"/>
    <w:rsid w:val="00706EA1"/>
    <w:rsid w:val="007105B0"/>
    <w:rsid w:val="00710673"/>
    <w:rsid w:val="007113C7"/>
    <w:rsid w:val="00712256"/>
    <w:rsid w:val="00712B3E"/>
    <w:rsid w:val="00716486"/>
    <w:rsid w:val="00716C9F"/>
    <w:rsid w:val="0071757E"/>
    <w:rsid w:val="007175DD"/>
    <w:rsid w:val="00717CE3"/>
    <w:rsid w:val="00717EDE"/>
    <w:rsid w:val="00725396"/>
    <w:rsid w:val="007266F5"/>
    <w:rsid w:val="007278CA"/>
    <w:rsid w:val="007278F1"/>
    <w:rsid w:val="00727D7B"/>
    <w:rsid w:val="007302A1"/>
    <w:rsid w:val="00730C29"/>
    <w:rsid w:val="00730F3C"/>
    <w:rsid w:val="00730F53"/>
    <w:rsid w:val="00732749"/>
    <w:rsid w:val="00733912"/>
    <w:rsid w:val="007341AB"/>
    <w:rsid w:val="00736AB1"/>
    <w:rsid w:val="00736FBC"/>
    <w:rsid w:val="00737FE6"/>
    <w:rsid w:val="00740982"/>
    <w:rsid w:val="00740B05"/>
    <w:rsid w:val="007420D5"/>
    <w:rsid w:val="00742A6C"/>
    <w:rsid w:val="00742AEF"/>
    <w:rsid w:val="00742DC3"/>
    <w:rsid w:val="007435D6"/>
    <w:rsid w:val="0074380E"/>
    <w:rsid w:val="00744EA0"/>
    <w:rsid w:val="00744F0B"/>
    <w:rsid w:val="0074756D"/>
    <w:rsid w:val="00747851"/>
    <w:rsid w:val="007506BD"/>
    <w:rsid w:val="007508A2"/>
    <w:rsid w:val="00750A27"/>
    <w:rsid w:val="00750F56"/>
    <w:rsid w:val="00752F9C"/>
    <w:rsid w:val="00756F68"/>
    <w:rsid w:val="007572DD"/>
    <w:rsid w:val="0076135F"/>
    <w:rsid w:val="0076147E"/>
    <w:rsid w:val="00763108"/>
    <w:rsid w:val="0076568A"/>
    <w:rsid w:val="00765E90"/>
    <w:rsid w:val="0076638D"/>
    <w:rsid w:val="007677FB"/>
    <w:rsid w:val="00767AAE"/>
    <w:rsid w:val="00767D22"/>
    <w:rsid w:val="007701C3"/>
    <w:rsid w:val="00770C8F"/>
    <w:rsid w:val="0077180A"/>
    <w:rsid w:val="00771FC9"/>
    <w:rsid w:val="00773E0B"/>
    <w:rsid w:val="00774516"/>
    <w:rsid w:val="00774B79"/>
    <w:rsid w:val="00774E6E"/>
    <w:rsid w:val="0077594A"/>
    <w:rsid w:val="00775F4D"/>
    <w:rsid w:val="007760E1"/>
    <w:rsid w:val="007761F1"/>
    <w:rsid w:val="0077689E"/>
    <w:rsid w:val="00782581"/>
    <w:rsid w:val="0078455E"/>
    <w:rsid w:val="007847E8"/>
    <w:rsid w:val="0078572D"/>
    <w:rsid w:val="00787047"/>
    <w:rsid w:val="00787778"/>
    <w:rsid w:val="00787D34"/>
    <w:rsid w:val="00790065"/>
    <w:rsid w:val="00791500"/>
    <w:rsid w:val="00791592"/>
    <w:rsid w:val="007937C6"/>
    <w:rsid w:val="00793CB0"/>
    <w:rsid w:val="00797262"/>
    <w:rsid w:val="007A0F17"/>
    <w:rsid w:val="007A1027"/>
    <w:rsid w:val="007A1C95"/>
    <w:rsid w:val="007A21F0"/>
    <w:rsid w:val="007A3CEF"/>
    <w:rsid w:val="007A43B7"/>
    <w:rsid w:val="007A43DB"/>
    <w:rsid w:val="007A49D1"/>
    <w:rsid w:val="007A4B48"/>
    <w:rsid w:val="007A4F42"/>
    <w:rsid w:val="007A5784"/>
    <w:rsid w:val="007A64BC"/>
    <w:rsid w:val="007A6865"/>
    <w:rsid w:val="007A6ED0"/>
    <w:rsid w:val="007A716E"/>
    <w:rsid w:val="007A725E"/>
    <w:rsid w:val="007B0C3D"/>
    <w:rsid w:val="007B1182"/>
    <w:rsid w:val="007B11DB"/>
    <w:rsid w:val="007B19DC"/>
    <w:rsid w:val="007B1B64"/>
    <w:rsid w:val="007B2122"/>
    <w:rsid w:val="007B3FB4"/>
    <w:rsid w:val="007B4812"/>
    <w:rsid w:val="007B58BF"/>
    <w:rsid w:val="007B5A06"/>
    <w:rsid w:val="007B7C04"/>
    <w:rsid w:val="007C012F"/>
    <w:rsid w:val="007C0436"/>
    <w:rsid w:val="007C0886"/>
    <w:rsid w:val="007C08D2"/>
    <w:rsid w:val="007C0CA0"/>
    <w:rsid w:val="007C28B9"/>
    <w:rsid w:val="007C2981"/>
    <w:rsid w:val="007C2C70"/>
    <w:rsid w:val="007C4C33"/>
    <w:rsid w:val="007C589F"/>
    <w:rsid w:val="007C5A5C"/>
    <w:rsid w:val="007C673B"/>
    <w:rsid w:val="007C77FD"/>
    <w:rsid w:val="007D02A0"/>
    <w:rsid w:val="007D22DD"/>
    <w:rsid w:val="007D3369"/>
    <w:rsid w:val="007D42CA"/>
    <w:rsid w:val="007D55A9"/>
    <w:rsid w:val="007D6356"/>
    <w:rsid w:val="007D64C2"/>
    <w:rsid w:val="007D65B3"/>
    <w:rsid w:val="007E0A6A"/>
    <w:rsid w:val="007E0DC1"/>
    <w:rsid w:val="007E2159"/>
    <w:rsid w:val="007E2487"/>
    <w:rsid w:val="007E39EE"/>
    <w:rsid w:val="007E3C32"/>
    <w:rsid w:val="007E47EB"/>
    <w:rsid w:val="007E4ADF"/>
    <w:rsid w:val="007E62E8"/>
    <w:rsid w:val="007F24BD"/>
    <w:rsid w:val="007F2B0B"/>
    <w:rsid w:val="007F3332"/>
    <w:rsid w:val="007F392F"/>
    <w:rsid w:val="007F3B46"/>
    <w:rsid w:val="007F52A0"/>
    <w:rsid w:val="007F5B28"/>
    <w:rsid w:val="007F62CD"/>
    <w:rsid w:val="007F6663"/>
    <w:rsid w:val="008001F7"/>
    <w:rsid w:val="00801384"/>
    <w:rsid w:val="00802C51"/>
    <w:rsid w:val="00803066"/>
    <w:rsid w:val="0080379C"/>
    <w:rsid w:val="008045AC"/>
    <w:rsid w:val="00806AA8"/>
    <w:rsid w:val="00806E19"/>
    <w:rsid w:val="008102ED"/>
    <w:rsid w:val="00810342"/>
    <w:rsid w:val="00810945"/>
    <w:rsid w:val="008113C9"/>
    <w:rsid w:val="00811DE4"/>
    <w:rsid w:val="00812CF6"/>
    <w:rsid w:val="00813A17"/>
    <w:rsid w:val="00814280"/>
    <w:rsid w:val="00815D3D"/>
    <w:rsid w:val="0081624E"/>
    <w:rsid w:val="00816CA3"/>
    <w:rsid w:val="00817C72"/>
    <w:rsid w:val="0082068E"/>
    <w:rsid w:val="00820B46"/>
    <w:rsid w:val="008211CF"/>
    <w:rsid w:val="00822745"/>
    <w:rsid w:val="0082358E"/>
    <w:rsid w:val="00823886"/>
    <w:rsid w:val="00824539"/>
    <w:rsid w:val="00824860"/>
    <w:rsid w:val="00824AAC"/>
    <w:rsid w:val="0082598C"/>
    <w:rsid w:val="008261CE"/>
    <w:rsid w:val="008268B1"/>
    <w:rsid w:val="008301DD"/>
    <w:rsid w:val="008325AD"/>
    <w:rsid w:val="0083310D"/>
    <w:rsid w:val="008331D3"/>
    <w:rsid w:val="0083594F"/>
    <w:rsid w:val="00835A24"/>
    <w:rsid w:val="0083664B"/>
    <w:rsid w:val="00836ADA"/>
    <w:rsid w:val="00840A46"/>
    <w:rsid w:val="00840AB9"/>
    <w:rsid w:val="00841DFD"/>
    <w:rsid w:val="00842B75"/>
    <w:rsid w:val="00842DBF"/>
    <w:rsid w:val="00845E96"/>
    <w:rsid w:val="008465F9"/>
    <w:rsid w:val="00847744"/>
    <w:rsid w:val="00847B7F"/>
    <w:rsid w:val="00850B73"/>
    <w:rsid w:val="0085187D"/>
    <w:rsid w:val="008519A6"/>
    <w:rsid w:val="008519EE"/>
    <w:rsid w:val="00851C72"/>
    <w:rsid w:val="008524AA"/>
    <w:rsid w:val="00852BCC"/>
    <w:rsid w:val="008536C8"/>
    <w:rsid w:val="008553A7"/>
    <w:rsid w:val="0085562E"/>
    <w:rsid w:val="008571C6"/>
    <w:rsid w:val="0085732D"/>
    <w:rsid w:val="0085762A"/>
    <w:rsid w:val="008577A7"/>
    <w:rsid w:val="008578D9"/>
    <w:rsid w:val="00860561"/>
    <w:rsid w:val="008612BB"/>
    <w:rsid w:val="00861DCF"/>
    <w:rsid w:val="00862479"/>
    <w:rsid w:val="00863161"/>
    <w:rsid w:val="0086392A"/>
    <w:rsid w:val="008651FF"/>
    <w:rsid w:val="00867C21"/>
    <w:rsid w:val="00870398"/>
    <w:rsid w:val="00870E2F"/>
    <w:rsid w:val="00872041"/>
    <w:rsid w:val="00872FF8"/>
    <w:rsid w:val="00873962"/>
    <w:rsid w:val="00873C91"/>
    <w:rsid w:val="00874112"/>
    <w:rsid w:val="00874172"/>
    <w:rsid w:val="00874FC8"/>
    <w:rsid w:val="0087558D"/>
    <w:rsid w:val="00876AC9"/>
    <w:rsid w:val="00876C90"/>
    <w:rsid w:val="00876FE0"/>
    <w:rsid w:val="008810B4"/>
    <w:rsid w:val="00882F26"/>
    <w:rsid w:val="008830E2"/>
    <w:rsid w:val="008835B8"/>
    <w:rsid w:val="00884CB1"/>
    <w:rsid w:val="008851C7"/>
    <w:rsid w:val="00885458"/>
    <w:rsid w:val="008857D0"/>
    <w:rsid w:val="00886972"/>
    <w:rsid w:val="008874A5"/>
    <w:rsid w:val="00887A66"/>
    <w:rsid w:val="008903C6"/>
    <w:rsid w:val="008906F7"/>
    <w:rsid w:val="008914BF"/>
    <w:rsid w:val="00892A4B"/>
    <w:rsid w:val="00893262"/>
    <w:rsid w:val="008939F6"/>
    <w:rsid w:val="00893F46"/>
    <w:rsid w:val="0089419C"/>
    <w:rsid w:val="00894E1F"/>
    <w:rsid w:val="008952B8"/>
    <w:rsid w:val="00895324"/>
    <w:rsid w:val="0089542B"/>
    <w:rsid w:val="00896765"/>
    <w:rsid w:val="00896E01"/>
    <w:rsid w:val="00897793"/>
    <w:rsid w:val="00897812"/>
    <w:rsid w:val="00897E1C"/>
    <w:rsid w:val="00897EA1"/>
    <w:rsid w:val="008A03BD"/>
    <w:rsid w:val="008A1812"/>
    <w:rsid w:val="008A20D3"/>
    <w:rsid w:val="008A20F0"/>
    <w:rsid w:val="008A2D59"/>
    <w:rsid w:val="008A3811"/>
    <w:rsid w:val="008A40A6"/>
    <w:rsid w:val="008A45D3"/>
    <w:rsid w:val="008A4C92"/>
    <w:rsid w:val="008A5623"/>
    <w:rsid w:val="008A5864"/>
    <w:rsid w:val="008B087D"/>
    <w:rsid w:val="008B0AC3"/>
    <w:rsid w:val="008B110F"/>
    <w:rsid w:val="008B40E9"/>
    <w:rsid w:val="008B47BC"/>
    <w:rsid w:val="008B52A6"/>
    <w:rsid w:val="008B6B9B"/>
    <w:rsid w:val="008B6F38"/>
    <w:rsid w:val="008B7331"/>
    <w:rsid w:val="008B74B0"/>
    <w:rsid w:val="008C1186"/>
    <w:rsid w:val="008C3872"/>
    <w:rsid w:val="008C39D5"/>
    <w:rsid w:val="008C44F9"/>
    <w:rsid w:val="008C758C"/>
    <w:rsid w:val="008D136A"/>
    <w:rsid w:val="008D282A"/>
    <w:rsid w:val="008D35C5"/>
    <w:rsid w:val="008D3BFC"/>
    <w:rsid w:val="008D41B0"/>
    <w:rsid w:val="008D41F4"/>
    <w:rsid w:val="008D4A9F"/>
    <w:rsid w:val="008D51A7"/>
    <w:rsid w:val="008D5C74"/>
    <w:rsid w:val="008D78DC"/>
    <w:rsid w:val="008D7FF9"/>
    <w:rsid w:val="008E0805"/>
    <w:rsid w:val="008E0EE6"/>
    <w:rsid w:val="008E11D3"/>
    <w:rsid w:val="008E230A"/>
    <w:rsid w:val="008E24B1"/>
    <w:rsid w:val="008E250D"/>
    <w:rsid w:val="008E2E25"/>
    <w:rsid w:val="008E2F6B"/>
    <w:rsid w:val="008E555B"/>
    <w:rsid w:val="008E5567"/>
    <w:rsid w:val="008E59A9"/>
    <w:rsid w:val="008E5FAC"/>
    <w:rsid w:val="008E66D2"/>
    <w:rsid w:val="008E69D7"/>
    <w:rsid w:val="008E7B27"/>
    <w:rsid w:val="008F0A69"/>
    <w:rsid w:val="008F172C"/>
    <w:rsid w:val="008F1963"/>
    <w:rsid w:val="008F23BC"/>
    <w:rsid w:val="008F47A1"/>
    <w:rsid w:val="008F547C"/>
    <w:rsid w:val="008F6847"/>
    <w:rsid w:val="008F6CB1"/>
    <w:rsid w:val="008F723A"/>
    <w:rsid w:val="0090056F"/>
    <w:rsid w:val="009018EF"/>
    <w:rsid w:val="00901B86"/>
    <w:rsid w:val="00902879"/>
    <w:rsid w:val="00902EE6"/>
    <w:rsid w:val="00903957"/>
    <w:rsid w:val="00903CB5"/>
    <w:rsid w:val="009051E5"/>
    <w:rsid w:val="00906A8B"/>
    <w:rsid w:val="009073A7"/>
    <w:rsid w:val="009101CA"/>
    <w:rsid w:val="00910666"/>
    <w:rsid w:val="00910E41"/>
    <w:rsid w:val="00910F9A"/>
    <w:rsid w:val="0091132A"/>
    <w:rsid w:val="0091187B"/>
    <w:rsid w:val="009129D0"/>
    <w:rsid w:val="0091369E"/>
    <w:rsid w:val="00913954"/>
    <w:rsid w:val="0091424C"/>
    <w:rsid w:val="00914A62"/>
    <w:rsid w:val="009150BC"/>
    <w:rsid w:val="00915338"/>
    <w:rsid w:val="00915938"/>
    <w:rsid w:val="00915C2B"/>
    <w:rsid w:val="00917681"/>
    <w:rsid w:val="00917AF7"/>
    <w:rsid w:val="009201EF"/>
    <w:rsid w:val="009202A4"/>
    <w:rsid w:val="0092035F"/>
    <w:rsid w:val="009204CC"/>
    <w:rsid w:val="009204EE"/>
    <w:rsid w:val="009209FC"/>
    <w:rsid w:val="00920E26"/>
    <w:rsid w:val="009210D2"/>
    <w:rsid w:val="00921241"/>
    <w:rsid w:val="00922BE5"/>
    <w:rsid w:val="009235D1"/>
    <w:rsid w:val="00924EE6"/>
    <w:rsid w:val="009251D0"/>
    <w:rsid w:val="00926462"/>
    <w:rsid w:val="00926572"/>
    <w:rsid w:val="00927678"/>
    <w:rsid w:val="009277AE"/>
    <w:rsid w:val="009279A2"/>
    <w:rsid w:val="00927B65"/>
    <w:rsid w:val="00930069"/>
    <w:rsid w:val="0093166D"/>
    <w:rsid w:val="00931E13"/>
    <w:rsid w:val="0093247C"/>
    <w:rsid w:val="009326E8"/>
    <w:rsid w:val="009330DC"/>
    <w:rsid w:val="00933B90"/>
    <w:rsid w:val="00935255"/>
    <w:rsid w:val="009360D3"/>
    <w:rsid w:val="00936497"/>
    <w:rsid w:val="0093766A"/>
    <w:rsid w:val="00940391"/>
    <w:rsid w:val="00940D56"/>
    <w:rsid w:val="0094237C"/>
    <w:rsid w:val="00942CBD"/>
    <w:rsid w:val="00943E3D"/>
    <w:rsid w:val="0094483E"/>
    <w:rsid w:val="0094521F"/>
    <w:rsid w:val="00946DC8"/>
    <w:rsid w:val="00947535"/>
    <w:rsid w:val="009475B5"/>
    <w:rsid w:val="00953CD3"/>
    <w:rsid w:val="00957C13"/>
    <w:rsid w:val="00960B08"/>
    <w:rsid w:val="0096150E"/>
    <w:rsid w:val="00961BCA"/>
    <w:rsid w:val="0096214C"/>
    <w:rsid w:val="009621DF"/>
    <w:rsid w:val="009627E9"/>
    <w:rsid w:val="00963B52"/>
    <w:rsid w:val="00964984"/>
    <w:rsid w:val="00965001"/>
    <w:rsid w:val="009658C4"/>
    <w:rsid w:val="00966675"/>
    <w:rsid w:val="009700CE"/>
    <w:rsid w:val="009711F2"/>
    <w:rsid w:val="00971582"/>
    <w:rsid w:val="00971F7A"/>
    <w:rsid w:val="009731EA"/>
    <w:rsid w:val="009750B0"/>
    <w:rsid w:val="0097669F"/>
    <w:rsid w:val="00976797"/>
    <w:rsid w:val="009769D7"/>
    <w:rsid w:val="009772D7"/>
    <w:rsid w:val="009777D2"/>
    <w:rsid w:val="00980A54"/>
    <w:rsid w:val="009813D4"/>
    <w:rsid w:val="00982314"/>
    <w:rsid w:val="009824F7"/>
    <w:rsid w:val="009828C1"/>
    <w:rsid w:val="009838B9"/>
    <w:rsid w:val="009853A2"/>
    <w:rsid w:val="00986114"/>
    <w:rsid w:val="009879EA"/>
    <w:rsid w:val="00990EF0"/>
    <w:rsid w:val="009928BA"/>
    <w:rsid w:val="009937EC"/>
    <w:rsid w:val="00993A2A"/>
    <w:rsid w:val="00995209"/>
    <w:rsid w:val="00995671"/>
    <w:rsid w:val="009958BE"/>
    <w:rsid w:val="00996195"/>
    <w:rsid w:val="0099631F"/>
    <w:rsid w:val="009A05A2"/>
    <w:rsid w:val="009A0CF0"/>
    <w:rsid w:val="009A22BF"/>
    <w:rsid w:val="009A2D20"/>
    <w:rsid w:val="009A3C21"/>
    <w:rsid w:val="009A403C"/>
    <w:rsid w:val="009A45B8"/>
    <w:rsid w:val="009A4E20"/>
    <w:rsid w:val="009A51E2"/>
    <w:rsid w:val="009A56D7"/>
    <w:rsid w:val="009A59E1"/>
    <w:rsid w:val="009A6264"/>
    <w:rsid w:val="009A64BE"/>
    <w:rsid w:val="009A66C4"/>
    <w:rsid w:val="009A7FA1"/>
    <w:rsid w:val="009B123C"/>
    <w:rsid w:val="009B1470"/>
    <w:rsid w:val="009B15B1"/>
    <w:rsid w:val="009B26E1"/>
    <w:rsid w:val="009B28FC"/>
    <w:rsid w:val="009B2B6A"/>
    <w:rsid w:val="009B2B6B"/>
    <w:rsid w:val="009B3D99"/>
    <w:rsid w:val="009B6133"/>
    <w:rsid w:val="009B74F6"/>
    <w:rsid w:val="009C267A"/>
    <w:rsid w:val="009C2951"/>
    <w:rsid w:val="009C3173"/>
    <w:rsid w:val="009C3CAE"/>
    <w:rsid w:val="009C48E5"/>
    <w:rsid w:val="009C49CA"/>
    <w:rsid w:val="009C4FB8"/>
    <w:rsid w:val="009C506C"/>
    <w:rsid w:val="009C55DF"/>
    <w:rsid w:val="009C6097"/>
    <w:rsid w:val="009C74A8"/>
    <w:rsid w:val="009C7C03"/>
    <w:rsid w:val="009D1CC9"/>
    <w:rsid w:val="009D23DA"/>
    <w:rsid w:val="009D2838"/>
    <w:rsid w:val="009D3A66"/>
    <w:rsid w:val="009D4C30"/>
    <w:rsid w:val="009D55C8"/>
    <w:rsid w:val="009D5A9D"/>
    <w:rsid w:val="009D66A0"/>
    <w:rsid w:val="009D685D"/>
    <w:rsid w:val="009D6BD0"/>
    <w:rsid w:val="009D765E"/>
    <w:rsid w:val="009E0A69"/>
    <w:rsid w:val="009E1615"/>
    <w:rsid w:val="009E1A3B"/>
    <w:rsid w:val="009E2E20"/>
    <w:rsid w:val="009E3D0F"/>
    <w:rsid w:val="009E424A"/>
    <w:rsid w:val="009E486E"/>
    <w:rsid w:val="009E5B19"/>
    <w:rsid w:val="009E6931"/>
    <w:rsid w:val="009E699D"/>
    <w:rsid w:val="009E6E38"/>
    <w:rsid w:val="009E71E0"/>
    <w:rsid w:val="009F1063"/>
    <w:rsid w:val="009F17B7"/>
    <w:rsid w:val="009F2147"/>
    <w:rsid w:val="009F232A"/>
    <w:rsid w:val="009F27D2"/>
    <w:rsid w:val="009F3A61"/>
    <w:rsid w:val="009F46AA"/>
    <w:rsid w:val="009F4BA9"/>
    <w:rsid w:val="009F50E1"/>
    <w:rsid w:val="009F5518"/>
    <w:rsid w:val="009F5C2B"/>
    <w:rsid w:val="009F7046"/>
    <w:rsid w:val="009F7998"/>
    <w:rsid w:val="009F79DC"/>
    <w:rsid w:val="00A00D85"/>
    <w:rsid w:val="00A01FD7"/>
    <w:rsid w:val="00A03C7E"/>
    <w:rsid w:val="00A049AA"/>
    <w:rsid w:val="00A04F67"/>
    <w:rsid w:val="00A0570F"/>
    <w:rsid w:val="00A05948"/>
    <w:rsid w:val="00A11650"/>
    <w:rsid w:val="00A12354"/>
    <w:rsid w:val="00A13A2E"/>
    <w:rsid w:val="00A13DC1"/>
    <w:rsid w:val="00A147A8"/>
    <w:rsid w:val="00A15E0B"/>
    <w:rsid w:val="00A164B0"/>
    <w:rsid w:val="00A16540"/>
    <w:rsid w:val="00A16A0D"/>
    <w:rsid w:val="00A16DFF"/>
    <w:rsid w:val="00A171EA"/>
    <w:rsid w:val="00A2022F"/>
    <w:rsid w:val="00A206FF"/>
    <w:rsid w:val="00A2180F"/>
    <w:rsid w:val="00A2188A"/>
    <w:rsid w:val="00A21D60"/>
    <w:rsid w:val="00A24315"/>
    <w:rsid w:val="00A2440E"/>
    <w:rsid w:val="00A24F54"/>
    <w:rsid w:val="00A25D5D"/>
    <w:rsid w:val="00A25F38"/>
    <w:rsid w:val="00A2690E"/>
    <w:rsid w:val="00A27014"/>
    <w:rsid w:val="00A277C4"/>
    <w:rsid w:val="00A30A1D"/>
    <w:rsid w:val="00A3229E"/>
    <w:rsid w:val="00A32752"/>
    <w:rsid w:val="00A328F3"/>
    <w:rsid w:val="00A3333F"/>
    <w:rsid w:val="00A3359A"/>
    <w:rsid w:val="00A3398D"/>
    <w:rsid w:val="00A339CE"/>
    <w:rsid w:val="00A33C21"/>
    <w:rsid w:val="00A33FBF"/>
    <w:rsid w:val="00A3503F"/>
    <w:rsid w:val="00A36F84"/>
    <w:rsid w:val="00A37047"/>
    <w:rsid w:val="00A37562"/>
    <w:rsid w:val="00A423F6"/>
    <w:rsid w:val="00A4246B"/>
    <w:rsid w:val="00A4267D"/>
    <w:rsid w:val="00A4426B"/>
    <w:rsid w:val="00A445A6"/>
    <w:rsid w:val="00A44BC1"/>
    <w:rsid w:val="00A44ED2"/>
    <w:rsid w:val="00A4548E"/>
    <w:rsid w:val="00A467DF"/>
    <w:rsid w:val="00A478C1"/>
    <w:rsid w:val="00A5105F"/>
    <w:rsid w:val="00A511BF"/>
    <w:rsid w:val="00A52521"/>
    <w:rsid w:val="00A553A5"/>
    <w:rsid w:val="00A56D19"/>
    <w:rsid w:val="00A572D6"/>
    <w:rsid w:val="00A578A6"/>
    <w:rsid w:val="00A63576"/>
    <w:rsid w:val="00A63E22"/>
    <w:rsid w:val="00A70FCB"/>
    <w:rsid w:val="00A72E2D"/>
    <w:rsid w:val="00A74F89"/>
    <w:rsid w:val="00A76C24"/>
    <w:rsid w:val="00A76D9A"/>
    <w:rsid w:val="00A772DB"/>
    <w:rsid w:val="00A83D38"/>
    <w:rsid w:val="00A840D0"/>
    <w:rsid w:val="00A8493C"/>
    <w:rsid w:val="00A84F41"/>
    <w:rsid w:val="00A87768"/>
    <w:rsid w:val="00A8796C"/>
    <w:rsid w:val="00A87C29"/>
    <w:rsid w:val="00A87CF7"/>
    <w:rsid w:val="00A91015"/>
    <w:rsid w:val="00A91C23"/>
    <w:rsid w:val="00A923E9"/>
    <w:rsid w:val="00A925F1"/>
    <w:rsid w:val="00A92C0F"/>
    <w:rsid w:val="00A952C6"/>
    <w:rsid w:val="00A9555D"/>
    <w:rsid w:val="00A96178"/>
    <w:rsid w:val="00A96353"/>
    <w:rsid w:val="00A97335"/>
    <w:rsid w:val="00AA0CEC"/>
    <w:rsid w:val="00AA1032"/>
    <w:rsid w:val="00AA17CB"/>
    <w:rsid w:val="00AA3030"/>
    <w:rsid w:val="00AA386C"/>
    <w:rsid w:val="00AA4139"/>
    <w:rsid w:val="00AA44F8"/>
    <w:rsid w:val="00AA509E"/>
    <w:rsid w:val="00AA5A45"/>
    <w:rsid w:val="00AA5ADE"/>
    <w:rsid w:val="00AA70CD"/>
    <w:rsid w:val="00AA74FF"/>
    <w:rsid w:val="00AA7702"/>
    <w:rsid w:val="00AB0B5D"/>
    <w:rsid w:val="00AB1ECF"/>
    <w:rsid w:val="00AB24B2"/>
    <w:rsid w:val="00AB2AF8"/>
    <w:rsid w:val="00AB2B2F"/>
    <w:rsid w:val="00AB2E53"/>
    <w:rsid w:val="00AB3449"/>
    <w:rsid w:val="00AB367A"/>
    <w:rsid w:val="00AB3826"/>
    <w:rsid w:val="00AB52D6"/>
    <w:rsid w:val="00AB53D5"/>
    <w:rsid w:val="00AB70F6"/>
    <w:rsid w:val="00AC0E0D"/>
    <w:rsid w:val="00AC182C"/>
    <w:rsid w:val="00AC2CF5"/>
    <w:rsid w:val="00AC5063"/>
    <w:rsid w:val="00AC5B93"/>
    <w:rsid w:val="00AC5D2E"/>
    <w:rsid w:val="00AC67AA"/>
    <w:rsid w:val="00AC74BB"/>
    <w:rsid w:val="00AD2620"/>
    <w:rsid w:val="00AD3D34"/>
    <w:rsid w:val="00AD4C04"/>
    <w:rsid w:val="00AD52FA"/>
    <w:rsid w:val="00AD53E6"/>
    <w:rsid w:val="00AD5A1D"/>
    <w:rsid w:val="00AD5A85"/>
    <w:rsid w:val="00AD7124"/>
    <w:rsid w:val="00AE0167"/>
    <w:rsid w:val="00AE0726"/>
    <w:rsid w:val="00AE1DAC"/>
    <w:rsid w:val="00AE27AD"/>
    <w:rsid w:val="00AE2D53"/>
    <w:rsid w:val="00AE37CA"/>
    <w:rsid w:val="00AE436E"/>
    <w:rsid w:val="00AE6225"/>
    <w:rsid w:val="00AE69AE"/>
    <w:rsid w:val="00AE7A2F"/>
    <w:rsid w:val="00AF12E6"/>
    <w:rsid w:val="00AF1F7E"/>
    <w:rsid w:val="00AF374E"/>
    <w:rsid w:val="00AF4215"/>
    <w:rsid w:val="00AF52E4"/>
    <w:rsid w:val="00AF59BA"/>
    <w:rsid w:val="00B00030"/>
    <w:rsid w:val="00B00913"/>
    <w:rsid w:val="00B00EE7"/>
    <w:rsid w:val="00B00FB0"/>
    <w:rsid w:val="00B012A3"/>
    <w:rsid w:val="00B01B99"/>
    <w:rsid w:val="00B02419"/>
    <w:rsid w:val="00B02BAC"/>
    <w:rsid w:val="00B04FDC"/>
    <w:rsid w:val="00B060C5"/>
    <w:rsid w:val="00B0684F"/>
    <w:rsid w:val="00B10D68"/>
    <w:rsid w:val="00B11AB4"/>
    <w:rsid w:val="00B1333F"/>
    <w:rsid w:val="00B1392F"/>
    <w:rsid w:val="00B13B13"/>
    <w:rsid w:val="00B13C84"/>
    <w:rsid w:val="00B1425B"/>
    <w:rsid w:val="00B14894"/>
    <w:rsid w:val="00B1516C"/>
    <w:rsid w:val="00B1548E"/>
    <w:rsid w:val="00B155D8"/>
    <w:rsid w:val="00B159CB"/>
    <w:rsid w:val="00B15F09"/>
    <w:rsid w:val="00B16C66"/>
    <w:rsid w:val="00B20CFB"/>
    <w:rsid w:val="00B23A47"/>
    <w:rsid w:val="00B23B39"/>
    <w:rsid w:val="00B23F0E"/>
    <w:rsid w:val="00B24F95"/>
    <w:rsid w:val="00B252EC"/>
    <w:rsid w:val="00B25C95"/>
    <w:rsid w:val="00B30470"/>
    <w:rsid w:val="00B30668"/>
    <w:rsid w:val="00B3077C"/>
    <w:rsid w:val="00B30C8D"/>
    <w:rsid w:val="00B30F5A"/>
    <w:rsid w:val="00B319C7"/>
    <w:rsid w:val="00B32966"/>
    <w:rsid w:val="00B32ECC"/>
    <w:rsid w:val="00B334E9"/>
    <w:rsid w:val="00B33766"/>
    <w:rsid w:val="00B33817"/>
    <w:rsid w:val="00B33A42"/>
    <w:rsid w:val="00B3732D"/>
    <w:rsid w:val="00B407FC"/>
    <w:rsid w:val="00B4084B"/>
    <w:rsid w:val="00B42270"/>
    <w:rsid w:val="00B430D3"/>
    <w:rsid w:val="00B43DE9"/>
    <w:rsid w:val="00B4499C"/>
    <w:rsid w:val="00B44CDE"/>
    <w:rsid w:val="00B46783"/>
    <w:rsid w:val="00B46B30"/>
    <w:rsid w:val="00B47287"/>
    <w:rsid w:val="00B47354"/>
    <w:rsid w:val="00B4766F"/>
    <w:rsid w:val="00B47799"/>
    <w:rsid w:val="00B5014A"/>
    <w:rsid w:val="00B5019A"/>
    <w:rsid w:val="00B512D4"/>
    <w:rsid w:val="00B51A11"/>
    <w:rsid w:val="00B5358B"/>
    <w:rsid w:val="00B53C83"/>
    <w:rsid w:val="00B53FA8"/>
    <w:rsid w:val="00B546D4"/>
    <w:rsid w:val="00B55790"/>
    <w:rsid w:val="00B5609F"/>
    <w:rsid w:val="00B561D2"/>
    <w:rsid w:val="00B56615"/>
    <w:rsid w:val="00B5680A"/>
    <w:rsid w:val="00B570E1"/>
    <w:rsid w:val="00B571A7"/>
    <w:rsid w:val="00B60A41"/>
    <w:rsid w:val="00B60E95"/>
    <w:rsid w:val="00B61448"/>
    <w:rsid w:val="00B61B24"/>
    <w:rsid w:val="00B63AF9"/>
    <w:rsid w:val="00B65009"/>
    <w:rsid w:val="00B651E5"/>
    <w:rsid w:val="00B65458"/>
    <w:rsid w:val="00B666F8"/>
    <w:rsid w:val="00B66DC0"/>
    <w:rsid w:val="00B67DF4"/>
    <w:rsid w:val="00B70499"/>
    <w:rsid w:val="00B70C66"/>
    <w:rsid w:val="00B714B9"/>
    <w:rsid w:val="00B72AC6"/>
    <w:rsid w:val="00B75144"/>
    <w:rsid w:val="00B760C9"/>
    <w:rsid w:val="00B77080"/>
    <w:rsid w:val="00B77086"/>
    <w:rsid w:val="00B77EF5"/>
    <w:rsid w:val="00B80D09"/>
    <w:rsid w:val="00B81CBD"/>
    <w:rsid w:val="00B82A8B"/>
    <w:rsid w:val="00B834DC"/>
    <w:rsid w:val="00B83B03"/>
    <w:rsid w:val="00B83D4D"/>
    <w:rsid w:val="00B83E38"/>
    <w:rsid w:val="00B84812"/>
    <w:rsid w:val="00B8661F"/>
    <w:rsid w:val="00B866AE"/>
    <w:rsid w:val="00B86861"/>
    <w:rsid w:val="00B90AE6"/>
    <w:rsid w:val="00B9120E"/>
    <w:rsid w:val="00B91310"/>
    <w:rsid w:val="00B915CE"/>
    <w:rsid w:val="00B918F7"/>
    <w:rsid w:val="00B92133"/>
    <w:rsid w:val="00B92337"/>
    <w:rsid w:val="00B92948"/>
    <w:rsid w:val="00B93BE9"/>
    <w:rsid w:val="00B93C2D"/>
    <w:rsid w:val="00B948CA"/>
    <w:rsid w:val="00B953B4"/>
    <w:rsid w:val="00B957C1"/>
    <w:rsid w:val="00B95C10"/>
    <w:rsid w:val="00B9743A"/>
    <w:rsid w:val="00BA121C"/>
    <w:rsid w:val="00BA16B2"/>
    <w:rsid w:val="00BA1FB6"/>
    <w:rsid w:val="00BA204D"/>
    <w:rsid w:val="00BA23D5"/>
    <w:rsid w:val="00BA25A8"/>
    <w:rsid w:val="00BA2693"/>
    <w:rsid w:val="00BA29E1"/>
    <w:rsid w:val="00BA4517"/>
    <w:rsid w:val="00BA4552"/>
    <w:rsid w:val="00BA4A6F"/>
    <w:rsid w:val="00BA69DD"/>
    <w:rsid w:val="00BA754B"/>
    <w:rsid w:val="00BB00AD"/>
    <w:rsid w:val="00BB32D3"/>
    <w:rsid w:val="00BB3C42"/>
    <w:rsid w:val="00BB45E1"/>
    <w:rsid w:val="00BB4A32"/>
    <w:rsid w:val="00BB684E"/>
    <w:rsid w:val="00BB6D84"/>
    <w:rsid w:val="00BB794D"/>
    <w:rsid w:val="00BB7B40"/>
    <w:rsid w:val="00BB7FAE"/>
    <w:rsid w:val="00BC041A"/>
    <w:rsid w:val="00BC1B02"/>
    <w:rsid w:val="00BC2F20"/>
    <w:rsid w:val="00BC3AA9"/>
    <w:rsid w:val="00BC3D55"/>
    <w:rsid w:val="00BC3EB9"/>
    <w:rsid w:val="00BC466A"/>
    <w:rsid w:val="00BC4E8E"/>
    <w:rsid w:val="00BC59B7"/>
    <w:rsid w:val="00BC5B17"/>
    <w:rsid w:val="00BC5FD6"/>
    <w:rsid w:val="00BC61A4"/>
    <w:rsid w:val="00BC6E92"/>
    <w:rsid w:val="00BD0248"/>
    <w:rsid w:val="00BD032B"/>
    <w:rsid w:val="00BD07D9"/>
    <w:rsid w:val="00BD2018"/>
    <w:rsid w:val="00BD2910"/>
    <w:rsid w:val="00BD3EAA"/>
    <w:rsid w:val="00BD52C5"/>
    <w:rsid w:val="00BD532C"/>
    <w:rsid w:val="00BD62FE"/>
    <w:rsid w:val="00BD6717"/>
    <w:rsid w:val="00BD6793"/>
    <w:rsid w:val="00BE2C08"/>
    <w:rsid w:val="00BE32AC"/>
    <w:rsid w:val="00BE3DA9"/>
    <w:rsid w:val="00BE4377"/>
    <w:rsid w:val="00BE45F6"/>
    <w:rsid w:val="00BE6C81"/>
    <w:rsid w:val="00BE6F04"/>
    <w:rsid w:val="00BE74A9"/>
    <w:rsid w:val="00BE7876"/>
    <w:rsid w:val="00BF0780"/>
    <w:rsid w:val="00BF164B"/>
    <w:rsid w:val="00BF1B55"/>
    <w:rsid w:val="00BF1ECF"/>
    <w:rsid w:val="00BF29D6"/>
    <w:rsid w:val="00BF4726"/>
    <w:rsid w:val="00BF6C25"/>
    <w:rsid w:val="00BF7165"/>
    <w:rsid w:val="00C007F5"/>
    <w:rsid w:val="00C012AB"/>
    <w:rsid w:val="00C02A0A"/>
    <w:rsid w:val="00C02DA3"/>
    <w:rsid w:val="00C02EE9"/>
    <w:rsid w:val="00C02FCB"/>
    <w:rsid w:val="00C0415B"/>
    <w:rsid w:val="00C0425E"/>
    <w:rsid w:val="00C045E4"/>
    <w:rsid w:val="00C04FD4"/>
    <w:rsid w:val="00C05C7C"/>
    <w:rsid w:val="00C06380"/>
    <w:rsid w:val="00C075CB"/>
    <w:rsid w:val="00C07854"/>
    <w:rsid w:val="00C07A37"/>
    <w:rsid w:val="00C07DE3"/>
    <w:rsid w:val="00C1128A"/>
    <w:rsid w:val="00C1154F"/>
    <w:rsid w:val="00C120B9"/>
    <w:rsid w:val="00C12289"/>
    <w:rsid w:val="00C13551"/>
    <w:rsid w:val="00C1368C"/>
    <w:rsid w:val="00C144CB"/>
    <w:rsid w:val="00C14696"/>
    <w:rsid w:val="00C146D2"/>
    <w:rsid w:val="00C15034"/>
    <w:rsid w:val="00C16278"/>
    <w:rsid w:val="00C16AB1"/>
    <w:rsid w:val="00C17C2E"/>
    <w:rsid w:val="00C206CF"/>
    <w:rsid w:val="00C20BC3"/>
    <w:rsid w:val="00C2175B"/>
    <w:rsid w:val="00C21C05"/>
    <w:rsid w:val="00C22024"/>
    <w:rsid w:val="00C22E00"/>
    <w:rsid w:val="00C22EB3"/>
    <w:rsid w:val="00C253B7"/>
    <w:rsid w:val="00C256EA"/>
    <w:rsid w:val="00C27203"/>
    <w:rsid w:val="00C27717"/>
    <w:rsid w:val="00C2797F"/>
    <w:rsid w:val="00C30248"/>
    <w:rsid w:val="00C3037F"/>
    <w:rsid w:val="00C30AD9"/>
    <w:rsid w:val="00C31DD1"/>
    <w:rsid w:val="00C32DE3"/>
    <w:rsid w:val="00C353E8"/>
    <w:rsid w:val="00C35B86"/>
    <w:rsid w:val="00C365FB"/>
    <w:rsid w:val="00C36A56"/>
    <w:rsid w:val="00C36EE7"/>
    <w:rsid w:val="00C37F02"/>
    <w:rsid w:val="00C403C2"/>
    <w:rsid w:val="00C406F1"/>
    <w:rsid w:val="00C42F3B"/>
    <w:rsid w:val="00C447E3"/>
    <w:rsid w:val="00C4566E"/>
    <w:rsid w:val="00C45F3D"/>
    <w:rsid w:val="00C4616E"/>
    <w:rsid w:val="00C4669D"/>
    <w:rsid w:val="00C469F5"/>
    <w:rsid w:val="00C47283"/>
    <w:rsid w:val="00C5094E"/>
    <w:rsid w:val="00C509C9"/>
    <w:rsid w:val="00C50B3C"/>
    <w:rsid w:val="00C514FF"/>
    <w:rsid w:val="00C51F88"/>
    <w:rsid w:val="00C5303D"/>
    <w:rsid w:val="00C531BA"/>
    <w:rsid w:val="00C532C7"/>
    <w:rsid w:val="00C53687"/>
    <w:rsid w:val="00C53E6F"/>
    <w:rsid w:val="00C54386"/>
    <w:rsid w:val="00C546DC"/>
    <w:rsid w:val="00C54EF5"/>
    <w:rsid w:val="00C553EE"/>
    <w:rsid w:val="00C55DAE"/>
    <w:rsid w:val="00C57CBB"/>
    <w:rsid w:val="00C64731"/>
    <w:rsid w:val="00C64AF9"/>
    <w:rsid w:val="00C66017"/>
    <w:rsid w:val="00C66C3D"/>
    <w:rsid w:val="00C66DC7"/>
    <w:rsid w:val="00C671A1"/>
    <w:rsid w:val="00C732D3"/>
    <w:rsid w:val="00C73760"/>
    <w:rsid w:val="00C7409D"/>
    <w:rsid w:val="00C741C8"/>
    <w:rsid w:val="00C742E4"/>
    <w:rsid w:val="00C745C8"/>
    <w:rsid w:val="00C7595E"/>
    <w:rsid w:val="00C75D79"/>
    <w:rsid w:val="00C76332"/>
    <w:rsid w:val="00C77894"/>
    <w:rsid w:val="00C77BDD"/>
    <w:rsid w:val="00C804F8"/>
    <w:rsid w:val="00C81493"/>
    <w:rsid w:val="00C82772"/>
    <w:rsid w:val="00C83055"/>
    <w:rsid w:val="00C836FF"/>
    <w:rsid w:val="00C84253"/>
    <w:rsid w:val="00C847B3"/>
    <w:rsid w:val="00C8495A"/>
    <w:rsid w:val="00C8549D"/>
    <w:rsid w:val="00C8632F"/>
    <w:rsid w:val="00C87931"/>
    <w:rsid w:val="00C87FD3"/>
    <w:rsid w:val="00C90807"/>
    <w:rsid w:val="00C90A0D"/>
    <w:rsid w:val="00C921D8"/>
    <w:rsid w:val="00C92232"/>
    <w:rsid w:val="00C932AF"/>
    <w:rsid w:val="00C93799"/>
    <w:rsid w:val="00C93C7B"/>
    <w:rsid w:val="00C94170"/>
    <w:rsid w:val="00C95569"/>
    <w:rsid w:val="00C956CF"/>
    <w:rsid w:val="00C96E33"/>
    <w:rsid w:val="00C976E6"/>
    <w:rsid w:val="00C97B67"/>
    <w:rsid w:val="00C97E6F"/>
    <w:rsid w:val="00CA143C"/>
    <w:rsid w:val="00CA1751"/>
    <w:rsid w:val="00CA1B43"/>
    <w:rsid w:val="00CA2BD7"/>
    <w:rsid w:val="00CA4F66"/>
    <w:rsid w:val="00CA596E"/>
    <w:rsid w:val="00CA76F9"/>
    <w:rsid w:val="00CB01BF"/>
    <w:rsid w:val="00CB1BB2"/>
    <w:rsid w:val="00CB29F3"/>
    <w:rsid w:val="00CB2C76"/>
    <w:rsid w:val="00CB3138"/>
    <w:rsid w:val="00CB386A"/>
    <w:rsid w:val="00CB3DDD"/>
    <w:rsid w:val="00CB44C6"/>
    <w:rsid w:val="00CB5DF4"/>
    <w:rsid w:val="00CB67DA"/>
    <w:rsid w:val="00CB7DFF"/>
    <w:rsid w:val="00CC053B"/>
    <w:rsid w:val="00CC0F0C"/>
    <w:rsid w:val="00CC1671"/>
    <w:rsid w:val="00CC1DED"/>
    <w:rsid w:val="00CC1FE7"/>
    <w:rsid w:val="00CC2303"/>
    <w:rsid w:val="00CC2422"/>
    <w:rsid w:val="00CC24F2"/>
    <w:rsid w:val="00CC2D69"/>
    <w:rsid w:val="00CC33FC"/>
    <w:rsid w:val="00CC4169"/>
    <w:rsid w:val="00CC4627"/>
    <w:rsid w:val="00CC4DBC"/>
    <w:rsid w:val="00CC645E"/>
    <w:rsid w:val="00CC6AB0"/>
    <w:rsid w:val="00CC7750"/>
    <w:rsid w:val="00CC78B2"/>
    <w:rsid w:val="00CD05C6"/>
    <w:rsid w:val="00CD0F57"/>
    <w:rsid w:val="00CD19A1"/>
    <w:rsid w:val="00CD2339"/>
    <w:rsid w:val="00CD29F0"/>
    <w:rsid w:val="00CD2B6C"/>
    <w:rsid w:val="00CD3BFB"/>
    <w:rsid w:val="00CD3F7F"/>
    <w:rsid w:val="00CD424A"/>
    <w:rsid w:val="00CD491A"/>
    <w:rsid w:val="00CD4F45"/>
    <w:rsid w:val="00CD4F54"/>
    <w:rsid w:val="00CD777F"/>
    <w:rsid w:val="00CD7A05"/>
    <w:rsid w:val="00CD7A8E"/>
    <w:rsid w:val="00CE096C"/>
    <w:rsid w:val="00CE28CC"/>
    <w:rsid w:val="00CE309E"/>
    <w:rsid w:val="00CE335F"/>
    <w:rsid w:val="00CE383A"/>
    <w:rsid w:val="00CE461D"/>
    <w:rsid w:val="00CE4ED4"/>
    <w:rsid w:val="00CE5514"/>
    <w:rsid w:val="00CE5D44"/>
    <w:rsid w:val="00CF11AF"/>
    <w:rsid w:val="00CF1564"/>
    <w:rsid w:val="00CF221D"/>
    <w:rsid w:val="00CF22FE"/>
    <w:rsid w:val="00CF2741"/>
    <w:rsid w:val="00CF2CBD"/>
    <w:rsid w:val="00CF2E07"/>
    <w:rsid w:val="00CF33A5"/>
    <w:rsid w:val="00CF3D90"/>
    <w:rsid w:val="00CF4A48"/>
    <w:rsid w:val="00CF4BC1"/>
    <w:rsid w:val="00CF4BEE"/>
    <w:rsid w:val="00CF5B43"/>
    <w:rsid w:val="00CF5D3B"/>
    <w:rsid w:val="00CF60EC"/>
    <w:rsid w:val="00D01151"/>
    <w:rsid w:val="00D024A9"/>
    <w:rsid w:val="00D0326B"/>
    <w:rsid w:val="00D04967"/>
    <w:rsid w:val="00D0642D"/>
    <w:rsid w:val="00D06BE6"/>
    <w:rsid w:val="00D06E6F"/>
    <w:rsid w:val="00D10825"/>
    <w:rsid w:val="00D109AF"/>
    <w:rsid w:val="00D12B43"/>
    <w:rsid w:val="00D13F3B"/>
    <w:rsid w:val="00D14916"/>
    <w:rsid w:val="00D14CB8"/>
    <w:rsid w:val="00D15DE5"/>
    <w:rsid w:val="00D16578"/>
    <w:rsid w:val="00D202F0"/>
    <w:rsid w:val="00D208D9"/>
    <w:rsid w:val="00D20B0D"/>
    <w:rsid w:val="00D21185"/>
    <w:rsid w:val="00D21DED"/>
    <w:rsid w:val="00D229B3"/>
    <w:rsid w:val="00D230D5"/>
    <w:rsid w:val="00D25E26"/>
    <w:rsid w:val="00D26F69"/>
    <w:rsid w:val="00D2771D"/>
    <w:rsid w:val="00D307FA"/>
    <w:rsid w:val="00D3186D"/>
    <w:rsid w:val="00D3230E"/>
    <w:rsid w:val="00D3352A"/>
    <w:rsid w:val="00D33CF4"/>
    <w:rsid w:val="00D34190"/>
    <w:rsid w:val="00D34D3C"/>
    <w:rsid w:val="00D351EB"/>
    <w:rsid w:val="00D36FDB"/>
    <w:rsid w:val="00D42429"/>
    <w:rsid w:val="00D43A0C"/>
    <w:rsid w:val="00D43B3B"/>
    <w:rsid w:val="00D443F1"/>
    <w:rsid w:val="00D45490"/>
    <w:rsid w:val="00D4572D"/>
    <w:rsid w:val="00D5022E"/>
    <w:rsid w:val="00D52BBB"/>
    <w:rsid w:val="00D52E84"/>
    <w:rsid w:val="00D53381"/>
    <w:rsid w:val="00D53383"/>
    <w:rsid w:val="00D547D8"/>
    <w:rsid w:val="00D54A46"/>
    <w:rsid w:val="00D54E38"/>
    <w:rsid w:val="00D552C7"/>
    <w:rsid w:val="00D557FC"/>
    <w:rsid w:val="00D603D4"/>
    <w:rsid w:val="00D6122C"/>
    <w:rsid w:val="00D612B9"/>
    <w:rsid w:val="00D614AA"/>
    <w:rsid w:val="00D628BB"/>
    <w:rsid w:val="00D64172"/>
    <w:rsid w:val="00D64714"/>
    <w:rsid w:val="00D65578"/>
    <w:rsid w:val="00D66CAD"/>
    <w:rsid w:val="00D70ED4"/>
    <w:rsid w:val="00D73093"/>
    <w:rsid w:val="00D731B6"/>
    <w:rsid w:val="00D73C23"/>
    <w:rsid w:val="00D73D1E"/>
    <w:rsid w:val="00D74A99"/>
    <w:rsid w:val="00D74C01"/>
    <w:rsid w:val="00D77BE7"/>
    <w:rsid w:val="00D807C2"/>
    <w:rsid w:val="00D80B2D"/>
    <w:rsid w:val="00D826DB"/>
    <w:rsid w:val="00D828D0"/>
    <w:rsid w:val="00D851D1"/>
    <w:rsid w:val="00D85350"/>
    <w:rsid w:val="00D85AE0"/>
    <w:rsid w:val="00D86B11"/>
    <w:rsid w:val="00D87D23"/>
    <w:rsid w:val="00D900B4"/>
    <w:rsid w:val="00D90F67"/>
    <w:rsid w:val="00D92C61"/>
    <w:rsid w:val="00D93559"/>
    <w:rsid w:val="00D9361B"/>
    <w:rsid w:val="00D93628"/>
    <w:rsid w:val="00D936AC"/>
    <w:rsid w:val="00D94913"/>
    <w:rsid w:val="00D94ACC"/>
    <w:rsid w:val="00D94F1B"/>
    <w:rsid w:val="00D95424"/>
    <w:rsid w:val="00D95D0C"/>
    <w:rsid w:val="00D95D5D"/>
    <w:rsid w:val="00D96BAA"/>
    <w:rsid w:val="00D9718F"/>
    <w:rsid w:val="00D97EEE"/>
    <w:rsid w:val="00DA07F4"/>
    <w:rsid w:val="00DA17AF"/>
    <w:rsid w:val="00DA1B2F"/>
    <w:rsid w:val="00DA2BEB"/>
    <w:rsid w:val="00DA2E6A"/>
    <w:rsid w:val="00DA3084"/>
    <w:rsid w:val="00DA358A"/>
    <w:rsid w:val="00DA377E"/>
    <w:rsid w:val="00DA4A9B"/>
    <w:rsid w:val="00DA50CD"/>
    <w:rsid w:val="00DA702B"/>
    <w:rsid w:val="00DA70B3"/>
    <w:rsid w:val="00DB0E8C"/>
    <w:rsid w:val="00DB1E8C"/>
    <w:rsid w:val="00DB3356"/>
    <w:rsid w:val="00DB5218"/>
    <w:rsid w:val="00DB56FA"/>
    <w:rsid w:val="00DB6222"/>
    <w:rsid w:val="00DB690F"/>
    <w:rsid w:val="00DB7731"/>
    <w:rsid w:val="00DC02F3"/>
    <w:rsid w:val="00DC1A87"/>
    <w:rsid w:val="00DC1ED4"/>
    <w:rsid w:val="00DC24AE"/>
    <w:rsid w:val="00DC3C68"/>
    <w:rsid w:val="00DC4985"/>
    <w:rsid w:val="00DC5088"/>
    <w:rsid w:val="00DC7179"/>
    <w:rsid w:val="00DC71DC"/>
    <w:rsid w:val="00DC7212"/>
    <w:rsid w:val="00DD18C4"/>
    <w:rsid w:val="00DD1B14"/>
    <w:rsid w:val="00DD1DBF"/>
    <w:rsid w:val="00DD26C7"/>
    <w:rsid w:val="00DD3160"/>
    <w:rsid w:val="00DD387F"/>
    <w:rsid w:val="00DD3CA0"/>
    <w:rsid w:val="00DD5E15"/>
    <w:rsid w:val="00DD5F1B"/>
    <w:rsid w:val="00DD6D4E"/>
    <w:rsid w:val="00DD6E5C"/>
    <w:rsid w:val="00DE0508"/>
    <w:rsid w:val="00DE060F"/>
    <w:rsid w:val="00DE082F"/>
    <w:rsid w:val="00DE0944"/>
    <w:rsid w:val="00DE0CF3"/>
    <w:rsid w:val="00DE0E6C"/>
    <w:rsid w:val="00DE1C24"/>
    <w:rsid w:val="00DE2775"/>
    <w:rsid w:val="00DE33A9"/>
    <w:rsid w:val="00DE422A"/>
    <w:rsid w:val="00DE43F8"/>
    <w:rsid w:val="00DE48AB"/>
    <w:rsid w:val="00DE4A5F"/>
    <w:rsid w:val="00DE6082"/>
    <w:rsid w:val="00DE650A"/>
    <w:rsid w:val="00DE7F67"/>
    <w:rsid w:val="00DF0347"/>
    <w:rsid w:val="00DF0586"/>
    <w:rsid w:val="00DF1A8B"/>
    <w:rsid w:val="00DF1CDE"/>
    <w:rsid w:val="00DF282F"/>
    <w:rsid w:val="00DF3252"/>
    <w:rsid w:val="00DF32E0"/>
    <w:rsid w:val="00DF3885"/>
    <w:rsid w:val="00DF396B"/>
    <w:rsid w:val="00DF3AA1"/>
    <w:rsid w:val="00DF478F"/>
    <w:rsid w:val="00DF5843"/>
    <w:rsid w:val="00DF5939"/>
    <w:rsid w:val="00DF639C"/>
    <w:rsid w:val="00DF69D3"/>
    <w:rsid w:val="00DF7324"/>
    <w:rsid w:val="00DF732D"/>
    <w:rsid w:val="00DF732E"/>
    <w:rsid w:val="00DF7FAC"/>
    <w:rsid w:val="00E003BE"/>
    <w:rsid w:val="00E0067E"/>
    <w:rsid w:val="00E018EE"/>
    <w:rsid w:val="00E025DE"/>
    <w:rsid w:val="00E02DBF"/>
    <w:rsid w:val="00E04D6E"/>
    <w:rsid w:val="00E05F5F"/>
    <w:rsid w:val="00E07788"/>
    <w:rsid w:val="00E07C03"/>
    <w:rsid w:val="00E10ECA"/>
    <w:rsid w:val="00E11F1B"/>
    <w:rsid w:val="00E11F62"/>
    <w:rsid w:val="00E135D4"/>
    <w:rsid w:val="00E143FC"/>
    <w:rsid w:val="00E14C59"/>
    <w:rsid w:val="00E14D0F"/>
    <w:rsid w:val="00E14F26"/>
    <w:rsid w:val="00E1597F"/>
    <w:rsid w:val="00E15A91"/>
    <w:rsid w:val="00E15CC5"/>
    <w:rsid w:val="00E15F56"/>
    <w:rsid w:val="00E206C8"/>
    <w:rsid w:val="00E206F5"/>
    <w:rsid w:val="00E206F9"/>
    <w:rsid w:val="00E21A93"/>
    <w:rsid w:val="00E2229D"/>
    <w:rsid w:val="00E224B0"/>
    <w:rsid w:val="00E228ED"/>
    <w:rsid w:val="00E22E73"/>
    <w:rsid w:val="00E2418C"/>
    <w:rsid w:val="00E246DA"/>
    <w:rsid w:val="00E25BBE"/>
    <w:rsid w:val="00E260FC"/>
    <w:rsid w:val="00E2634B"/>
    <w:rsid w:val="00E2707C"/>
    <w:rsid w:val="00E273DC"/>
    <w:rsid w:val="00E2779B"/>
    <w:rsid w:val="00E30383"/>
    <w:rsid w:val="00E31219"/>
    <w:rsid w:val="00E31BEF"/>
    <w:rsid w:val="00E323C5"/>
    <w:rsid w:val="00E32504"/>
    <w:rsid w:val="00E32A3B"/>
    <w:rsid w:val="00E3304D"/>
    <w:rsid w:val="00E332E0"/>
    <w:rsid w:val="00E33C5C"/>
    <w:rsid w:val="00E34D65"/>
    <w:rsid w:val="00E35BC2"/>
    <w:rsid w:val="00E35C0D"/>
    <w:rsid w:val="00E371A0"/>
    <w:rsid w:val="00E37D2B"/>
    <w:rsid w:val="00E40DD4"/>
    <w:rsid w:val="00E41A24"/>
    <w:rsid w:val="00E4296F"/>
    <w:rsid w:val="00E43742"/>
    <w:rsid w:val="00E44B5B"/>
    <w:rsid w:val="00E46273"/>
    <w:rsid w:val="00E46501"/>
    <w:rsid w:val="00E46629"/>
    <w:rsid w:val="00E47FDC"/>
    <w:rsid w:val="00E502A2"/>
    <w:rsid w:val="00E51DF8"/>
    <w:rsid w:val="00E527C6"/>
    <w:rsid w:val="00E5307B"/>
    <w:rsid w:val="00E531D9"/>
    <w:rsid w:val="00E5447A"/>
    <w:rsid w:val="00E5482B"/>
    <w:rsid w:val="00E54B3D"/>
    <w:rsid w:val="00E54C40"/>
    <w:rsid w:val="00E5777F"/>
    <w:rsid w:val="00E60ECA"/>
    <w:rsid w:val="00E623E1"/>
    <w:rsid w:val="00E627A5"/>
    <w:rsid w:val="00E6353E"/>
    <w:rsid w:val="00E63EB6"/>
    <w:rsid w:val="00E642FA"/>
    <w:rsid w:val="00E647FC"/>
    <w:rsid w:val="00E64A38"/>
    <w:rsid w:val="00E66AE8"/>
    <w:rsid w:val="00E66DB8"/>
    <w:rsid w:val="00E70604"/>
    <w:rsid w:val="00E70D95"/>
    <w:rsid w:val="00E72020"/>
    <w:rsid w:val="00E7229A"/>
    <w:rsid w:val="00E72347"/>
    <w:rsid w:val="00E75605"/>
    <w:rsid w:val="00E756A7"/>
    <w:rsid w:val="00E763EE"/>
    <w:rsid w:val="00E76490"/>
    <w:rsid w:val="00E76851"/>
    <w:rsid w:val="00E77C21"/>
    <w:rsid w:val="00E80769"/>
    <w:rsid w:val="00E8148D"/>
    <w:rsid w:val="00E81E68"/>
    <w:rsid w:val="00E826BF"/>
    <w:rsid w:val="00E8421A"/>
    <w:rsid w:val="00E844DA"/>
    <w:rsid w:val="00E84878"/>
    <w:rsid w:val="00E85423"/>
    <w:rsid w:val="00E90F8C"/>
    <w:rsid w:val="00E9137B"/>
    <w:rsid w:val="00E91446"/>
    <w:rsid w:val="00E9198D"/>
    <w:rsid w:val="00E92707"/>
    <w:rsid w:val="00E93BE3"/>
    <w:rsid w:val="00E93E82"/>
    <w:rsid w:val="00E93F7B"/>
    <w:rsid w:val="00E966DE"/>
    <w:rsid w:val="00E96B90"/>
    <w:rsid w:val="00E97432"/>
    <w:rsid w:val="00EA0A61"/>
    <w:rsid w:val="00EA19FE"/>
    <w:rsid w:val="00EA1C62"/>
    <w:rsid w:val="00EA2A12"/>
    <w:rsid w:val="00EA42D4"/>
    <w:rsid w:val="00EA4A9A"/>
    <w:rsid w:val="00EA5580"/>
    <w:rsid w:val="00EA68FE"/>
    <w:rsid w:val="00EA6B10"/>
    <w:rsid w:val="00EB0B04"/>
    <w:rsid w:val="00EB147F"/>
    <w:rsid w:val="00EB151B"/>
    <w:rsid w:val="00EB2486"/>
    <w:rsid w:val="00EB311B"/>
    <w:rsid w:val="00EB5478"/>
    <w:rsid w:val="00EB5A35"/>
    <w:rsid w:val="00EB6AAA"/>
    <w:rsid w:val="00EB6F31"/>
    <w:rsid w:val="00EB75B1"/>
    <w:rsid w:val="00EB7899"/>
    <w:rsid w:val="00EC075A"/>
    <w:rsid w:val="00EC177A"/>
    <w:rsid w:val="00EC271B"/>
    <w:rsid w:val="00EC2B81"/>
    <w:rsid w:val="00EC3033"/>
    <w:rsid w:val="00EC41E3"/>
    <w:rsid w:val="00EC59DB"/>
    <w:rsid w:val="00EC5DF7"/>
    <w:rsid w:val="00EC5F28"/>
    <w:rsid w:val="00EC62FA"/>
    <w:rsid w:val="00ED0A31"/>
    <w:rsid w:val="00ED1DD9"/>
    <w:rsid w:val="00ED224B"/>
    <w:rsid w:val="00ED2439"/>
    <w:rsid w:val="00ED275C"/>
    <w:rsid w:val="00ED41E2"/>
    <w:rsid w:val="00ED5DBB"/>
    <w:rsid w:val="00ED633A"/>
    <w:rsid w:val="00ED6605"/>
    <w:rsid w:val="00ED6FAE"/>
    <w:rsid w:val="00ED7D1B"/>
    <w:rsid w:val="00EE0285"/>
    <w:rsid w:val="00EE10A1"/>
    <w:rsid w:val="00EE19A6"/>
    <w:rsid w:val="00EE2C5E"/>
    <w:rsid w:val="00EE46DC"/>
    <w:rsid w:val="00EE4881"/>
    <w:rsid w:val="00EE496F"/>
    <w:rsid w:val="00EE4E4F"/>
    <w:rsid w:val="00EE5017"/>
    <w:rsid w:val="00EE629A"/>
    <w:rsid w:val="00EE69E5"/>
    <w:rsid w:val="00EE7894"/>
    <w:rsid w:val="00EF0146"/>
    <w:rsid w:val="00EF120A"/>
    <w:rsid w:val="00EF15F1"/>
    <w:rsid w:val="00EF3533"/>
    <w:rsid w:val="00EF3F4F"/>
    <w:rsid w:val="00EF498C"/>
    <w:rsid w:val="00EF5972"/>
    <w:rsid w:val="00EF6713"/>
    <w:rsid w:val="00EF724C"/>
    <w:rsid w:val="00F01406"/>
    <w:rsid w:val="00F026E7"/>
    <w:rsid w:val="00F027FC"/>
    <w:rsid w:val="00F03E19"/>
    <w:rsid w:val="00F047CE"/>
    <w:rsid w:val="00F05755"/>
    <w:rsid w:val="00F0617E"/>
    <w:rsid w:val="00F064A5"/>
    <w:rsid w:val="00F106C1"/>
    <w:rsid w:val="00F10898"/>
    <w:rsid w:val="00F11615"/>
    <w:rsid w:val="00F118BE"/>
    <w:rsid w:val="00F11955"/>
    <w:rsid w:val="00F13269"/>
    <w:rsid w:val="00F1467F"/>
    <w:rsid w:val="00F15348"/>
    <w:rsid w:val="00F161F2"/>
    <w:rsid w:val="00F20213"/>
    <w:rsid w:val="00F20CCB"/>
    <w:rsid w:val="00F20F28"/>
    <w:rsid w:val="00F21966"/>
    <w:rsid w:val="00F223E8"/>
    <w:rsid w:val="00F224F0"/>
    <w:rsid w:val="00F231FD"/>
    <w:rsid w:val="00F25753"/>
    <w:rsid w:val="00F25826"/>
    <w:rsid w:val="00F268D6"/>
    <w:rsid w:val="00F27BE4"/>
    <w:rsid w:val="00F27C06"/>
    <w:rsid w:val="00F30082"/>
    <w:rsid w:val="00F30BC0"/>
    <w:rsid w:val="00F3128D"/>
    <w:rsid w:val="00F329B4"/>
    <w:rsid w:val="00F32D1F"/>
    <w:rsid w:val="00F34A9F"/>
    <w:rsid w:val="00F35EEF"/>
    <w:rsid w:val="00F37A77"/>
    <w:rsid w:val="00F37AEA"/>
    <w:rsid w:val="00F37C4D"/>
    <w:rsid w:val="00F4022D"/>
    <w:rsid w:val="00F41CC1"/>
    <w:rsid w:val="00F4250A"/>
    <w:rsid w:val="00F42D8F"/>
    <w:rsid w:val="00F42F4F"/>
    <w:rsid w:val="00F436F9"/>
    <w:rsid w:val="00F43703"/>
    <w:rsid w:val="00F43813"/>
    <w:rsid w:val="00F438BA"/>
    <w:rsid w:val="00F444A2"/>
    <w:rsid w:val="00F45CF4"/>
    <w:rsid w:val="00F46C29"/>
    <w:rsid w:val="00F47199"/>
    <w:rsid w:val="00F4783A"/>
    <w:rsid w:val="00F50341"/>
    <w:rsid w:val="00F50CDD"/>
    <w:rsid w:val="00F51E7E"/>
    <w:rsid w:val="00F52020"/>
    <w:rsid w:val="00F523B7"/>
    <w:rsid w:val="00F52ADF"/>
    <w:rsid w:val="00F541DE"/>
    <w:rsid w:val="00F556A7"/>
    <w:rsid w:val="00F55771"/>
    <w:rsid w:val="00F55794"/>
    <w:rsid w:val="00F56A13"/>
    <w:rsid w:val="00F579CC"/>
    <w:rsid w:val="00F6081E"/>
    <w:rsid w:val="00F60C6B"/>
    <w:rsid w:val="00F6182D"/>
    <w:rsid w:val="00F61C2B"/>
    <w:rsid w:val="00F624E4"/>
    <w:rsid w:val="00F62FA2"/>
    <w:rsid w:val="00F6324B"/>
    <w:rsid w:val="00F6336F"/>
    <w:rsid w:val="00F66F5C"/>
    <w:rsid w:val="00F70109"/>
    <w:rsid w:val="00F707F8"/>
    <w:rsid w:val="00F7261F"/>
    <w:rsid w:val="00F732E7"/>
    <w:rsid w:val="00F74668"/>
    <w:rsid w:val="00F74770"/>
    <w:rsid w:val="00F7526B"/>
    <w:rsid w:val="00F75B57"/>
    <w:rsid w:val="00F75B91"/>
    <w:rsid w:val="00F774D4"/>
    <w:rsid w:val="00F77652"/>
    <w:rsid w:val="00F80C73"/>
    <w:rsid w:val="00F81F98"/>
    <w:rsid w:val="00F82131"/>
    <w:rsid w:val="00F82F7D"/>
    <w:rsid w:val="00F837CC"/>
    <w:rsid w:val="00F84ED7"/>
    <w:rsid w:val="00F8552F"/>
    <w:rsid w:val="00F869ED"/>
    <w:rsid w:val="00F86BCE"/>
    <w:rsid w:val="00F87935"/>
    <w:rsid w:val="00F8794A"/>
    <w:rsid w:val="00F9001D"/>
    <w:rsid w:val="00F9074D"/>
    <w:rsid w:val="00F91A27"/>
    <w:rsid w:val="00F91AEC"/>
    <w:rsid w:val="00F92651"/>
    <w:rsid w:val="00F92A4B"/>
    <w:rsid w:val="00F93C51"/>
    <w:rsid w:val="00F93D77"/>
    <w:rsid w:val="00F950A3"/>
    <w:rsid w:val="00F95342"/>
    <w:rsid w:val="00F9564A"/>
    <w:rsid w:val="00F95D55"/>
    <w:rsid w:val="00F95D9C"/>
    <w:rsid w:val="00F967B3"/>
    <w:rsid w:val="00F96D1E"/>
    <w:rsid w:val="00FA31D3"/>
    <w:rsid w:val="00FA32FC"/>
    <w:rsid w:val="00FA3E4E"/>
    <w:rsid w:val="00FA3F8B"/>
    <w:rsid w:val="00FA4D9C"/>
    <w:rsid w:val="00FA5FE9"/>
    <w:rsid w:val="00FA6621"/>
    <w:rsid w:val="00FA6F7B"/>
    <w:rsid w:val="00FA74F3"/>
    <w:rsid w:val="00FA7F26"/>
    <w:rsid w:val="00FB133C"/>
    <w:rsid w:val="00FB1BA2"/>
    <w:rsid w:val="00FB25DB"/>
    <w:rsid w:val="00FB2932"/>
    <w:rsid w:val="00FB2E81"/>
    <w:rsid w:val="00FB2EDC"/>
    <w:rsid w:val="00FB334D"/>
    <w:rsid w:val="00FB3561"/>
    <w:rsid w:val="00FB3805"/>
    <w:rsid w:val="00FB40C1"/>
    <w:rsid w:val="00FB4209"/>
    <w:rsid w:val="00FB64F1"/>
    <w:rsid w:val="00FB74AB"/>
    <w:rsid w:val="00FB7B5C"/>
    <w:rsid w:val="00FC0888"/>
    <w:rsid w:val="00FC1A53"/>
    <w:rsid w:val="00FC245D"/>
    <w:rsid w:val="00FC45CD"/>
    <w:rsid w:val="00FC4FC0"/>
    <w:rsid w:val="00FC5D58"/>
    <w:rsid w:val="00FC78BE"/>
    <w:rsid w:val="00FD2D94"/>
    <w:rsid w:val="00FD453B"/>
    <w:rsid w:val="00FD614F"/>
    <w:rsid w:val="00FE0666"/>
    <w:rsid w:val="00FE198F"/>
    <w:rsid w:val="00FE19AA"/>
    <w:rsid w:val="00FE2A70"/>
    <w:rsid w:val="00FE2FE1"/>
    <w:rsid w:val="00FE3820"/>
    <w:rsid w:val="00FE5BF4"/>
    <w:rsid w:val="00FE5CBE"/>
    <w:rsid w:val="00FE6913"/>
    <w:rsid w:val="00FE6B6C"/>
    <w:rsid w:val="00FF03C8"/>
    <w:rsid w:val="00FF0D5C"/>
    <w:rsid w:val="00FF0FE6"/>
    <w:rsid w:val="00FF1503"/>
    <w:rsid w:val="00FF1C4E"/>
    <w:rsid w:val="00FF1DBC"/>
    <w:rsid w:val="00FF5949"/>
    <w:rsid w:val="00FF5BFD"/>
    <w:rsid w:val="4F3C7282"/>
    <w:rsid w:val="6BC76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2ECF4F"/>
  <w15:chartTrackingRefBased/>
  <w15:docId w15:val="{89BF5132-E633-41CD-A2F9-98BD2E70D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0D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DE9"/>
  </w:style>
  <w:style w:type="paragraph" w:styleId="Footer">
    <w:name w:val="footer"/>
    <w:basedOn w:val="Normal"/>
    <w:link w:val="FooterChar"/>
    <w:uiPriority w:val="99"/>
    <w:unhideWhenUsed/>
    <w:rsid w:val="002E0D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DE9"/>
  </w:style>
  <w:style w:type="paragraph" w:styleId="ListParagraph">
    <w:name w:val="List Paragraph"/>
    <w:basedOn w:val="Normal"/>
    <w:link w:val="ListParagraphChar"/>
    <w:uiPriority w:val="34"/>
    <w:qFormat/>
    <w:rsid w:val="00A44ED2"/>
    <w:pPr>
      <w:ind w:left="720"/>
      <w:contextualSpacing/>
    </w:pPr>
  </w:style>
  <w:style w:type="paragraph" w:styleId="BalloonText">
    <w:name w:val="Balloon Text"/>
    <w:basedOn w:val="Normal"/>
    <w:link w:val="BalloonTextChar"/>
    <w:uiPriority w:val="99"/>
    <w:semiHidden/>
    <w:unhideWhenUsed/>
    <w:rsid w:val="00D936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628"/>
    <w:rPr>
      <w:rFonts w:ascii="Segoe UI" w:hAnsi="Segoe UI" w:cs="Segoe UI"/>
      <w:sz w:val="18"/>
      <w:szCs w:val="18"/>
    </w:rPr>
  </w:style>
  <w:style w:type="character" w:styleId="Hyperlink">
    <w:name w:val="Hyperlink"/>
    <w:basedOn w:val="DefaultParagraphFont"/>
    <w:uiPriority w:val="99"/>
    <w:unhideWhenUsed/>
    <w:rsid w:val="00E14C59"/>
    <w:rPr>
      <w:color w:val="0563C1" w:themeColor="hyperlink"/>
      <w:u w:val="single"/>
    </w:rPr>
  </w:style>
  <w:style w:type="character" w:styleId="UnresolvedMention">
    <w:name w:val="Unresolved Mention"/>
    <w:basedOn w:val="DefaultParagraphFont"/>
    <w:uiPriority w:val="99"/>
    <w:semiHidden/>
    <w:unhideWhenUsed/>
    <w:rsid w:val="00E14C59"/>
    <w:rPr>
      <w:color w:val="605E5C"/>
      <w:shd w:val="clear" w:color="auto" w:fill="E1DFDD"/>
    </w:rPr>
  </w:style>
  <w:style w:type="character" w:styleId="PlaceholderText">
    <w:name w:val="Placeholder Text"/>
    <w:basedOn w:val="DefaultParagraphFont"/>
    <w:uiPriority w:val="99"/>
    <w:semiHidden/>
    <w:rsid w:val="00F9001D"/>
    <w:rPr>
      <w:color w:val="808080"/>
    </w:rPr>
  </w:style>
  <w:style w:type="paragraph" w:customStyle="1" w:styleId="Default">
    <w:name w:val="Default"/>
    <w:rsid w:val="003E0619"/>
    <w:pPr>
      <w:autoSpaceDE w:val="0"/>
      <w:autoSpaceDN w:val="0"/>
      <w:adjustRightInd w:val="0"/>
      <w:spacing w:after="0" w:line="240" w:lineRule="auto"/>
    </w:pPr>
    <w:rPr>
      <w:rFonts w:cs="Arial"/>
      <w:color w:val="000000"/>
      <w:sz w:val="24"/>
      <w:szCs w:val="24"/>
      <w:lang w:val="hr-HR"/>
    </w:rPr>
  </w:style>
  <w:style w:type="paragraph" w:styleId="FootnoteText">
    <w:name w:val="footnote text"/>
    <w:basedOn w:val="Normal"/>
    <w:link w:val="FootnoteTextChar"/>
    <w:uiPriority w:val="99"/>
    <w:semiHidden/>
    <w:unhideWhenUsed/>
    <w:rsid w:val="00704B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4B69"/>
    <w:rPr>
      <w:sz w:val="20"/>
      <w:szCs w:val="20"/>
    </w:rPr>
  </w:style>
  <w:style w:type="character" w:styleId="FootnoteReference">
    <w:name w:val="footnote reference"/>
    <w:uiPriority w:val="99"/>
    <w:semiHidden/>
    <w:rsid w:val="00704B69"/>
    <w:rPr>
      <w:rFonts w:cs="Times New Roman"/>
    </w:rPr>
  </w:style>
  <w:style w:type="paragraph" w:styleId="Revision">
    <w:name w:val="Revision"/>
    <w:hidden/>
    <w:uiPriority w:val="99"/>
    <w:semiHidden/>
    <w:rsid w:val="002454E2"/>
    <w:pPr>
      <w:spacing w:after="0" w:line="240" w:lineRule="auto"/>
    </w:pPr>
  </w:style>
  <w:style w:type="paragraph" w:styleId="BodyTextIndent">
    <w:name w:val="Body Text Indent"/>
    <w:basedOn w:val="Normal"/>
    <w:link w:val="BodyTextIndentChar"/>
    <w:uiPriority w:val="99"/>
    <w:unhideWhenUsed/>
    <w:rsid w:val="008874A5"/>
    <w:pPr>
      <w:ind w:left="1701"/>
    </w:pPr>
    <w:rPr>
      <w:lang w:val="hr-HR"/>
    </w:rPr>
  </w:style>
  <w:style w:type="character" w:customStyle="1" w:styleId="BodyTextIndentChar">
    <w:name w:val="Body Text Indent Char"/>
    <w:basedOn w:val="DefaultParagraphFont"/>
    <w:link w:val="BodyTextIndent"/>
    <w:uiPriority w:val="99"/>
    <w:rsid w:val="008874A5"/>
    <w:rPr>
      <w:lang w:val="hr-HR"/>
    </w:rPr>
  </w:style>
  <w:style w:type="paragraph" w:styleId="BodyTextIndent2">
    <w:name w:val="Body Text Indent 2"/>
    <w:basedOn w:val="Normal"/>
    <w:link w:val="BodyTextIndent2Char"/>
    <w:uiPriority w:val="99"/>
    <w:unhideWhenUsed/>
    <w:rsid w:val="006649FE"/>
    <w:pPr>
      <w:ind w:left="1701"/>
      <w:jc w:val="both"/>
    </w:pPr>
    <w:rPr>
      <w:lang w:val="hr-HR"/>
    </w:rPr>
  </w:style>
  <w:style w:type="character" w:customStyle="1" w:styleId="BodyTextIndent2Char">
    <w:name w:val="Body Text Indent 2 Char"/>
    <w:basedOn w:val="DefaultParagraphFont"/>
    <w:link w:val="BodyTextIndent2"/>
    <w:uiPriority w:val="99"/>
    <w:rsid w:val="006649FE"/>
    <w:rPr>
      <w:lang w:val="hr-HR"/>
    </w:rPr>
  </w:style>
  <w:style w:type="paragraph" w:styleId="BodyTextIndent3">
    <w:name w:val="Body Text Indent 3"/>
    <w:basedOn w:val="Normal"/>
    <w:link w:val="BodyTextIndent3Char"/>
    <w:uiPriority w:val="99"/>
    <w:unhideWhenUsed/>
    <w:rsid w:val="00863161"/>
    <w:pPr>
      <w:ind w:left="1701" w:hanging="1701"/>
    </w:pPr>
    <w:rPr>
      <w:lang w:val="hr-HR"/>
    </w:rPr>
  </w:style>
  <w:style w:type="character" w:customStyle="1" w:styleId="BodyTextIndent3Char">
    <w:name w:val="Body Text Indent 3 Char"/>
    <w:basedOn w:val="DefaultParagraphFont"/>
    <w:link w:val="BodyTextIndent3"/>
    <w:uiPriority w:val="99"/>
    <w:rsid w:val="00863161"/>
    <w:rPr>
      <w:lang w:val="hr-HR"/>
    </w:rPr>
  </w:style>
  <w:style w:type="character" w:styleId="CommentReference">
    <w:name w:val="annotation reference"/>
    <w:basedOn w:val="DefaultParagraphFont"/>
    <w:uiPriority w:val="99"/>
    <w:semiHidden/>
    <w:unhideWhenUsed/>
    <w:rsid w:val="00817C72"/>
    <w:rPr>
      <w:sz w:val="16"/>
      <w:szCs w:val="16"/>
    </w:rPr>
  </w:style>
  <w:style w:type="paragraph" w:styleId="CommentText">
    <w:name w:val="annotation text"/>
    <w:basedOn w:val="Normal"/>
    <w:link w:val="CommentTextChar"/>
    <w:uiPriority w:val="99"/>
    <w:unhideWhenUsed/>
    <w:rsid w:val="00817C72"/>
    <w:pPr>
      <w:spacing w:line="240" w:lineRule="auto"/>
    </w:pPr>
    <w:rPr>
      <w:sz w:val="20"/>
      <w:szCs w:val="20"/>
    </w:rPr>
  </w:style>
  <w:style w:type="character" w:customStyle="1" w:styleId="CommentTextChar">
    <w:name w:val="Comment Text Char"/>
    <w:basedOn w:val="DefaultParagraphFont"/>
    <w:link w:val="CommentText"/>
    <w:uiPriority w:val="99"/>
    <w:rsid w:val="00817C72"/>
    <w:rPr>
      <w:sz w:val="20"/>
      <w:szCs w:val="20"/>
    </w:rPr>
  </w:style>
  <w:style w:type="paragraph" w:styleId="CommentSubject">
    <w:name w:val="annotation subject"/>
    <w:basedOn w:val="CommentText"/>
    <w:next w:val="CommentText"/>
    <w:link w:val="CommentSubjectChar"/>
    <w:uiPriority w:val="99"/>
    <w:semiHidden/>
    <w:unhideWhenUsed/>
    <w:rsid w:val="00817C72"/>
    <w:rPr>
      <w:b/>
      <w:bCs/>
    </w:rPr>
  </w:style>
  <w:style w:type="character" w:customStyle="1" w:styleId="CommentSubjectChar">
    <w:name w:val="Comment Subject Char"/>
    <w:basedOn w:val="CommentTextChar"/>
    <w:link w:val="CommentSubject"/>
    <w:uiPriority w:val="99"/>
    <w:semiHidden/>
    <w:rsid w:val="00817C72"/>
    <w:rPr>
      <w:b/>
      <w:bCs/>
      <w:sz w:val="20"/>
      <w:szCs w:val="20"/>
    </w:rPr>
  </w:style>
  <w:style w:type="paragraph" w:styleId="NormalWeb">
    <w:name w:val="Normal (Web)"/>
    <w:basedOn w:val="Normal"/>
    <w:uiPriority w:val="99"/>
    <w:semiHidden/>
    <w:unhideWhenUsed/>
    <w:rsid w:val="00353843"/>
    <w:rPr>
      <w:rFonts w:ascii="Times New Roman" w:hAnsi="Times New Roman" w:cs="Times New Roman"/>
      <w:sz w:val="24"/>
      <w:szCs w:val="24"/>
    </w:rPr>
  </w:style>
  <w:style w:type="paragraph" w:styleId="BodyText">
    <w:name w:val="Body Text"/>
    <w:basedOn w:val="Normal"/>
    <w:link w:val="BodyTextChar"/>
    <w:uiPriority w:val="99"/>
    <w:unhideWhenUsed/>
    <w:rsid w:val="00314DA8"/>
    <w:pPr>
      <w:spacing w:after="0" w:line="240" w:lineRule="auto"/>
      <w:jc w:val="both"/>
    </w:pPr>
    <w:rPr>
      <w:i/>
      <w:iCs/>
    </w:rPr>
  </w:style>
  <w:style w:type="character" w:customStyle="1" w:styleId="BodyTextChar">
    <w:name w:val="Body Text Char"/>
    <w:basedOn w:val="DefaultParagraphFont"/>
    <w:link w:val="BodyText"/>
    <w:uiPriority w:val="99"/>
    <w:rsid w:val="00314DA8"/>
    <w:rPr>
      <w:i/>
      <w:iCs/>
    </w:rPr>
  </w:style>
  <w:style w:type="paragraph" w:styleId="BodyText2">
    <w:name w:val="Body Text 2"/>
    <w:basedOn w:val="Normal"/>
    <w:link w:val="BodyText2Char"/>
    <w:uiPriority w:val="99"/>
    <w:unhideWhenUsed/>
    <w:rsid w:val="00DC02F3"/>
    <w:pPr>
      <w:spacing w:after="0" w:line="240" w:lineRule="auto"/>
      <w:jc w:val="both"/>
    </w:pPr>
  </w:style>
  <w:style w:type="character" w:customStyle="1" w:styleId="BodyText2Char">
    <w:name w:val="Body Text 2 Char"/>
    <w:basedOn w:val="DefaultParagraphFont"/>
    <w:link w:val="BodyText2"/>
    <w:uiPriority w:val="99"/>
    <w:rsid w:val="00DC02F3"/>
  </w:style>
  <w:style w:type="character" w:styleId="FollowedHyperlink">
    <w:name w:val="FollowedHyperlink"/>
    <w:basedOn w:val="DefaultParagraphFont"/>
    <w:uiPriority w:val="99"/>
    <w:semiHidden/>
    <w:unhideWhenUsed/>
    <w:rsid w:val="003156FD"/>
    <w:rPr>
      <w:color w:val="954F72" w:themeColor="followedHyperlink"/>
      <w:u w:val="single"/>
    </w:rPr>
  </w:style>
  <w:style w:type="character" w:styleId="Mention">
    <w:name w:val="Mention"/>
    <w:basedOn w:val="DefaultParagraphFont"/>
    <w:uiPriority w:val="99"/>
    <w:unhideWhenUsed/>
    <w:rsid w:val="00D15DE5"/>
    <w:rPr>
      <w:color w:val="2B579A"/>
      <w:shd w:val="clear" w:color="auto" w:fill="E1DFDD"/>
    </w:rPr>
  </w:style>
  <w:style w:type="character" w:customStyle="1" w:styleId="ui-provider">
    <w:name w:val="ui-provider"/>
    <w:basedOn w:val="DefaultParagraphFont"/>
    <w:rsid w:val="00E8421A"/>
  </w:style>
  <w:style w:type="character" w:customStyle="1" w:styleId="ListParagraphChar">
    <w:name w:val="List Paragraph Char"/>
    <w:basedOn w:val="DefaultParagraphFont"/>
    <w:link w:val="ListParagraph"/>
    <w:uiPriority w:val="34"/>
    <w:rsid w:val="008F54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092056">
      <w:bodyDiv w:val="1"/>
      <w:marLeft w:val="0"/>
      <w:marRight w:val="0"/>
      <w:marTop w:val="0"/>
      <w:marBottom w:val="0"/>
      <w:divBdr>
        <w:top w:val="none" w:sz="0" w:space="0" w:color="auto"/>
        <w:left w:val="none" w:sz="0" w:space="0" w:color="auto"/>
        <w:bottom w:val="none" w:sz="0" w:space="0" w:color="auto"/>
        <w:right w:val="none" w:sz="0" w:space="0" w:color="auto"/>
      </w:divBdr>
    </w:div>
    <w:div w:id="861624427">
      <w:bodyDiv w:val="1"/>
      <w:marLeft w:val="0"/>
      <w:marRight w:val="0"/>
      <w:marTop w:val="0"/>
      <w:marBottom w:val="0"/>
      <w:divBdr>
        <w:top w:val="none" w:sz="0" w:space="0" w:color="auto"/>
        <w:left w:val="none" w:sz="0" w:space="0" w:color="auto"/>
        <w:bottom w:val="none" w:sz="0" w:space="0" w:color="auto"/>
        <w:right w:val="none" w:sz="0" w:space="0" w:color="auto"/>
      </w:divBdr>
      <w:divsChild>
        <w:div w:id="1202938428">
          <w:marLeft w:val="0"/>
          <w:marRight w:val="0"/>
          <w:marTop w:val="0"/>
          <w:marBottom w:val="0"/>
          <w:divBdr>
            <w:top w:val="none" w:sz="0" w:space="0" w:color="auto"/>
            <w:left w:val="none" w:sz="0" w:space="0" w:color="auto"/>
            <w:bottom w:val="none" w:sz="0" w:space="0" w:color="auto"/>
            <w:right w:val="none" w:sz="0" w:space="0" w:color="auto"/>
          </w:divBdr>
          <w:divsChild>
            <w:div w:id="1448963665">
              <w:marLeft w:val="0"/>
              <w:marRight w:val="0"/>
              <w:marTop w:val="0"/>
              <w:marBottom w:val="0"/>
              <w:divBdr>
                <w:top w:val="none" w:sz="0" w:space="0" w:color="auto"/>
                <w:left w:val="none" w:sz="0" w:space="0" w:color="auto"/>
                <w:bottom w:val="none" w:sz="0" w:space="0" w:color="auto"/>
                <w:right w:val="none" w:sz="0" w:space="0" w:color="auto"/>
              </w:divBdr>
              <w:divsChild>
                <w:div w:id="128057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640510">
      <w:bodyDiv w:val="1"/>
      <w:marLeft w:val="0"/>
      <w:marRight w:val="0"/>
      <w:marTop w:val="0"/>
      <w:marBottom w:val="0"/>
      <w:divBdr>
        <w:top w:val="none" w:sz="0" w:space="0" w:color="auto"/>
        <w:left w:val="none" w:sz="0" w:space="0" w:color="auto"/>
        <w:bottom w:val="none" w:sz="0" w:space="0" w:color="auto"/>
        <w:right w:val="none" w:sz="0" w:space="0" w:color="auto"/>
      </w:divBdr>
      <w:divsChild>
        <w:div w:id="407652123">
          <w:marLeft w:val="0"/>
          <w:marRight w:val="0"/>
          <w:marTop w:val="0"/>
          <w:marBottom w:val="0"/>
          <w:divBdr>
            <w:top w:val="none" w:sz="0" w:space="0" w:color="auto"/>
            <w:left w:val="none" w:sz="0" w:space="0" w:color="auto"/>
            <w:bottom w:val="none" w:sz="0" w:space="0" w:color="auto"/>
            <w:right w:val="none" w:sz="0" w:space="0" w:color="auto"/>
          </w:divBdr>
          <w:divsChild>
            <w:div w:id="414865258">
              <w:marLeft w:val="0"/>
              <w:marRight w:val="0"/>
              <w:marTop w:val="0"/>
              <w:marBottom w:val="0"/>
              <w:divBdr>
                <w:top w:val="none" w:sz="0" w:space="0" w:color="auto"/>
                <w:left w:val="none" w:sz="0" w:space="0" w:color="auto"/>
                <w:bottom w:val="none" w:sz="0" w:space="0" w:color="auto"/>
                <w:right w:val="none" w:sz="0" w:space="0" w:color="auto"/>
              </w:divBdr>
            </w:div>
            <w:div w:id="687100514">
              <w:marLeft w:val="0"/>
              <w:marRight w:val="0"/>
              <w:marTop w:val="0"/>
              <w:marBottom w:val="0"/>
              <w:divBdr>
                <w:top w:val="none" w:sz="0" w:space="0" w:color="auto"/>
                <w:left w:val="none" w:sz="0" w:space="0" w:color="auto"/>
                <w:bottom w:val="none" w:sz="0" w:space="0" w:color="auto"/>
                <w:right w:val="none" w:sz="0" w:space="0" w:color="auto"/>
              </w:divBdr>
            </w:div>
            <w:div w:id="1355230622">
              <w:marLeft w:val="0"/>
              <w:marRight w:val="0"/>
              <w:marTop w:val="0"/>
              <w:marBottom w:val="0"/>
              <w:divBdr>
                <w:top w:val="none" w:sz="0" w:space="0" w:color="auto"/>
                <w:left w:val="none" w:sz="0" w:space="0" w:color="auto"/>
                <w:bottom w:val="none" w:sz="0" w:space="0" w:color="auto"/>
                <w:right w:val="none" w:sz="0" w:space="0" w:color="auto"/>
              </w:divBdr>
              <w:divsChild>
                <w:div w:id="63899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476580">
          <w:marLeft w:val="0"/>
          <w:marRight w:val="0"/>
          <w:marTop w:val="0"/>
          <w:marBottom w:val="0"/>
          <w:divBdr>
            <w:top w:val="none" w:sz="0" w:space="0" w:color="auto"/>
            <w:left w:val="none" w:sz="0" w:space="0" w:color="auto"/>
            <w:bottom w:val="none" w:sz="0" w:space="0" w:color="auto"/>
            <w:right w:val="none" w:sz="0" w:space="0" w:color="auto"/>
          </w:divBdr>
          <w:divsChild>
            <w:div w:id="791093036">
              <w:marLeft w:val="0"/>
              <w:marRight w:val="0"/>
              <w:marTop w:val="0"/>
              <w:marBottom w:val="0"/>
              <w:divBdr>
                <w:top w:val="none" w:sz="0" w:space="0" w:color="auto"/>
                <w:left w:val="none" w:sz="0" w:space="0" w:color="auto"/>
                <w:bottom w:val="none" w:sz="0" w:space="0" w:color="auto"/>
                <w:right w:val="none" w:sz="0" w:space="0" w:color="auto"/>
              </w:divBdr>
            </w:div>
            <w:div w:id="1281452557">
              <w:marLeft w:val="0"/>
              <w:marRight w:val="0"/>
              <w:marTop w:val="0"/>
              <w:marBottom w:val="0"/>
              <w:divBdr>
                <w:top w:val="none" w:sz="0" w:space="0" w:color="auto"/>
                <w:left w:val="none" w:sz="0" w:space="0" w:color="auto"/>
                <w:bottom w:val="none" w:sz="0" w:space="0" w:color="auto"/>
                <w:right w:val="none" w:sz="0" w:space="0" w:color="auto"/>
              </w:divBdr>
              <w:divsChild>
                <w:div w:id="1917393190">
                  <w:marLeft w:val="0"/>
                  <w:marRight w:val="0"/>
                  <w:marTop w:val="0"/>
                  <w:marBottom w:val="0"/>
                  <w:divBdr>
                    <w:top w:val="none" w:sz="0" w:space="0" w:color="auto"/>
                    <w:left w:val="none" w:sz="0" w:space="0" w:color="auto"/>
                    <w:bottom w:val="none" w:sz="0" w:space="0" w:color="auto"/>
                    <w:right w:val="none" w:sz="0" w:space="0" w:color="auto"/>
                  </w:divBdr>
                </w:div>
              </w:divsChild>
            </w:div>
            <w:div w:id="1800803426">
              <w:marLeft w:val="0"/>
              <w:marRight w:val="0"/>
              <w:marTop w:val="0"/>
              <w:marBottom w:val="0"/>
              <w:divBdr>
                <w:top w:val="none" w:sz="0" w:space="0" w:color="auto"/>
                <w:left w:val="none" w:sz="0" w:space="0" w:color="auto"/>
                <w:bottom w:val="none" w:sz="0" w:space="0" w:color="auto"/>
                <w:right w:val="none" w:sz="0" w:space="0" w:color="auto"/>
              </w:divBdr>
            </w:div>
          </w:divsChild>
        </w:div>
        <w:div w:id="1603949678">
          <w:marLeft w:val="0"/>
          <w:marRight w:val="0"/>
          <w:marTop w:val="0"/>
          <w:marBottom w:val="0"/>
          <w:divBdr>
            <w:top w:val="none" w:sz="0" w:space="0" w:color="auto"/>
            <w:left w:val="none" w:sz="0" w:space="0" w:color="auto"/>
            <w:bottom w:val="none" w:sz="0" w:space="0" w:color="auto"/>
            <w:right w:val="none" w:sz="0" w:space="0" w:color="auto"/>
          </w:divBdr>
          <w:divsChild>
            <w:div w:id="614873979">
              <w:marLeft w:val="0"/>
              <w:marRight w:val="0"/>
              <w:marTop w:val="0"/>
              <w:marBottom w:val="0"/>
              <w:divBdr>
                <w:top w:val="none" w:sz="0" w:space="0" w:color="auto"/>
                <w:left w:val="none" w:sz="0" w:space="0" w:color="auto"/>
                <w:bottom w:val="none" w:sz="0" w:space="0" w:color="auto"/>
                <w:right w:val="none" w:sz="0" w:space="0" w:color="auto"/>
              </w:divBdr>
              <w:divsChild>
                <w:div w:id="476191703">
                  <w:marLeft w:val="0"/>
                  <w:marRight w:val="0"/>
                  <w:marTop w:val="0"/>
                  <w:marBottom w:val="0"/>
                  <w:divBdr>
                    <w:top w:val="none" w:sz="0" w:space="0" w:color="auto"/>
                    <w:left w:val="none" w:sz="0" w:space="0" w:color="auto"/>
                    <w:bottom w:val="none" w:sz="0" w:space="0" w:color="auto"/>
                    <w:right w:val="none" w:sz="0" w:space="0" w:color="auto"/>
                  </w:divBdr>
                </w:div>
              </w:divsChild>
            </w:div>
            <w:div w:id="1432892480">
              <w:marLeft w:val="0"/>
              <w:marRight w:val="0"/>
              <w:marTop w:val="0"/>
              <w:marBottom w:val="0"/>
              <w:divBdr>
                <w:top w:val="none" w:sz="0" w:space="0" w:color="auto"/>
                <w:left w:val="none" w:sz="0" w:space="0" w:color="auto"/>
                <w:bottom w:val="none" w:sz="0" w:space="0" w:color="auto"/>
                <w:right w:val="none" w:sz="0" w:space="0" w:color="auto"/>
              </w:divBdr>
            </w:div>
            <w:div w:id="1761756220">
              <w:marLeft w:val="0"/>
              <w:marRight w:val="0"/>
              <w:marTop w:val="0"/>
              <w:marBottom w:val="0"/>
              <w:divBdr>
                <w:top w:val="none" w:sz="0" w:space="0" w:color="auto"/>
                <w:left w:val="none" w:sz="0" w:space="0" w:color="auto"/>
                <w:bottom w:val="none" w:sz="0" w:space="0" w:color="auto"/>
                <w:right w:val="none" w:sz="0" w:space="0" w:color="auto"/>
              </w:divBdr>
            </w:div>
            <w:div w:id="1827742128">
              <w:marLeft w:val="0"/>
              <w:marRight w:val="0"/>
              <w:marTop w:val="0"/>
              <w:marBottom w:val="0"/>
              <w:divBdr>
                <w:top w:val="none" w:sz="0" w:space="0" w:color="auto"/>
                <w:left w:val="none" w:sz="0" w:space="0" w:color="auto"/>
                <w:bottom w:val="none" w:sz="0" w:space="0" w:color="auto"/>
                <w:right w:val="none" w:sz="0" w:space="0" w:color="auto"/>
              </w:divBdr>
            </w:div>
          </w:divsChild>
        </w:div>
        <w:div w:id="1608152407">
          <w:marLeft w:val="0"/>
          <w:marRight w:val="0"/>
          <w:marTop w:val="0"/>
          <w:marBottom w:val="0"/>
          <w:divBdr>
            <w:top w:val="none" w:sz="0" w:space="0" w:color="auto"/>
            <w:left w:val="none" w:sz="0" w:space="0" w:color="auto"/>
            <w:bottom w:val="none" w:sz="0" w:space="0" w:color="auto"/>
            <w:right w:val="none" w:sz="0" w:space="0" w:color="auto"/>
          </w:divBdr>
          <w:divsChild>
            <w:div w:id="739715634">
              <w:marLeft w:val="0"/>
              <w:marRight w:val="0"/>
              <w:marTop w:val="0"/>
              <w:marBottom w:val="0"/>
              <w:divBdr>
                <w:top w:val="none" w:sz="0" w:space="0" w:color="auto"/>
                <w:left w:val="none" w:sz="0" w:space="0" w:color="auto"/>
                <w:bottom w:val="none" w:sz="0" w:space="0" w:color="auto"/>
                <w:right w:val="none" w:sz="0" w:space="0" w:color="auto"/>
              </w:divBdr>
            </w:div>
            <w:div w:id="1286349745">
              <w:marLeft w:val="0"/>
              <w:marRight w:val="0"/>
              <w:marTop w:val="0"/>
              <w:marBottom w:val="0"/>
              <w:divBdr>
                <w:top w:val="none" w:sz="0" w:space="0" w:color="auto"/>
                <w:left w:val="none" w:sz="0" w:space="0" w:color="auto"/>
                <w:bottom w:val="none" w:sz="0" w:space="0" w:color="auto"/>
                <w:right w:val="none" w:sz="0" w:space="0" w:color="auto"/>
              </w:divBdr>
            </w:div>
            <w:div w:id="1380015056">
              <w:marLeft w:val="0"/>
              <w:marRight w:val="0"/>
              <w:marTop w:val="0"/>
              <w:marBottom w:val="0"/>
              <w:divBdr>
                <w:top w:val="none" w:sz="0" w:space="0" w:color="auto"/>
                <w:left w:val="none" w:sz="0" w:space="0" w:color="auto"/>
                <w:bottom w:val="none" w:sz="0" w:space="0" w:color="auto"/>
                <w:right w:val="none" w:sz="0" w:space="0" w:color="auto"/>
              </w:divBdr>
            </w:div>
            <w:div w:id="1764062080">
              <w:marLeft w:val="0"/>
              <w:marRight w:val="0"/>
              <w:marTop w:val="0"/>
              <w:marBottom w:val="0"/>
              <w:divBdr>
                <w:top w:val="none" w:sz="0" w:space="0" w:color="auto"/>
                <w:left w:val="none" w:sz="0" w:space="0" w:color="auto"/>
                <w:bottom w:val="none" w:sz="0" w:space="0" w:color="auto"/>
                <w:right w:val="none" w:sz="0" w:space="0" w:color="auto"/>
              </w:divBdr>
              <w:divsChild>
                <w:div w:id="18033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57828">
          <w:marLeft w:val="0"/>
          <w:marRight w:val="0"/>
          <w:marTop w:val="0"/>
          <w:marBottom w:val="0"/>
          <w:divBdr>
            <w:top w:val="none" w:sz="0" w:space="0" w:color="auto"/>
            <w:left w:val="none" w:sz="0" w:space="0" w:color="auto"/>
            <w:bottom w:val="none" w:sz="0" w:space="0" w:color="auto"/>
            <w:right w:val="none" w:sz="0" w:space="0" w:color="auto"/>
          </w:divBdr>
          <w:divsChild>
            <w:div w:id="706180274">
              <w:marLeft w:val="0"/>
              <w:marRight w:val="0"/>
              <w:marTop w:val="0"/>
              <w:marBottom w:val="0"/>
              <w:divBdr>
                <w:top w:val="none" w:sz="0" w:space="0" w:color="auto"/>
                <w:left w:val="none" w:sz="0" w:space="0" w:color="auto"/>
                <w:bottom w:val="none" w:sz="0" w:space="0" w:color="auto"/>
                <w:right w:val="none" w:sz="0" w:space="0" w:color="auto"/>
              </w:divBdr>
            </w:div>
            <w:div w:id="890581695">
              <w:marLeft w:val="0"/>
              <w:marRight w:val="0"/>
              <w:marTop w:val="0"/>
              <w:marBottom w:val="0"/>
              <w:divBdr>
                <w:top w:val="none" w:sz="0" w:space="0" w:color="auto"/>
                <w:left w:val="none" w:sz="0" w:space="0" w:color="auto"/>
                <w:bottom w:val="none" w:sz="0" w:space="0" w:color="auto"/>
                <w:right w:val="none" w:sz="0" w:space="0" w:color="auto"/>
              </w:divBdr>
            </w:div>
            <w:div w:id="1243023935">
              <w:marLeft w:val="0"/>
              <w:marRight w:val="0"/>
              <w:marTop w:val="0"/>
              <w:marBottom w:val="0"/>
              <w:divBdr>
                <w:top w:val="none" w:sz="0" w:space="0" w:color="auto"/>
                <w:left w:val="none" w:sz="0" w:space="0" w:color="auto"/>
                <w:bottom w:val="none" w:sz="0" w:space="0" w:color="auto"/>
                <w:right w:val="none" w:sz="0" w:space="0" w:color="auto"/>
              </w:divBdr>
              <w:divsChild>
                <w:div w:id="1570001614">
                  <w:marLeft w:val="0"/>
                  <w:marRight w:val="0"/>
                  <w:marTop w:val="0"/>
                  <w:marBottom w:val="0"/>
                  <w:divBdr>
                    <w:top w:val="none" w:sz="0" w:space="0" w:color="auto"/>
                    <w:left w:val="none" w:sz="0" w:space="0" w:color="auto"/>
                    <w:bottom w:val="none" w:sz="0" w:space="0" w:color="auto"/>
                    <w:right w:val="none" w:sz="0" w:space="0" w:color="auto"/>
                  </w:divBdr>
                </w:div>
              </w:divsChild>
            </w:div>
            <w:div w:id="1597135489">
              <w:marLeft w:val="0"/>
              <w:marRight w:val="0"/>
              <w:marTop w:val="0"/>
              <w:marBottom w:val="0"/>
              <w:divBdr>
                <w:top w:val="none" w:sz="0" w:space="0" w:color="auto"/>
                <w:left w:val="none" w:sz="0" w:space="0" w:color="auto"/>
                <w:bottom w:val="none" w:sz="0" w:space="0" w:color="auto"/>
                <w:right w:val="none" w:sz="0" w:space="0" w:color="auto"/>
              </w:divBdr>
            </w:div>
          </w:divsChild>
        </w:div>
        <w:div w:id="2101440352">
          <w:marLeft w:val="0"/>
          <w:marRight w:val="0"/>
          <w:marTop w:val="0"/>
          <w:marBottom w:val="0"/>
          <w:divBdr>
            <w:top w:val="none" w:sz="0" w:space="0" w:color="auto"/>
            <w:left w:val="none" w:sz="0" w:space="0" w:color="auto"/>
            <w:bottom w:val="none" w:sz="0" w:space="0" w:color="auto"/>
            <w:right w:val="none" w:sz="0" w:space="0" w:color="auto"/>
          </w:divBdr>
          <w:divsChild>
            <w:div w:id="58215729">
              <w:marLeft w:val="0"/>
              <w:marRight w:val="0"/>
              <w:marTop w:val="0"/>
              <w:marBottom w:val="0"/>
              <w:divBdr>
                <w:top w:val="none" w:sz="0" w:space="0" w:color="auto"/>
                <w:left w:val="none" w:sz="0" w:space="0" w:color="auto"/>
                <w:bottom w:val="none" w:sz="0" w:space="0" w:color="auto"/>
                <w:right w:val="none" w:sz="0" w:space="0" w:color="auto"/>
              </w:divBdr>
            </w:div>
            <w:div w:id="146898115">
              <w:marLeft w:val="0"/>
              <w:marRight w:val="0"/>
              <w:marTop w:val="0"/>
              <w:marBottom w:val="0"/>
              <w:divBdr>
                <w:top w:val="none" w:sz="0" w:space="0" w:color="auto"/>
                <w:left w:val="none" w:sz="0" w:space="0" w:color="auto"/>
                <w:bottom w:val="none" w:sz="0" w:space="0" w:color="auto"/>
                <w:right w:val="none" w:sz="0" w:space="0" w:color="auto"/>
              </w:divBdr>
              <w:divsChild>
                <w:div w:id="1436243571">
                  <w:marLeft w:val="0"/>
                  <w:marRight w:val="0"/>
                  <w:marTop w:val="0"/>
                  <w:marBottom w:val="0"/>
                  <w:divBdr>
                    <w:top w:val="none" w:sz="0" w:space="0" w:color="auto"/>
                    <w:left w:val="none" w:sz="0" w:space="0" w:color="auto"/>
                    <w:bottom w:val="none" w:sz="0" w:space="0" w:color="auto"/>
                    <w:right w:val="none" w:sz="0" w:space="0" w:color="auto"/>
                  </w:divBdr>
                </w:div>
              </w:divsChild>
            </w:div>
            <w:div w:id="325943197">
              <w:marLeft w:val="0"/>
              <w:marRight w:val="0"/>
              <w:marTop w:val="0"/>
              <w:marBottom w:val="0"/>
              <w:divBdr>
                <w:top w:val="none" w:sz="0" w:space="0" w:color="auto"/>
                <w:left w:val="none" w:sz="0" w:space="0" w:color="auto"/>
                <w:bottom w:val="none" w:sz="0" w:space="0" w:color="auto"/>
                <w:right w:val="none" w:sz="0" w:space="0" w:color="auto"/>
              </w:divBdr>
            </w:div>
            <w:div w:id="42253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258623">
      <w:bodyDiv w:val="1"/>
      <w:marLeft w:val="0"/>
      <w:marRight w:val="0"/>
      <w:marTop w:val="0"/>
      <w:marBottom w:val="0"/>
      <w:divBdr>
        <w:top w:val="none" w:sz="0" w:space="0" w:color="auto"/>
        <w:left w:val="none" w:sz="0" w:space="0" w:color="auto"/>
        <w:bottom w:val="none" w:sz="0" w:space="0" w:color="auto"/>
        <w:right w:val="none" w:sz="0" w:space="0" w:color="auto"/>
      </w:divBdr>
    </w:div>
    <w:div w:id="1239560297">
      <w:bodyDiv w:val="1"/>
      <w:marLeft w:val="0"/>
      <w:marRight w:val="0"/>
      <w:marTop w:val="0"/>
      <w:marBottom w:val="0"/>
      <w:divBdr>
        <w:top w:val="none" w:sz="0" w:space="0" w:color="auto"/>
        <w:left w:val="none" w:sz="0" w:space="0" w:color="auto"/>
        <w:bottom w:val="none" w:sz="0" w:space="0" w:color="auto"/>
        <w:right w:val="none" w:sz="0" w:space="0" w:color="auto"/>
      </w:divBdr>
    </w:div>
    <w:div w:id="1389647414">
      <w:bodyDiv w:val="1"/>
      <w:marLeft w:val="0"/>
      <w:marRight w:val="0"/>
      <w:marTop w:val="0"/>
      <w:marBottom w:val="0"/>
      <w:divBdr>
        <w:top w:val="none" w:sz="0" w:space="0" w:color="auto"/>
        <w:left w:val="none" w:sz="0" w:space="0" w:color="auto"/>
        <w:bottom w:val="none" w:sz="0" w:space="0" w:color="auto"/>
        <w:right w:val="none" w:sz="0" w:space="0" w:color="auto"/>
      </w:divBdr>
      <w:divsChild>
        <w:div w:id="81727651">
          <w:marLeft w:val="0"/>
          <w:marRight w:val="0"/>
          <w:marTop w:val="0"/>
          <w:marBottom w:val="0"/>
          <w:divBdr>
            <w:top w:val="none" w:sz="0" w:space="0" w:color="auto"/>
            <w:left w:val="none" w:sz="0" w:space="0" w:color="auto"/>
            <w:bottom w:val="none" w:sz="0" w:space="0" w:color="auto"/>
            <w:right w:val="none" w:sz="0" w:space="0" w:color="auto"/>
          </w:divBdr>
          <w:divsChild>
            <w:div w:id="590241792">
              <w:marLeft w:val="0"/>
              <w:marRight w:val="0"/>
              <w:marTop w:val="0"/>
              <w:marBottom w:val="0"/>
              <w:divBdr>
                <w:top w:val="none" w:sz="0" w:space="0" w:color="auto"/>
                <w:left w:val="none" w:sz="0" w:space="0" w:color="auto"/>
                <w:bottom w:val="none" w:sz="0" w:space="0" w:color="auto"/>
                <w:right w:val="none" w:sz="0" w:space="0" w:color="auto"/>
              </w:divBdr>
            </w:div>
            <w:div w:id="977301126">
              <w:marLeft w:val="0"/>
              <w:marRight w:val="0"/>
              <w:marTop w:val="0"/>
              <w:marBottom w:val="0"/>
              <w:divBdr>
                <w:top w:val="none" w:sz="0" w:space="0" w:color="auto"/>
                <w:left w:val="none" w:sz="0" w:space="0" w:color="auto"/>
                <w:bottom w:val="none" w:sz="0" w:space="0" w:color="auto"/>
                <w:right w:val="none" w:sz="0" w:space="0" w:color="auto"/>
              </w:divBdr>
            </w:div>
            <w:div w:id="1123422141">
              <w:marLeft w:val="0"/>
              <w:marRight w:val="0"/>
              <w:marTop w:val="0"/>
              <w:marBottom w:val="0"/>
              <w:divBdr>
                <w:top w:val="none" w:sz="0" w:space="0" w:color="auto"/>
                <w:left w:val="none" w:sz="0" w:space="0" w:color="auto"/>
                <w:bottom w:val="none" w:sz="0" w:space="0" w:color="auto"/>
                <w:right w:val="none" w:sz="0" w:space="0" w:color="auto"/>
              </w:divBdr>
            </w:div>
            <w:div w:id="1735353005">
              <w:marLeft w:val="0"/>
              <w:marRight w:val="0"/>
              <w:marTop w:val="0"/>
              <w:marBottom w:val="0"/>
              <w:divBdr>
                <w:top w:val="none" w:sz="0" w:space="0" w:color="auto"/>
                <w:left w:val="none" w:sz="0" w:space="0" w:color="auto"/>
                <w:bottom w:val="none" w:sz="0" w:space="0" w:color="auto"/>
                <w:right w:val="none" w:sz="0" w:space="0" w:color="auto"/>
              </w:divBdr>
              <w:divsChild>
                <w:div w:id="165191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54790">
          <w:marLeft w:val="0"/>
          <w:marRight w:val="0"/>
          <w:marTop w:val="0"/>
          <w:marBottom w:val="0"/>
          <w:divBdr>
            <w:top w:val="none" w:sz="0" w:space="0" w:color="auto"/>
            <w:left w:val="none" w:sz="0" w:space="0" w:color="auto"/>
            <w:bottom w:val="none" w:sz="0" w:space="0" w:color="auto"/>
            <w:right w:val="none" w:sz="0" w:space="0" w:color="auto"/>
          </w:divBdr>
          <w:divsChild>
            <w:div w:id="656224333">
              <w:marLeft w:val="0"/>
              <w:marRight w:val="0"/>
              <w:marTop w:val="0"/>
              <w:marBottom w:val="0"/>
              <w:divBdr>
                <w:top w:val="none" w:sz="0" w:space="0" w:color="auto"/>
                <w:left w:val="none" w:sz="0" w:space="0" w:color="auto"/>
                <w:bottom w:val="none" w:sz="0" w:space="0" w:color="auto"/>
                <w:right w:val="none" w:sz="0" w:space="0" w:color="auto"/>
              </w:divBdr>
              <w:divsChild>
                <w:div w:id="1455097083">
                  <w:marLeft w:val="0"/>
                  <w:marRight w:val="0"/>
                  <w:marTop w:val="0"/>
                  <w:marBottom w:val="0"/>
                  <w:divBdr>
                    <w:top w:val="none" w:sz="0" w:space="0" w:color="auto"/>
                    <w:left w:val="none" w:sz="0" w:space="0" w:color="auto"/>
                    <w:bottom w:val="none" w:sz="0" w:space="0" w:color="auto"/>
                    <w:right w:val="none" w:sz="0" w:space="0" w:color="auto"/>
                  </w:divBdr>
                </w:div>
              </w:divsChild>
            </w:div>
            <w:div w:id="1543397322">
              <w:marLeft w:val="0"/>
              <w:marRight w:val="0"/>
              <w:marTop w:val="0"/>
              <w:marBottom w:val="0"/>
              <w:divBdr>
                <w:top w:val="none" w:sz="0" w:space="0" w:color="auto"/>
                <w:left w:val="none" w:sz="0" w:space="0" w:color="auto"/>
                <w:bottom w:val="none" w:sz="0" w:space="0" w:color="auto"/>
                <w:right w:val="none" w:sz="0" w:space="0" w:color="auto"/>
              </w:divBdr>
            </w:div>
            <w:div w:id="1856653226">
              <w:marLeft w:val="0"/>
              <w:marRight w:val="0"/>
              <w:marTop w:val="0"/>
              <w:marBottom w:val="0"/>
              <w:divBdr>
                <w:top w:val="none" w:sz="0" w:space="0" w:color="auto"/>
                <w:left w:val="none" w:sz="0" w:space="0" w:color="auto"/>
                <w:bottom w:val="none" w:sz="0" w:space="0" w:color="auto"/>
                <w:right w:val="none" w:sz="0" w:space="0" w:color="auto"/>
              </w:divBdr>
            </w:div>
          </w:divsChild>
        </w:div>
        <w:div w:id="438793563">
          <w:marLeft w:val="0"/>
          <w:marRight w:val="0"/>
          <w:marTop w:val="0"/>
          <w:marBottom w:val="0"/>
          <w:divBdr>
            <w:top w:val="none" w:sz="0" w:space="0" w:color="auto"/>
            <w:left w:val="none" w:sz="0" w:space="0" w:color="auto"/>
            <w:bottom w:val="none" w:sz="0" w:space="0" w:color="auto"/>
            <w:right w:val="none" w:sz="0" w:space="0" w:color="auto"/>
          </w:divBdr>
          <w:divsChild>
            <w:div w:id="299582530">
              <w:marLeft w:val="0"/>
              <w:marRight w:val="0"/>
              <w:marTop w:val="0"/>
              <w:marBottom w:val="0"/>
              <w:divBdr>
                <w:top w:val="none" w:sz="0" w:space="0" w:color="auto"/>
                <w:left w:val="none" w:sz="0" w:space="0" w:color="auto"/>
                <w:bottom w:val="none" w:sz="0" w:space="0" w:color="auto"/>
                <w:right w:val="none" w:sz="0" w:space="0" w:color="auto"/>
              </w:divBdr>
            </w:div>
            <w:div w:id="366833125">
              <w:marLeft w:val="0"/>
              <w:marRight w:val="0"/>
              <w:marTop w:val="0"/>
              <w:marBottom w:val="0"/>
              <w:divBdr>
                <w:top w:val="none" w:sz="0" w:space="0" w:color="auto"/>
                <w:left w:val="none" w:sz="0" w:space="0" w:color="auto"/>
                <w:bottom w:val="none" w:sz="0" w:space="0" w:color="auto"/>
                <w:right w:val="none" w:sz="0" w:space="0" w:color="auto"/>
              </w:divBdr>
            </w:div>
            <w:div w:id="400061467">
              <w:marLeft w:val="0"/>
              <w:marRight w:val="0"/>
              <w:marTop w:val="0"/>
              <w:marBottom w:val="0"/>
              <w:divBdr>
                <w:top w:val="none" w:sz="0" w:space="0" w:color="auto"/>
                <w:left w:val="none" w:sz="0" w:space="0" w:color="auto"/>
                <w:bottom w:val="none" w:sz="0" w:space="0" w:color="auto"/>
                <w:right w:val="none" w:sz="0" w:space="0" w:color="auto"/>
              </w:divBdr>
              <w:divsChild>
                <w:div w:id="666590569">
                  <w:marLeft w:val="0"/>
                  <w:marRight w:val="0"/>
                  <w:marTop w:val="0"/>
                  <w:marBottom w:val="0"/>
                  <w:divBdr>
                    <w:top w:val="none" w:sz="0" w:space="0" w:color="auto"/>
                    <w:left w:val="none" w:sz="0" w:space="0" w:color="auto"/>
                    <w:bottom w:val="none" w:sz="0" w:space="0" w:color="auto"/>
                    <w:right w:val="none" w:sz="0" w:space="0" w:color="auto"/>
                  </w:divBdr>
                </w:div>
              </w:divsChild>
            </w:div>
            <w:div w:id="1574243643">
              <w:marLeft w:val="0"/>
              <w:marRight w:val="0"/>
              <w:marTop w:val="0"/>
              <w:marBottom w:val="0"/>
              <w:divBdr>
                <w:top w:val="none" w:sz="0" w:space="0" w:color="auto"/>
                <w:left w:val="none" w:sz="0" w:space="0" w:color="auto"/>
                <w:bottom w:val="none" w:sz="0" w:space="0" w:color="auto"/>
                <w:right w:val="none" w:sz="0" w:space="0" w:color="auto"/>
              </w:divBdr>
            </w:div>
          </w:divsChild>
        </w:div>
        <w:div w:id="671876418">
          <w:marLeft w:val="0"/>
          <w:marRight w:val="0"/>
          <w:marTop w:val="0"/>
          <w:marBottom w:val="0"/>
          <w:divBdr>
            <w:top w:val="none" w:sz="0" w:space="0" w:color="auto"/>
            <w:left w:val="none" w:sz="0" w:space="0" w:color="auto"/>
            <w:bottom w:val="none" w:sz="0" w:space="0" w:color="auto"/>
            <w:right w:val="none" w:sz="0" w:space="0" w:color="auto"/>
          </w:divBdr>
          <w:divsChild>
            <w:div w:id="341934036">
              <w:marLeft w:val="0"/>
              <w:marRight w:val="0"/>
              <w:marTop w:val="0"/>
              <w:marBottom w:val="0"/>
              <w:divBdr>
                <w:top w:val="none" w:sz="0" w:space="0" w:color="auto"/>
                <w:left w:val="none" w:sz="0" w:space="0" w:color="auto"/>
                <w:bottom w:val="none" w:sz="0" w:space="0" w:color="auto"/>
                <w:right w:val="none" w:sz="0" w:space="0" w:color="auto"/>
              </w:divBdr>
              <w:divsChild>
                <w:div w:id="117996330">
                  <w:marLeft w:val="0"/>
                  <w:marRight w:val="0"/>
                  <w:marTop w:val="0"/>
                  <w:marBottom w:val="0"/>
                  <w:divBdr>
                    <w:top w:val="none" w:sz="0" w:space="0" w:color="auto"/>
                    <w:left w:val="none" w:sz="0" w:space="0" w:color="auto"/>
                    <w:bottom w:val="none" w:sz="0" w:space="0" w:color="auto"/>
                    <w:right w:val="none" w:sz="0" w:space="0" w:color="auto"/>
                  </w:divBdr>
                </w:div>
              </w:divsChild>
            </w:div>
            <w:div w:id="351497772">
              <w:marLeft w:val="0"/>
              <w:marRight w:val="0"/>
              <w:marTop w:val="0"/>
              <w:marBottom w:val="0"/>
              <w:divBdr>
                <w:top w:val="none" w:sz="0" w:space="0" w:color="auto"/>
                <w:left w:val="none" w:sz="0" w:space="0" w:color="auto"/>
                <w:bottom w:val="none" w:sz="0" w:space="0" w:color="auto"/>
                <w:right w:val="none" w:sz="0" w:space="0" w:color="auto"/>
              </w:divBdr>
            </w:div>
            <w:div w:id="1218052679">
              <w:marLeft w:val="0"/>
              <w:marRight w:val="0"/>
              <w:marTop w:val="0"/>
              <w:marBottom w:val="0"/>
              <w:divBdr>
                <w:top w:val="none" w:sz="0" w:space="0" w:color="auto"/>
                <w:left w:val="none" w:sz="0" w:space="0" w:color="auto"/>
                <w:bottom w:val="none" w:sz="0" w:space="0" w:color="auto"/>
                <w:right w:val="none" w:sz="0" w:space="0" w:color="auto"/>
              </w:divBdr>
            </w:div>
            <w:div w:id="1694262913">
              <w:marLeft w:val="0"/>
              <w:marRight w:val="0"/>
              <w:marTop w:val="0"/>
              <w:marBottom w:val="0"/>
              <w:divBdr>
                <w:top w:val="none" w:sz="0" w:space="0" w:color="auto"/>
                <w:left w:val="none" w:sz="0" w:space="0" w:color="auto"/>
                <w:bottom w:val="none" w:sz="0" w:space="0" w:color="auto"/>
                <w:right w:val="none" w:sz="0" w:space="0" w:color="auto"/>
              </w:divBdr>
            </w:div>
          </w:divsChild>
        </w:div>
        <w:div w:id="1384789887">
          <w:marLeft w:val="0"/>
          <w:marRight w:val="0"/>
          <w:marTop w:val="0"/>
          <w:marBottom w:val="0"/>
          <w:divBdr>
            <w:top w:val="none" w:sz="0" w:space="0" w:color="auto"/>
            <w:left w:val="none" w:sz="0" w:space="0" w:color="auto"/>
            <w:bottom w:val="none" w:sz="0" w:space="0" w:color="auto"/>
            <w:right w:val="none" w:sz="0" w:space="0" w:color="auto"/>
          </w:divBdr>
          <w:divsChild>
            <w:div w:id="488447825">
              <w:marLeft w:val="0"/>
              <w:marRight w:val="0"/>
              <w:marTop w:val="0"/>
              <w:marBottom w:val="0"/>
              <w:divBdr>
                <w:top w:val="none" w:sz="0" w:space="0" w:color="auto"/>
                <w:left w:val="none" w:sz="0" w:space="0" w:color="auto"/>
                <w:bottom w:val="none" w:sz="0" w:space="0" w:color="auto"/>
                <w:right w:val="none" w:sz="0" w:space="0" w:color="auto"/>
              </w:divBdr>
            </w:div>
            <w:div w:id="631327992">
              <w:marLeft w:val="0"/>
              <w:marRight w:val="0"/>
              <w:marTop w:val="0"/>
              <w:marBottom w:val="0"/>
              <w:divBdr>
                <w:top w:val="none" w:sz="0" w:space="0" w:color="auto"/>
                <w:left w:val="none" w:sz="0" w:space="0" w:color="auto"/>
                <w:bottom w:val="none" w:sz="0" w:space="0" w:color="auto"/>
                <w:right w:val="none" w:sz="0" w:space="0" w:color="auto"/>
              </w:divBdr>
              <w:divsChild>
                <w:div w:id="1861895691">
                  <w:marLeft w:val="0"/>
                  <w:marRight w:val="0"/>
                  <w:marTop w:val="0"/>
                  <w:marBottom w:val="0"/>
                  <w:divBdr>
                    <w:top w:val="none" w:sz="0" w:space="0" w:color="auto"/>
                    <w:left w:val="none" w:sz="0" w:space="0" w:color="auto"/>
                    <w:bottom w:val="none" w:sz="0" w:space="0" w:color="auto"/>
                    <w:right w:val="none" w:sz="0" w:space="0" w:color="auto"/>
                  </w:divBdr>
                </w:div>
              </w:divsChild>
            </w:div>
            <w:div w:id="1365013469">
              <w:marLeft w:val="0"/>
              <w:marRight w:val="0"/>
              <w:marTop w:val="0"/>
              <w:marBottom w:val="0"/>
              <w:divBdr>
                <w:top w:val="none" w:sz="0" w:space="0" w:color="auto"/>
                <w:left w:val="none" w:sz="0" w:space="0" w:color="auto"/>
                <w:bottom w:val="none" w:sz="0" w:space="0" w:color="auto"/>
                <w:right w:val="none" w:sz="0" w:space="0" w:color="auto"/>
              </w:divBdr>
            </w:div>
            <w:div w:id="1487211663">
              <w:marLeft w:val="0"/>
              <w:marRight w:val="0"/>
              <w:marTop w:val="0"/>
              <w:marBottom w:val="0"/>
              <w:divBdr>
                <w:top w:val="none" w:sz="0" w:space="0" w:color="auto"/>
                <w:left w:val="none" w:sz="0" w:space="0" w:color="auto"/>
                <w:bottom w:val="none" w:sz="0" w:space="0" w:color="auto"/>
                <w:right w:val="none" w:sz="0" w:space="0" w:color="auto"/>
              </w:divBdr>
            </w:div>
          </w:divsChild>
        </w:div>
        <w:div w:id="1770076302">
          <w:marLeft w:val="0"/>
          <w:marRight w:val="0"/>
          <w:marTop w:val="0"/>
          <w:marBottom w:val="0"/>
          <w:divBdr>
            <w:top w:val="none" w:sz="0" w:space="0" w:color="auto"/>
            <w:left w:val="none" w:sz="0" w:space="0" w:color="auto"/>
            <w:bottom w:val="none" w:sz="0" w:space="0" w:color="auto"/>
            <w:right w:val="none" w:sz="0" w:space="0" w:color="auto"/>
          </w:divBdr>
          <w:divsChild>
            <w:div w:id="669336073">
              <w:marLeft w:val="0"/>
              <w:marRight w:val="0"/>
              <w:marTop w:val="0"/>
              <w:marBottom w:val="0"/>
              <w:divBdr>
                <w:top w:val="none" w:sz="0" w:space="0" w:color="auto"/>
                <w:left w:val="none" w:sz="0" w:space="0" w:color="auto"/>
                <w:bottom w:val="none" w:sz="0" w:space="0" w:color="auto"/>
                <w:right w:val="none" w:sz="0" w:space="0" w:color="auto"/>
              </w:divBdr>
            </w:div>
            <w:div w:id="765616154">
              <w:marLeft w:val="0"/>
              <w:marRight w:val="0"/>
              <w:marTop w:val="0"/>
              <w:marBottom w:val="0"/>
              <w:divBdr>
                <w:top w:val="none" w:sz="0" w:space="0" w:color="auto"/>
                <w:left w:val="none" w:sz="0" w:space="0" w:color="auto"/>
                <w:bottom w:val="none" w:sz="0" w:space="0" w:color="auto"/>
                <w:right w:val="none" w:sz="0" w:space="0" w:color="auto"/>
              </w:divBdr>
            </w:div>
            <w:div w:id="1077022415">
              <w:marLeft w:val="0"/>
              <w:marRight w:val="0"/>
              <w:marTop w:val="0"/>
              <w:marBottom w:val="0"/>
              <w:divBdr>
                <w:top w:val="none" w:sz="0" w:space="0" w:color="auto"/>
                <w:left w:val="none" w:sz="0" w:space="0" w:color="auto"/>
                <w:bottom w:val="none" w:sz="0" w:space="0" w:color="auto"/>
                <w:right w:val="none" w:sz="0" w:space="0" w:color="auto"/>
              </w:divBdr>
              <w:divsChild>
                <w:div w:id="200520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72966">
      <w:bodyDiv w:val="1"/>
      <w:marLeft w:val="0"/>
      <w:marRight w:val="0"/>
      <w:marTop w:val="0"/>
      <w:marBottom w:val="0"/>
      <w:divBdr>
        <w:top w:val="none" w:sz="0" w:space="0" w:color="auto"/>
        <w:left w:val="none" w:sz="0" w:space="0" w:color="auto"/>
        <w:bottom w:val="none" w:sz="0" w:space="0" w:color="auto"/>
        <w:right w:val="none" w:sz="0" w:space="0" w:color="auto"/>
      </w:divBdr>
      <w:divsChild>
        <w:div w:id="309746490">
          <w:marLeft w:val="0"/>
          <w:marRight w:val="0"/>
          <w:marTop w:val="0"/>
          <w:marBottom w:val="0"/>
          <w:divBdr>
            <w:top w:val="none" w:sz="0" w:space="0" w:color="auto"/>
            <w:left w:val="none" w:sz="0" w:space="0" w:color="auto"/>
            <w:bottom w:val="none" w:sz="0" w:space="0" w:color="auto"/>
            <w:right w:val="none" w:sz="0" w:space="0" w:color="auto"/>
          </w:divBdr>
          <w:divsChild>
            <w:div w:id="1967857893">
              <w:marLeft w:val="0"/>
              <w:marRight w:val="0"/>
              <w:marTop w:val="0"/>
              <w:marBottom w:val="0"/>
              <w:divBdr>
                <w:top w:val="none" w:sz="0" w:space="0" w:color="auto"/>
                <w:left w:val="none" w:sz="0" w:space="0" w:color="auto"/>
                <w:bottom w:val="none" w:sz="0" w:space="0" w:color="auto"/>
                <w:right w:val="none" w:sz="0" w:space="0" w:color="auto"/>
              </w:divBdr>
              <w:divsChild>
                <w:div w:id="186242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816697">
      <w:bodyDiv w:val="1"/>
      <w:marLeft w:val="0"/>
      <w:marRight w:val="0"/>
      <w:marTop w:val="0"/>
      <w:marBottom w:val="0"/>
      <w:divBdr>
        <w:top w:val="none" w:sz="0" w:space="0" w:color="auto"/>
        <w:left w:val="none" w:sz="0" w:space="0" w:color="auto"/>
        <w:bottom w:val="none" w:sz="0" w:space="0" w:color="auto"/>
        <w:right w:val="none" w:sz="0" w:space="0" w:color="auto"/>
      </w:divBdr>
    </w:div>
    <w:div w:id="1655909811">
      <w:bodyDiv w:val="1"/>
      <w:marLeft w:val="0"/>
      <w:marRight w:val="0"/>
      <w:marTop w:val="0"/>
      <w:marBottom w:val="0"/>
      <w:divBdr>
        <w:top w:val="none" w:sz="0" w:space="0" w:color="auto"/>
        <w:left w:val="none" w:sz="0" w:space="0" w:color="auto"/>
        <w:bottom w:val="none" w:sz="0" w:space="0" w:color="auto"/>
        <w:right w:val="none" w:sz="0" w:space="0" w:color="auto"/>
      </w:divBdr>
      <w:divsChild>
        <w:div w:id="328753677">
          <w:marLeft w:val="0"/>
          <w:marRight w:val="0"/>
          <w:marTop w:val="0"/>
          <w:marBottom w:val="0"/>
          <w:divBdr>
            <w:top w:val="none" w:sz="0" w:space="0" w:color="auto"/>
            <w:left w:val="none" w:sz="0" w:space="0" w:color="auto"/>
            <w:bottom w:val="none" w:sz="0" w:space="0" w:color="auto"/>
            <w:right w:val="none" w:sz="0" w:space="0" w:color="auto"/>
          </w:divBdr>
          <w:divsChild>
            <w:div w:id="453866436">
              <w:marLeft w:val="0"/>
              <w:marRight w:val="0"/>
              <w:marTop w:val="0"/>
              <w:marBottom w:val="0"/>
              <w:divBdr>
                <w:top w:val="none" w:sz="0" w:space="0" w:color="auto"/>
                <w:left w:val="none" w:sz="0" w:space="0" w:color="auto"/>
                <w:bottom w:val="none" w:sz="0" w:space="0" w:color="auto"/>
                <w:right w:val="none" w:sz="0" w:space="0" w:color="auto"/>
              </w:divBdr>
            </w:div>
            <w:div w:id="1033534720">
              <w:marLeft w:val="0"/>
              <w:marRight w:val="0"/>
              <w:marTop w:val="0"/>
              <w:marBottom w:val="0"/>
              <w:divBdr>
                <w:top w:val="none" w:sz="0" w:space="0" w:color="auto"/>
                <w:left w:val="none" w:sz="0" w:space="0" w:color="auto"/>
                <w:bottom w:val="none" w:sz="0" w:space="0" w:color="auto"/>
                <w:right w:val="none" w:sz="0" w:space="0" w:color="auto"/>
              </w:divBdr>
            </w:div>
            <w:div w:id="1090005315">
              <w:marLeft w:val="0"/>
              <w:marRight w:val="0"/>
              <w:marTop w:val="0"/>
              <w:marBottom w:val="0"/>
              <w:divBdr>
                <w:top w:val="none" w:sz="0" w:space="0" w:color="auto"/>
                <w:left w:val="none" w:sz="0" w:space="0" w:color="auto"/>
                <w:bottom w:val="none" w:sz="0" w:space="0" w:color="auto"/>
                <w:right w:val="none" w:sz="0" w:space="0" w:color="auto"/>
              </w:divBdr>
            </w:div>
            <w:div w:id="1506090765">
              <w:marLeft w:val="0"/>
              <w:marRight w:val="0"/>
              <w:marTop w:val="0"/>
              <w:marBottom w:val="0"/>
              <w:divBdr>
                <w:top w:val="none" w:sz="0" w:space="0" w:color="auto"/>
                <w:left w:val="none" w:sz="0" w:space="0" w:color="auto"/>
                <w:bottom w:val="none" w:sz="0" w:space="0" w:color="auto"/>
                <w:right w:val="none" w:sz="0" w:space="0" w:color="auto"/>
              </w:divBdr>
              <w:divsChild>
                <w:div w:id="136393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3265">
          <w:marLeft w:val="0"/>
          <w:marRight w:val="0"/>
          <w:marTop w:val="0"/>
          <w:marBottom w:val="0"/>
          <w:divBdr>
            <w:top w:val="none" w:sz="0" w:space="0" w:color="auto"/>
            <w:left w:val="none" w:sz="0" w:space="0" w:color="auto"/>
            <w:bottom w:val="none" w:sz="0" w:space="0" w:color="auto"/>
            <w:right w:val="none" w:sz="0" w:space="0" w:color="auto"/>
          </w:divBdr>
          <w:divsChild>
            <w:div w:id="53739693">
              <w:marLeft w:val="0"/>
              <w:marRight w:val="0"/>
              <w:marTop w:val="0"/>
              <w:marBottom w:val="0"/>
              <w:divBdr>
                <w:top w:val="none" w:sz="0" w:space="0" w:color="auto"/>
                <w:left w:val="none" w:sz="0" w:space="0" w:color="auto"/>
                <w:bottom w:val="none" w:sz="0" w:space="0" w:color="auto"/>
                <w:right w:val="none" w:sz="0" w:space="0" w:color="auto"/>
              </w:divBdr>
            </w:div>
            <w:div w:id="559556330">
              <w:marLeft w:val="0"/>
              <w:marRight w:val="0"/>
              <w:marTop w:val="0"/>
              <w:marBottom w:val="0"/>
              <w:divBdr>
                <w:top w:val="none" w:sz="0" w:space="0" w:color="auto"/>
                <w:left w:val="none" w:sz="0" w:space="0" w:color="auto"/>
                <w:bottom w:val="none" w:sz="0" w:space="0" w:color="auto"/>
                <w:right w:val="none" w:sz="0" w:space="0" w:color="auto"/>
              </w:divBdr>
            </w:div>
            <w:div w:id="1249969926">
              <w:marLeft w:val="0"/>
              <w:marRight w:val="0"/>
              <w:marTop w:val="0"/>
              <w:marBottom w:val="0"/>
              <w:divBdr>
                <w:top w:val="none" w:sz="0" w:space="0" w:color="auto"/>
                <w:left w:val="none" w:sz="0" w:space="0" w:color="auto"/>
                <w:bottom w:val="none" w:sz="0" w:space="0" w:color="auto"/>
                <w:right w:val="none" w:sz="0" w:space="0" w:color="auto"/>
              </w:divBdr>
              <w:divsChild>
                <w:div w:id="1645968088">
                  <w:marLeft w:val="0"/>
                  <w:marRight w:val="0"/>
                  <w:marTop w:val="0"/>
                  <w:marBottom w:val="0"/>
                  <w:divBdr>
                    <w:top w:val="none" w:sz="0" w:space="0" w:color="auto"/>
                    <w:left w:val="none" w:sz="0" w:space="0" w:color="auto"/>
                    <w:bottom w:val="none" w:sz="0" w:space="0" w:color="auto"/>
                    <w:right w:val="none" w:sz="0" w:space="0" w:color="auto"/>
                  </w:divBdr>
                </w:div>
              </w:divsChild>
            </w:div>
            <w:div w:id="2100247430">
              <w:marLeft w:val="0"/>
              <w:marRight w:val="0"/>
              <w:marTop w:val="0"/>
              <w:marBottom w:val="0"/>
              <w:divBdr>
                <w:top w:val="none" w:sz="0" w:space="0" w:color="auto"/>
                <w:left w:val="none" w:sz="0" w:space="0" w:color="auto"/>
                <w:bottom w:val="none" w:sz="0" w:space="0" w:color="auto"/>
                <w:right w:val="none" w:sz="0" w:space="0" w:color="auto"/>
              </w:divBdr>
            </w:div>
          </w:divsChild>
        </w:div>
        <w:div w:id="1359812548">
          <w:marLeft w:val="0"/>
          <w:marRight w:val="0"/>
          <w:marTop w:val="0"/>
          <w:marBottom w:val="0"/>
          <w:divBdr>
            <w:top w:val="none" w:sz="0" w:space="0" w:color="auto"/>
            <w:left w:val="none" w:sz="0" w:space="0" w:color="auto"/>
            <w:bottom w:val="none" w:sz="0" w:space="0" w:color="auto"/>
            <w:right w:val="none" w:sz="0" w:space="0" w:color="auto"/>
          </w:divBdr>
          <w:divsChild>
            <w:div w:id="615259370">
              <w:marLeft w:val="0"/>
              <w:marRight w:val="0"/>
              <w:marTop w:val="0"/>
              <w:marBottom w:val="0"/>
              <w:divBdr>
                <w:top w:val="none" w:sz="0" w:space="0" w:color="auto"/>
                <w:left w:val="none" w:sz="0" w:space="0" w:color="auto"/>
                <w:bottom w:val="none" w:sz="0" w:space="0" w:color="auto"/>
                <w:right w:val="none" w:sz="0" w:space="0" w:color="auto"/>
              </w:divBdr>
              <w:divsChild>
                <w:div w:id="789128162">
                  <w:marLeft w:val="0"/>
                  <w:marRight w:val="0"/>
                  <w:marTop w:val="0"/>
                  <w:marBottom w:val="0"/>
                  <w:divBdr>
                    <w:top w:val="none" w:sz="0" w:space="0" w:color="auto"/>
                    <w:left w:val="none" w:sz="0" w:space="0" w:color="auto"/>
                    <w:bottom w:val="none" w:sz="0" w:space="0" w:color="auto"/>
                    <w:right w:val="none" w:sz="0" w:space="0" w:color="auto"/>
                  </w:divBdr>
                </w:div>
              </w:divsChild>
            </w:div>
            <w:div w:id="1159345670">
              <w:marLeft w:val="0"/>
              <w:marRight w:val="0"/>
              <w:marTop w:val="0"/>
              <w:marBottom w:val="0"/>
              <w:divBdr>
                <w:top w:val="none" w:sz="0" w:space="0" w:color="auto"/>
                <w:left w:val="none" w:sz="0" w:space="0" w:color="auto"/>
                <w:bottom w:val="none" w:sz="0" w:space="0" w:color="auto"/>
                <w:right w:val="none" w:sz="0" w:space="0" w:color="auto"/>
              </w:divBdr>
            </w:div>
            <w:div w:id="1504005327">
              <w:marLeft w:val="0"/>
              <w:marRight w:val="0"/>
              <w:marTop w:val="0"/>
              <w:marBottom w:val="0"/>
              <w:divBdr>
                <w:top w:val="none" w:sz="0" w:space="0" w:color="auto"/>
                <w:left w:val="none" w:sz="0" w:space="0" w:color="auto"/>
                <w:bottom w:val="none" w:sz="0" w:space="0" w:color="auto"/>
                <w:right w:val="none" w:sz="0" w:space="0" w:color="auto"/>
              </w:divBdr>
            </w:div>
            <w:div w:id="2133667001">
              <w:marLeft w:val="0"/>
              <w:marRight w:val="0"/>
              <w:marTop w:val="0"/>
              <w:marBottom w:val="0"/>
              <w:divBdr>
                <w:top w:val="none" w:sz="0" w:space="0" w:color="auto"/>
                <w:left w:val="none" w:sz="0" w:space="0" w:color="auto"/>
                <w:bottom w:val="none" w:sz="0" w:space="0" w:color="auto"/>
                <w:right w:val="none" w:sz="0" w:space="0" w:color="auto"/>
              </w:divBdr>
            </w:div>
          </w:divsChild>
        </w:div>
        <w:div w:id="1469007943">
          <w:marLeft w:val="0"/>
          <w:marRight w:val="0"/>
          <w:marTop w:val="0"/>
          <w:marBottom w:val="0"/>
          <w:divBdr>
            <w:top w:val="none" w:sz="0" w:space="0" w:color="auto"/>
            <w:left w:val="none" w:sz="0" w:space="0" w:color="auto"/>
            <w:bottom w:val="none" w:sz="0" w:space="0" w:color="auto"/>
            <w:right w:val="none" w:sz="0" w:space="0" w:color="auto"/>
          </w:divBdr>
          <w:divsChild>
            <w:div w:id="1103502516">
              <w:marLeft w:val="0"/>
              <w:marRight w:val="0"/>
              <w:marTop w:val="0"/>
              <w:marBottom w:val="0"/>
              <w:divBdr>
                <w:top w:val="none" w:sz="0" w:space="0" w:color="auto"/>
                <w:left w:val="none" w:sz="0" w:space="0" w:color="auto"/>
                <w:bottom w:val="none" w:sz="0" w:space="0" w:color="auto"/>
                <w:right w:val="none" w:sz="0" w:space="0" w:color="auto"/>
              </w:divBdr>
            </w:div>
            <w:div w:id="1216962742">
              <w:marLeft w:val="0"/>
              <w:marRight w:val="0"/>
              <w:marTop w:val="0"/>
              <w:marBottom w:val="0"/>
              <w:divBdr>
                <w:top w:val="none" w:sz="0" w:space="0" w:color="auto"/>
                <w:left w:val="none" w:sz="0" w:space="0" w:color="auto"/>
                <w:bottom w:val="none" w:sz="0" w:space="0" w:color="auto"/>
                <w:right w:val="none" w:sz="0" w:space="0" w:color="auto"/>
              </w:divBdr>
            </w:div>
            <w:div w:id="1461067674">
              <w:marLeft w:val="0"/>
              <w:marRight w:val="0"/>
              <w:marTop w:val="0"/>
              <w:marBottom w:val="0"/>
              <w:divBdr>
                <w:top w:val="none" w:sz="0" w:space="0" w:color="auto"/>
                <w:left w:val="none" w:sz="0" w:space="0" w:color="auto"/>
                <w:bottom w:val="none" w:sz="0" w:space="0" w:color="auto"/>
                <w:right w:val="none" w:sz="0" w:space="0" w:color="auto"/>
              </w:divBdr>
              <w:divsChild>
                <w:div w:id="140904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295044">
          <w:marLeft w:val="0"/>
          <w:marRight w:val="0"/>
          <w:marTop w:val="0"/>
          <w:marBottom w:val="0"/>
          <w:divBdr>
            <w:top w:val="none" w:sz="0" w:space="0" w:color="auto"/>
            <w:left w:val="none" w:sz="0" w:space="0" w:color="auto"/>
            <w:bottom w:val="none" w:sz="0" w:space="0" w:color="auto"/>
            <w:right w:val="none" w:sz="0" w:space="0" w:color="auto"/>
          </w:divBdr>
          <w:divsChild>
            <w:div w:id="1068460939">
              <w:marLeft w:val="0"/>
              <w:marRight w:val="0"/>
              <w:marTop w:val="0"/>
              <w:marBottom w:val="0"/>
              <w:divBdr>
                <w:top w:val="none" w:sz="0" w:space="0" w:color="auto"/>
                <w:left w:val="none" w:sz="0" w:space="0" w:color="auto"/>
                <w:bottom w:val="none" w:sz="0" w:space="0" w:color="auto"/>
                <w:right w:val="none" w:sz="0" w:space="0" w:color="auto"/>
              </w:divBdr>
            </w:div>
            <w:div w:id="1119033324">
              <w:marLeft w:val="0"/>
              <w:marRight w:val="0"/>
              <w:marTop w:val="0"/>
              <w:marBottom w:val="0"/>
              <w:divBdr>
                <w:top w:val="none" w:sz="0" w:space="0" w:color="auto"/>
                <w:left w:val="none" w:sz="0" w:space="0" w:color="auto"/>
                <w:bottom w:val="none" w:sz="0" w:space="0" w:color="auto"/>
                <w:right w:val="none" w:sz="0" w:space="0" w:color="auto"/>
              </w:divBdr>
            </w:div>
            <w:div w:id="1821843243">
              <w:marLeft w:val="0"/>
              <w:marRight w:val="0"/>
              <w:marTop w:val="0"/>
              <w:marBottom w:val="0"/>
              <w:divBdr>
                <w:top w:val="none" w:sz="0" w:space="0" w:color="auto"/>
                <w:left w:val="none" w:sz="0" w:space="0" w:color="auto"/>
                <w:bottom w:val="none" w:sz="0" w:space="0" w:color="auto"/>
                <w:right w:val="none" w:sz="0" w:space="0" w:color="auto"/>
              </w:divBdr>
              <w:divsChild>
                <w:div w:id="143231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751587">
          <w:marLeft w:val="0"/>
          <w:marRight w:val="0"/>
          <w:marTop w:val="0"/>
          <w:marBottom w:val="0"/>
          <w:divBdr>
            <w:top w:val="none" w:sz="0" w:space="0" w:color="auto"/>
            <w:left w:val="none" w:sz="0" w:space="0" w:color="auto"/>
            <w:bottom w:val="none" w:sz="0" w:space="0" w:color="auto"/>
            <w:right w:val="none" w:sz="0" w:space="0" w:color="auto"/>
          </w:divBdr>
          <w:divsChild>
            <w:div w:id="698555891">
              <w:marLeft w:val="0"/>
              <w:marRight w:val="0"/>
              <w:marTop w:val="0"/>
              <w:marBottom w:val="0"/>
              <w:divBdr>
                <w:top w:val="none" w:sz="0" w:space="0" w:color="auto"/>
                <w:left w:val="none" w:sz="0" w:space="0" w:color="auto"/>
                <w:bottom w:val="none" w:sz="0" w:space="0" w:color="auto"/>
                <w:right w:val="none" w:sz="0" w:space="0" w:color="auto"/>
              </w:divBdr>
            </w:div>
            <w:div w:id="1058363314">
              <w:marLeft w:val="0"/>
              <w:marRight w:val="0"/>
              <w:marTop w:val="0"/>
              <w:marBottom w:val="0"/>
              <w:divBdr>
                <w:top w:val="none" w:sz="0" w:space="0" w:color="auto"/>
                <w:left w:val="none" w:sz="0" w:space="0" w:color="auto"/>
                <w:bottom w:val="none" w:sz="0" w:space="0" w:color="auto"/>
                <w:right w:val="none" w:sz="0" w:space="0" w:color="auto"/>
              </w:divBdr>
              <w:divsChild>
                <w:div w:id="1897160669">
                  <w:marLeft w:val="0"/>
                  <w:marRight w:val="0"/>
                  <w:marTop w:val="0"/>
                  <w:marBottom w:val="0"/>
                  <w:divBdr>
                    <w:top w:val="none" w:sz="0" w:space="0" w:color="auto"/>
                    <w:left w:val="none" w:sz="0" w:space="0" w:color="auto"/>
                    <w:bottom w:val="none" w:sz="0" w:space="0" w:color="auto"/>
                    <w:right w:val="none" w:sz="0" w:space="0" w:color="auto"/>
                  </w:divBdr>
                </w:div>
              </w:divsChild>
            </w:div>
            <w:div w:id="1912158625">
              <w:marLeft w:val="0"/>
              <w:marRight w:val="0"/>
              <w:marTop w:val="0"/>
              <w:marBottom w:val="0"/>
              <w:divBdr>
                <w:top w:val="none" w:sz="0" w:space="0" w:color="auto"/>
                <w:left w:val="none" w:sz="0" w:space="0" w:color="auto"/>
                <w:bottom w:val="none" w:sz="0" w:space="0" w:color="auto"/>
                <w:right w:val="none" w:sz="0" w:space="0" w:color="auto"/>
              </w:divBdr>
            </w:div>
            <w:div w:id="204598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16048">
      <w:bodyDiv w:val="1"/>
      <w:marLeft w:val="0"/>
      <w:marRight w:val="0"/>
      <w:marTop w:val="0"/>
      <w:marBottom w:val="0"/>
      <w:divBdr>
        <w:top w:val="none" w:sz="0" w:space="0" w:color="auto"/>
        <w:left w:val="none" w:sz="0" w:space="0" w:color="auto"/>
        <w:bottom w:val="none" w:sz="0" w:space="0" w:color="auto"/>
        <w:right w:val="none" w:sz="0" w:space="0" w:color="auto"/>
      </w:divBdr>
    </w:div>
    <w:div w:id="2047489930">
      <w:bodyDiv w:val="1"/>
      <w:marLeft w:val="0"/>
      <w:marRight w:val="0"/>
      <w:marTop w:val="0"/>
      <w:marBottom w:val="0"/>
      <w:divBdr>
        <w:top w:val="none" w:sz="0" w:space="0" w:color="auto"/>
        <w:left w:val="none" w:sz="0" w:space="0" w:color="auto"/>
        <w:bottom w:val="none" w:sz="0" w:space="0" w:color="auto"/>
        <w:right w:val="none" w:sz="0" w:space="0" w:color="auto"/>
      </w:divBdr>
      <w:divsChild>
        <w:div w:id="1623926903">
          <w:marLeft w:val="0"/>
          <w:marRight w:val="0"/>
          <w:marTop w:val="0"/>
          <w:marBottom w:val="0"/>
          <w:divBdr>
            <w:top w:val="none" w:sz="0" w:space="0" w:color="auto"/>
            <w:left w:val="none" w:sz="0" w:space="0" w:color="auto"/>
            <w:bottom w:val="none" w:sz="0" w:space="0" w:color="auto"/>
            <w:right w:val="none" w:sz="0" w:space="0" w:color="auto"/>
          </w:divBdr>
          <w:divsChild>
            <w:div w:id="458955824">
              <w:marLeft w:val="0"/>
              <w:marRight w:val="0"/>
              <w:marTop w:val="0"/>
              <w:marBottom w:val="0"/>
              <w:divBdr>
                <w:top w:val="none" w:sz="0" w:space="0" w:color="auto"/>
                <w:left w:val="none" w:sz="0" w:space="0" w:color="auto"/>
                <w:bottom w:val="none" w:sz="0" w:space="0" w:color="auto"/>
                <w:right w:val="none" w:sz="0" w:space="0" w:color="auto"/>
              </w:divBdr>
              <w:divsChild>
                <w:div w:id="43275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108060">
      <w:bodyDiv w:val="1"/>
      <w:marLeft w:val="0"/>
      <w:marRight w:val="0"/>
      <w:marTop w:val="0"/>
      <w:marBottom w:val="0"/>
      <w:divBdr>
        <w:top w:val="none" w:sz="0" w:space="0" w:color="auto"/>
        <w:left w:val="none" w:sz="0" w:space="0" w:color="auto"/>
        <w:bottom w:val="none" w:sz="0" w:space="0" w:color="auto"/>
        <w:right w:val="none" w:sz="0" w:space="0" w:color="auto"/>
      </w:divBdr>
      <w:divsChild>
        <w:div w:id="66927537">
          <w:marLeft w:val="0"/>
          <w:marRight w:val="0"/>
          <w:marTop w:val="0"/>
          <w:marBottom w:val="0"/>
          <w:divBdr>
            <w:top w:val="none" w:sz="0" w:space="0" w:color="auto"/>
            <w:left w:val="none" w:sz="0" w:space="0" w:color="auto"/>
            <w:bottom w:val="none" w:sz="0" w:space="0" w:color="auto"/>
            <w:right w:val="none" w:sz="0" w:space="0" w:color="auto"/>
          </w:divBdr>
          <w:divsChild>
            <w:div w:id="824128722">
              <w:marLeft w:val="0"/>
              <w:marRight w:val="0"/>
              <w:marTop w:val="0"/>
              <w:marBottom w:val="0"/>
              <w:divBdr>
                <w:top w:val="none" w:sz="0" w:space="0" w:color="auto"/>
                <w:left w:val="none" w:sz="0" w:space="0" w:color="auto"/>
                <w:bottom w:val="none" w:sz="0" w:space="0" w:color="auto"/>
                <w:right w:val="none" w:sz="0" w:space="0" w:color="auto"/>
              </w:divBdr>
              <w:divsChild>
                <w:div w:id="13685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ms.int/en/document/programme-work-migratory-birds-and-flyways-2014-2023-0" TargetMode="External"/><Relationship Id="rId18" Type="http://schemas.openxmlformats.org/officeDocument/2006/relationships/hyperlink" Target="https://www.cms.int/en/document/renewable-energy-and-powerlines"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cms.int/en/document/flyways-4" TargetMode="External"/><Relationship Id="rId17" Type="http://schemas.openxmlformats.org/officeDocument/2006/relationships/hyperlink" Target="https://www.cms.int/en/meeting/virtual-meeting-monitoring-action-plan-mou-conservation-grassland-birds-south-south-america" TargetMode="External"/><Relationship Id="rId25" Type="http://schemas.openxmlformats.org/officeDocument/2006/relationships/hyperlink" Target="https://www.cms.int/en/news/great-boost-conservation-grassland-birds-and-flyways-americas" TargetMode="External"/><Relationship Id="rId2" Type="http://schemas.openxmlformats.org/officeDocument/2006/relationships/customXml" Target="../customXml/item2.xml"/><Relationship Id="rId16" Type="http://schemas.openxmlformats.org/officeDocument/2006/relationships/hyperlink" Target="https://www.cms.int/es/page/decisiones-1341-1346-corredores-a%C3%A9reos" TargetMode="External"/><Relationship Id="rId20" Type="http://schemas.openxmlformats.org/officeDocument/2006/relationships/header" Target="header1.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eader" Target="header3.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ms.int/en/document/action-plan-americas-flyways-2018-2023-0" TargetMode="External"/><Relationship Id="rId23" Type="http://schemas.openxmlformats.org/officeDocument/2006/relationships/footer" Target="footer2.xml"/><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yperlink" Target="https://www.cms.int/en/document/initiative-central-asian-flyway"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ms.int/en/document/americas-flyways-framework-framework-conservation-migratory-birds-americas-0" TargetMode="External"/><Relationship Id="rId22" Type="http://schemas.openxmlformats.org/officeDocument/2006/relationships/footer" Target="footer1.xml"/><Relationship Id="rId27" Type="http://schemas.openxmlformats.org/officeDocument/2006/relationships/header" Target="header5.xml"/><Relationship Id="rId30" Type="http://schemas.openxmlformats.org/officeDocument/2006/relationships/header" Target="header8.xm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a7b50396-0b06-45c1-b28e-46f86d566a10">
      <Terms xmlns="http://schemas.microsoft.com/office/infopath/2007/PartnerControls"/>
    </lcf76f155ced4ddcb4097134ff3c332f>
    <_Flow_SignoffStatus xmlns="a7b50396-0b06-45c1-b28e-46f86d566a10" xsi:nil="true"/>
    <TaxKeywordTaxHTField xmlns="c15478a5-0be8-4f5d-8383-b307d5ba8bf6">
      <Terms xmlns="http://schemas.microsoft.com/office/infopath/2007/PartnerControls"/>
    </TaxKeywordTaxHTField>
    <Reviewer xmlns="a7b50396-0b06-45c1-b28e-46f86d566a10" xsi:nil="true"/>
    <SharedWithUsers xmlns="c15478a5-0be8-4f5d-8383-b307d5ba8bf6">
      <UserInfo>
        <DisplayName>Ivan Ramirez</DisplayName>
        <AccountId>49</AccountId>
        <AccountType/>
      </UserInfo>
      <UserInfo>
        <DisplayName>Tilman Carlo Schneider</DisplayName>
        <AccountId>19</AccountId>
        <AccountType/>
      </UserInfo>
      <UserInfo>
        <DisplayName>Amy Fraenkel</DisplayName>
        <AccountId>38</AccountId>
        <AccountType/>
      </UserInfo>
      <UserInfo>
        <DisplayName>Aydin Bahramlouian</DisplayName>
        <AccountId>29</AccountId>
        <AccountType/>
      </UserInfo>
    </SharedWithUsers>
    <MariaJoseOrtiz xmlns="a7b50396-0b06-45c1-b28e-46f86d566a10" xsi:nil="true"/>
    <Notes xmlns="a7b50396-0b06-45c1-b28e-46f86d566a1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22" ma:contentTypeDescription="Create a new document." ma:contentTypeScope="" ma:versionID="b56ac580cc3504ca1f935172aec52793">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b8a5995ffe2906d89643a286e884b0bc"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Notes" ma:index="27"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9AF753-4AE5-4138-A34F-012B89A58B6E}">
  <ds:schemaRefs>
    <ds:schemaRef ds:uri="http://schemas.openxmlformats.org/officeDocument/2006/bibliography"/>
  </ds:schemaRefs>
</ds:datastoreItem>
</file>

<file path=customXml/itemProps2.xml><?xml version="1.0" encoding="utf-8"?>
<ds:datastoreItem xmlns:ds="http://schemas.openxmlformats.org/officeDocument/2006/customXml" ds:itemID="{E806A022-521F-4650-A52D-7A14DEEE7827}">
  <ds:schemaRefs>
    <ds:schemaRef ds:uri="http://schemas.microsoft.com/sharepoint/v3/contenttype/forms"/>
  </ds:schemaRefs>
</ds:datastoreItem>
</file>

<file path=customXml/itemProps3.xml><?xml version="1.0" encoding="utf-8"?>
<ds:datastoreItem xmlns:ds="http://schemas.openxmlformats.org/officeDocument/2006/customXml" ds:itemID="{A129E303-61BF-4678-A743-5498AFA9AFDC}">
  <ds:schemaRefs>
    <ds:schemaRef ds:uri="http://schemas.microsoft.com/office/2006/metadata/properties"/>
    <ds:schemaRef ds:uri="http://schemas.microsoft.com/office/infopath/2007/PartnerControls"/>
    <ds:schemaRef ds:uri="985ec44e-1bab-4c0b-9df0-6ba128686fc9"/>
    <ds:schemaRef ds:uri="a7b50396-0b06-45c1-b28e-46f86d566a10"/>
    <ds:schemaRef ds:uri="c15478a5-0be8-4f5d-8383-b307d5ba8bf6"/>
  </ds:schemaRefs>
</ds:datastoreItem>
</file>

<file path=customXml/itemProps4.xml><?xml version="1.0" encoding="utf-8"?>
<ds:datastoreItem xmlns:ds="http://schemas.openxmlformats.org/officeDocument/2006/customXml" ds:itemID="{F7FC46AF-AEE4-48A0-82FD-7559A9B2D3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50396-0b06-45c1-b28e-46f86d566a10"/>
    <ds:schemaRef ds:uri="985ec44e-1bab-4c0b-9df0-6ba128686fc9"/>
    <ds:schemaRef ds:uri="c15478a5-0be8-4f5d-8383-b307d5ba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22</Pages>
  <Words>9695</Words>
  <Characters>55266</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64832</CharactersWithSpaces>
  <SharedDoc>false</SharedDoc>
  <HLinks>
    <vt:vector size="54" baseType="variant">
      <vt:variant>
        <vt:i4>131144</vt:i4>
      </vt:variant>
      <vt:variant>
        <vt:i4>24</vt:i4>
      </vt:variant>
      <vt:variant>
        <vt:i4>0</vt:i4>
      </vt:variant>
      <vt:variant>
        <vt:i4>5</vt:i4>
      </vt:variant>
      <vt:variant>
        <vt:lpwstr>https://www.cms.int/en/news/great-boost-conservation-grassland-birds-and-flyways-americas</vt:lpwstr>
      </vt:variant>
      <vt:variant>
        <vt:lpwstr/>
      </vt:variant>
      <vt:variant>
        <vt:i4>7536691</vt:i4>
      </vt:variant>
      <vt:variant>
        <vt:i4>21</vt:i4>
      </vt:variant>
      <vt:variant>
        <vt:i4>0</vt:i4>
      </vt:variant>
      <vt:variant>
        <vt:i4>5</vt:i4>
      </vt:variant>
      <vt:variant>
        <vt:lpwstr>https://www.cms.int/en/document/initiative-central-asian-flyway</vt:lpwstr>
      </vt:variant>
      <vt:variant>
        <vt:lpwstr/>
      </vt:variant>
      <vt:variant>
        <vt:i4>3539041</vt:i4>
      </vt:variant>
      <vt:variant>
        <vt:i4>18</vt:i4>
      </vt:variant>
      <vt:variant>
        <vt:i4>0</vt:i4>
      </vt:variant>
      <vt:variant>
        <vt:i4>5</vt:i4>
      </vt:variant>
      <vt:variant>
        <vt:lpwstr>https://www.cms.int/en/document/renewable-energy-and-powerlines</vt:lpwstr>
      </vt:variant>
      <vt:variant>
        <vt:lpwstr/>
      </vt:variant>
      <vt:variant>
        <vt:i4>7471140</vt:i4>
      </vt:variant>
      <vt:variant>
        <vt:i4>15</vt:i4>
      </vt:variant>
      <vt:variant>
        <vt:i4>0</vt:i4>
      </vt:variant>
      <vt:variant>
        <vt:i4>5</vt:i4>
      </vt:variant>
      <vt:variant>
        <vt:lpwstr>https://www.cms.int/en/meeting/virtual-meeting-monitoring-action-plan-mou-conservation-grassland-birds-south-south-america</vt:lpwstr>
      </vt:variant>
      <vt:variant>
        <vt:lpwstr/>
      </vt:variant>
      <vt:variant>
        <vt:i4>7471160</vt:i4>
      </vt:variant>
      <vt:variant>
        <vt:i4>12</vt:i4>
      </vt:variant>
      <vt:variant>
        <vt:i4>0</vt:i4>
      </vt:variant>
      <vt:variant>
        <vt:i4>5</vt:i4>
      </vt:variant>
      <vt:variant>
        <vt:lpwstr>https://www.cms.int/en/page/decisions-1341-1346-flyways</vt:lpwstr>
      </vt:variant>
      <vt:variant>
        <vt:lpwstr/>
      </vt:variant>
      <vt:variant>
        <vt:i4>4718610</vt:i4>
      </vt:variant>
      <vt:variant>
        <vt:i4>9</vt:i4>
      </vt:variant>
      <vt:variant>
        <vt:i4>0</vt:i4>
      </vt:variant>
      <vt:variant>
        <vt:i4>5</vt:i4>
      </vt:variant>
      <vt:variant>
        <vt:lpwstr>https://www.cms.int/en/document/action-plan-americas-flyways-2018-2023-0</vt:lpwstr>
      </vt:variant>
      <vt:variant>
        <vt:lpwstr/>
      </vt:variant>
      <vt:variant>
        <vt:i4>655445</vt:i4>
      </vt:variant>
      <vt:variant>
        <vt:i4>6</vt:i4>
      </vt:variant>
      <vt:variant>
        <vt:i4>0</vt:i4>
      </vt:variant>
      <vt:variant>
        <vt:i4>5</vt:i4>
      </vt:variant>
      <vt:variant>
        <vt:lpwstr>https://www.cms.int/en/document/americas-flyways-framework-framework-conservation-migratory-birds-americas-0</vt:lpwstr>
      </vt:variant>
      <vt:variant>
        <vt:lpwstr/>
      </vt:variant>
      <vt:variant>
        <vt:i4>3407988</vt:i4>
      </vt:variant>
      <vt:variant>
        <vt:i4>3</vt:i4>
      </vt:variant>
      <vt:variant>
        <vt:i4>0</vt:i4>
      </vt:variant>
      <vt:variant>
        <vt:i4>5</vt:i4>
      </vt:variant>
      <vt:variant>
        <vt:lpwstr>https://www.cms.int/en/document/programme-work-migratory-birds-and-flyways-2014-2023-0</vt:lpwstr>
      </vt:variant>
      <vt:variant>
        <vt:lpwstr/>
      </vt:variant>
      <vt:variant>
        <vt:i4>4194305</vt:i4>
      </vt:variant>
      <vt:variant>
        <vt:i4>0</vt:i4>
      </vt:variant>
      <vt:variant>
        <vt:i4>0</vt:i4>
      </vt:variant>
      <vt:variant>
        <vt:i4>5</vt:i4>
      </vt:variant>
      <vt:variant>
        <vt:lpwstr>https://www.cms.int/en/document/flyways-4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Cancino</dc:creator>
  <cp:keywords/>
  <dc:description/>
  <cp:lastModifiedBy>Catherine Brueckner</cp:lastModifiedBy>
  <cp:revision>112</cp:revision>
  <dcterms:created xsi:type="dcterms:W3CDTF">2023-06-26T10:06:00Z</dcterms:created>
  <dcterms:modified xsi:type="dcterms:W3CDTF">2023-10-06T08:25:00Z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0x0101009929416AA0540C42B015682282C961AD</vt:lpwstr>
  </property>
  <property fmtid="{D5CDD505-2E9C-101B-9397-08002B2CF9AE}" pid="3" name="MediaServiceImageTags">
    <vt:lpwstr/>
  </property>
  <property fmtid="{D5CDD505-2E9C-101B-9397-08002B2CF9AE}" pid="4" name="TaxKeyword">
    <vt:lpwstr/>
  </property>
</Properties>
</file>