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FA32D1" w:rsidRPr="00FB1EE8" w14:paraId="6515693E" w14:textId="77777777" w:rsidTr="00644BFB">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55A03FD3" w14:textId="77777777" w:rsidR="00FA32D1" w:rsidRPr="00002A97" w:rsidRDefault="00FA32D1" w:rsidP="00644BFB">
            <w:pPr>
              <w:widowControl w:val="0"/>
              <w:suppressAutoHyphens/>
              <w:autoSpaceDE w:val="0"/>
              <w:autoSpaceDN w:val="0"/>
              <w:spacing w:after="0" w:line="240" w:lineRule="auto"/>
              <w:textAlignment w:val="baseline"/>
              <w:rPr>
                <w:rFonts w:ascii="Calibri" w:eastAsia="Calibri" w:hAnsi="Calibri" w:cs="Times New Roman"/>
              </w:rPr>
            </w:pPr>
            <w:bookmarkStart w:id="0" w:name="_Hlk138751658"/>
            <w:r w:rsidRPr="00002A97">
              <w:rPr>
                <w:rFonts w:eastAsia="Times New Roman" w:cs="Arial"/>
                <w:noProof/>
                <w:szCs w:val="24"/>
              </w:rPr>
              <w:drawing>
                <wp:inline distT="0" distB="0" distL="0" distR="0" wp14:anchorId="6869F6E8" wp14:editId="4431FFB8">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7FBD617B" w14:textId="77777777" w:rsidR="00FA32D1" w:rsidRPr="00002A97" w:rsidRDefault="00FA32D1" w:rsidP="00644BFB">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1F51B81A" w14:textId="77777777" w:rsidR="00FA32D1" w:rsidRPr="00002A97" w:rsidRDefault="00FA32D1" w:rsidP="00644BFB">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1D108035" w14:textId="77777777" w:rsidR="00FA32D1" w:rsidRPr="00002A97" w:rsidRDefault="00FA32D1" w:rsidP="00644BFB">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1D134507" w14:textId="77777777" w:rsidR="00FA32D1" w:rsidRPr="00002A97" w:rsidRDefault="00FA32D1" w:rsidP="00644BFB">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074BD3DF" w14:textId="269274D8" w:rsidR="00FA32D1" w:rsidRPr="00595537" w:rsidRDefault="00FA32D1" w:rsidP="00644BFB">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595537">
              <w:rPr>
                <w:rFonts w:eastAsia="Times New Roman" w:cs="Arial"/>
                <w:szCs w:val="24"/>
                <w:lang w:val="en-US" w:eastAsia="es-ES"/>
              </w:rPr>
              <w:t>UNEP/CMS/COP14/Doc.</w:t>
            </w:r>
            <w:r w:rsidR="00FB1EE8" w:rsidRPr="00595537">
              <w:rPr>
                <w:rFonts w:eastAsia="Times New Roman" w:cs="Arial"/>
                <w:szCs w:val="24"/>
                <w:lang w:val="en-US" w:eastAsia="es-ES"/>
              </w:rPr>
              <w:t>30.6</w:t>
            </w:r>
            <w:r w:rsidR="00595537" w:rsidRPr="00595537">
              <w:rPr>
                <w:rFonts w:eastAsia="Times New Roman" w:cs="Arial"/>
                <w:szCs w:val="24"/>
                <w:lang w:val="en-US" w:eastAsia="es-ES"/>
              </w:rPr>
              <w:t>/Rev</w:t>
            </w:r>
            <w:r w:rsidR="00595537">
              <w:rPr>
                <w:rFonts w:eastAsia="Times New Roman" w:cs="Arial"/>
                <w:szCs w:val="24"/>
                <w:lang w:val="en-US" w:eastAsia="es-ES"/>
              </w:rPr>
              <w:t>.1</w:t>
            </w:r>
          </w:p>
          <w:p w14:paraId="030BB994" w14:textId="56CEFA8C" w:rsidR="00FA32D1" w:rsidRPr="00FB1EE8" w:rsidRDefault="00F37F77" w:rsidP="00644BFB">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14 de septiembre</w:t>
            </w:r>
            <w:r w:rsidR="00FA32D1" w:rsidRPr="00FB1EE8">
              <w:rPr>
                <w:rFonts w:eastAsia="Times New Roman" w:cs="Arial"/>
                <w:szCs w:val="24"/>
                <w:lang w:val="es-ES" w:eastAsia="es-ES"/>
              </w:rPr>
              <w:t xml:space="preserve"> 2023</w:t>
            </w:r>
          </w:p>
          <w:p w14:paraId="73DB12A4" w14:textId="77777777" w:rsidR="00FA32D1" w:rsidRPr="00002A97" w:rsidRDefault="00FA32D1" w:rsidP="00644BFB">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36672068" w14:textId="77777777" w:rsidR="00FA32D1" w:rsidRPr="000F4BDA" w:rsidRDefault="00FA32D1" w:rsidP="00644BFB">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2D5305E2" w14:textId="77777777" w:rsidR="00FA32D1" w:rsidRPr="00002A97" w:rsidRDefault="00FA32D1" w:rsidP="00644BFB">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01736DEE" w14:textId="77777777" w:rsidR="00FA32D1" w:rsidRPr="00002A97" w:rsidRDefault="00FA32D1" w:rsidP="00FA32D1">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444D0759" w14:textId="77777777" w:rsidR="00FA32D1" w:rsidRPr="00002A97" w:rsidRDefault="00FA32D1" w:rsidP="00FA32D1">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5A1FAA89" w14:textId="1A5326F2" w:rsidR="00FA32D1" w:rsidRPr="00002A97" w:rsidRDefault="00FA32D1" w:rsidP="00FA32D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595537">
        <w:rPr>
          <w:rFonts w:eastAsia="Times New Roman" w:cs="Arial"/>
          <w:bCs/>
          <w:szCs w:val="24"/>
          <w:lang w:val="es-ES" w:eastAsia="es-ES"/>
        </w:rPr>
        <w:t>12 – 17 de febrero 2024</w:t>
      </w:r>
    </w:p>
    <w:p w14:paraId="0BDE40D6" w14:textId="68F2807E" w:rsidR="00FA32D1" w:rsidRPr="00002A97" w:rsidRDefault="00FA32D1" w:rsidP="00FA32D1">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FB1EE8">
        <w:rPr>
          <w:rFonts w:eastAsia="Times New Roman" w:cs="Arial"/>
          <w:szCs w:val="24"/>
          <w:lang w:val="es-ES" w:eastAsia="es-ES"/>
        </w:rPr>
        <w:t>30</w:t>
      </w:r>
      <w:r w:rsidRPr="00002A97">
        <w:rPr>
          <w:rFonts w:eastAsia="Times New Roman" w:cs="Arial"/>
          <w:szCs w:val="24"/>
          <w:lang w:val="es-ES" w:eastAsia="es-ES"/>
        </w:rPr>
        <w:t xml:space="preserve"> del orden del día</w:t>
      </w:r>
    </w:p>
    <w:p w14:paraId="7408EC0D"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6C96AE1E" w14:textId="04D85BF8" w:rsidR="002E0DE9" w:rsidRPr="007025FA" w:rsidRDefault="00681A7E"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7025FA">
        <w:rPr>
          <w:rFonts w:eastAsia="Times New Roman" w:cs="Arial"/>
          <w:b/>
          <w:bCs/>
          <w:lang w:val="es-ES"/>
        </w:rPr>
        <w:t>ECOTURISMO Y ESPECIES MIGRATORIAS</w:t>
      </w:r>
    </w:p>
    <w:p w14:paraId="57504EB6" w14:textId="174456F8" w:rsidR="002E0DE9" w:rsidRPr="007025FA" w:rsidRDefault="008B0AC3" w:rsidP="00F81B4A">
      <w:pPr>
        <w:widowControl w:val="0"/>
        <w:suppressAutoHyphens/>
        <w:autoSpaceDE w:val="0"/>
        <w:autoSpaceDN w:val="0"/>
        <w:spacing w:after="0" w:line="240" w:lineRule="auto"/>
        <w:jc w:val="center"/>
        <w:textAlignment w:val="baseline"/>
        <w:rPr>
          <w:rFonts w:eastAsia="Calibri" w:cs="Arial"/>
          <w:lang w:val="es-ES"/>
        </w:rPr>
      </w:pPr>
      <w:r w:rsidRPr="007025FA">
        <w:rPr>
          <w:rFonts w:eastAsia="Times New Roman" w:cs="Arial"/>
          <w:i/>
          <w:lang w:val="es-ES"/>
        </w:rPr>
        <w:t>(Preparado por el Reino Unido de Gran Bretaña e Irlanda del Norte)</w:t>
      </w:r>
    </w:p>
    <w:p w14:paraId="7A54E364" w14:textId="599176CB" w:rsidR="002E0DE9" w:rsidRPr="007025FA"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lang w:val="es-ES"/>
        </w:rPr>
      </w:pPr>
    </w:p>
    <w:p w14:paraId="25A47AE0" w14:textId="63AE5D1C" w:rsidR="002E0DE9" w:rsidRPr="007025FA" w:rsidRDefault="002E0DE9" w:rsidP="00EC4F04">
      <w:pPr>
        <w:widowControl w:val="0"/>
        <w:suppressAutoHyphens/>
        <w:autoSpaceDE w:val="0"/>
        <w:autoSpaceDN w:val="0"/>
        <w:spacing w:after="0" w:line="240" w:lineRule="auto"/>
        <w:textAlignment w:val="baseline"/>
        <w:rPr>
          <w:rFonts w:eastAsia="Calibri" w:cs="Arial"/>
          <w:lang w:val="es-ES"/>
        </w:rPr>
      </w:pPr>
    </w:p>
    <w:p w14:paraId="320AAD7B" w14:textId="3336F36F" w:rsidR="002E0DE9" w:rsidRPr="007025FA" w:rsidRDefault="001619FA" w:rsidP="00EC4F04">
      <w:pPr>
        <w:widowControl w:val="0"/>
        <w:suppressAutoHyphens/>
        <w:autoSpaceDE w:val="0"/>
        <w:autoSpaceDN w:val="0"/>
        <w:spacing w:after="0" w:line="240" w:lineRule="auto"/>
        <w:textAlignment w:val="baseline"/>
        <w:rPr>
          <w:rFonts w:eastAsia="Times New Roman" w:cs="Arial"/>
          <w:lang w:val="es-ES"/>
        </w:rPr>
      </w:pPr>
      <w:r w:rsidRPr="007025FA">
        <w:rPr>
          <w:rFonts w:eastAsia="Times New Roman" w:cs="Arial"/>
          <w:noProof/>
          <w:lang w:val="es-ES"/>
        </w:rPr>
        <mc:AlternateContent>
          <mc:Choice Requires="wps">
            <w:drawing>
              <wp:anchor distT="0" distB="0" distL="114300" distR="114300" simplePos="0" relativeHeight="251659264" behindDoc="0" locked="0" layoutInCell="1" allowOverlap="1" wp14:anchorId="13CF45B1" wp14:editId="641DD049">
                <wp:simplePos x="0" y="0"/>
                <wp:positionH relativeFrom="column">
                  <wp:posOffset>877570</wp:posOffset>
                </wp:positionH>
                <wp:positionV relativeFrom="paragraph">
                  <wp:posOffset>105410</wp:posOffset>
                </wp:positionV>
                <wp:extent cx="4629150" cy="2743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629150" cy="2743200"/>
                        </a:xfrm>
                        <a:prstGeom prst="rect">
                          <a:avLst/>
                        </a:prstGeom>
                        <a:solidFill>
                          <a:srgbClr val="FFFFFF"/>
                        </a:solidFill>
                        <a:ln w="3172">
                          <a:solidFill>
                            <a:srgbClr val="000000"/>
                          </a:solidFill>
                          <a:prstDash val="solid"/>
                        </a:ln>
                      </wps:spPr>
                      <wps:txbx>
                        <w:txbxContent>
                          <w:p w14:paraId="69DC25A9" w14:textId="77777777" w:rsidR="002E0DE9" w:rsidRPr="00AF1384" w:rsidRDefault="002E0DE9" w:rsidP="002E0DE9">
                            <w:pPr>
                              <w:spacing w:after="0"/>
                              <w:rPr>
                                <w:rFonts w:cs="Arial"/>
                                <w:lang w:val="es-CO"/>
                              </w:rPr>
                            </w:pPr>
                            <w:r w:rsidRPr="00AF1384">
                              <w:rPr>
                                <w:rFonts w:cs="Arial"/>
                                <w:lang w:val="es-CO"/>
                              </w:rPr>
                              <w:t>Resumen:</w:t>
                            </w:r>
                          </w:p>
                          <w:p w14:paraId="3D9DADAB" w14:textId="77777777" w:rsidR="002E0DE9" w:rsidRPr="00AF1384" w:rsidRDefault="002E0DE9" w:rsidP="002E0DE9">
                            <w:pPr>
                              <w:spacing w:after="0"/>
                              <w:rPr>
                                <w:rFonts w:cs="Arial"/>
                                <w:lang w:val="es-CO"/>
                              </w:rPr>
                            </w:pPr>
                          </w:p>
                          <w:p w14:paraId="0FF3B565" w14:textId="4C17DB8E" w:rsidR="00FF4122" w:rsidRPr="00AF1384" w:rsidRDefault="003229C4" w:rsidP="00FB1EE8">
                            <w:pPr>
                              <w:pStyle w:val="Default"/>
                              <w:jc w:val="both"/>
                              <w:rPr>
                                <w:sz w:val="22"/>
                                <w:szCs w:val="22"/>
                                <w:lang w:val="es-CO"/>
                              </w:rPr>
                            </w:pPr>
                            <w:r w:rsidRPr="00AF1384">
                              <w:rPr>
                                <w:sz w:val="22"/>
                                <w:szCs w:val="22"/>
                                <w:lang w:val="es-CO"/>
                              </w:rPr>
                              <w:t xml:space="preserve">Este documento informa sobre la implementación de la Decisión 13.136 </w:t>
                            </w:r>
                            <w:r w:rsidR="00C5162C" w:rsidRPr="00AF1384">
                              <w:rPr>
                                <w:i/>
                                <w:iCs/>
                                <w:sz w:val="22"/>
                                <w:szCs w:val="22"/>
                                <w:lang w:val="es-CO"/>
                              </w:rPr>
                              <w:t>Turismo sostenible y especies migratorias</w:t>
                            </w:r>
                            <w:r w:rsidR="00681A7E" w:rsidRPr="00AF1384">
                              <w:rPr>
                                <w:sz w:val="22"/>
                                <w:szCs w:val="22"/>
                                <w:lang w:val="es-CO"/>
                              </w:rPr>
                              <w:t xml:space="preserve">. </w:t>
                            </w:r>
                            <w:r w:rsidR="00B5654B" w:rsidRPr="00AF1384">
                              <w:rPr>
                                <w:color w:val="auto"/>
                                <w:sz w:val="22"/>
                                <w:lang w:val="es-CO"/>
                              </w:rPr>
                              <w:t xml:space="preserve">Proporciona un resumen </w:t>
                            </w:r>
                            <w:r w:rsidR="00B5654B" w:rsidRPr="00AF1384">
                              <w:rPr>
                                <w:sz w:val="22"/>
                                <w:szCs w:val="22"/>
                                <w:lang w:val="es-CO"/>
                              </w:rPr>
                              <w:t xml:space="preserve">de una revisión de las definiciones e impactos del ecoturismo, e incluye una panorámica de estudios de caso seleccionados, que destacan tanto los riesgos como las buenas prácticas.  </w:t>
                            </w:r>
                          </w:p>
                          <w:p w14:paraId="5A9EC8B8" w14:textId="77777777" w:rsidR="00FF4122" w:rsidRPr="00AF1384" w:rsidRDefault="00FF4122" w:rsidP="00FB1EE8">
                            <w:pPr>
                              <w:spacing w:after="0" w:line="240" w:lineRule="auto"/>
                              <w:jc w:val="both"/>
                              <w:rPr>
                                <w:lang w:val="es-CO"/>
                              </w:rPr>
                            </w:pPr>
                          </w:p>
                          <w:p w14:paraId="09E425EE" w14:textId="48267385" w:rsidR="00681A7E" w:rsidRDefault="004E72CC" w:rsidP="00FB1EE8">
                            <w:pPr>
                              <w:spacing w:after="0" w:line="240" w:lineRule="auto"/>
                              <w:jc w:val="both"/>
                              <w:rPr>
                                <w:lang w:val="es-CO"/>
                              </w:rPr>
                            </w:pPr>
                            <w:r w:rsidRPr="00AF1384">
                              <w:rPr>
                                <w:lang w:val="es-CO"/>
                              </w:rPr>
                              <w:t xml:space="preserve">Este documento resume la revisión en el documento UNEP/CMS/COP14/Inf.30.6 y propone añadir un Anexo a la Resolución 12.23 para proporcionar orientación a las Partes y a otras partes interesadas.   </w:t>
                            </w:r>
                          </w:p>
                          <w:p w14:paraId="6A98C08F" w14:textId="77777777" w:rsidR="001B30B4" w:rsidRDefault="001B30B4" w:rsidP="00FB1EE8">
                            <w:pPr>
                              <w:spacing w:after="0" w:line="240" w:lineRule="auto"/>
                              <w:jc w:val="both"/>
                              <w:rPr>
                                <w:lang w:val="es-CO"/>
                              </w:rPr>
                            </w:pPr>
                          </w:p>
                          <w:p w14:paraId="46CBCB8D" w14:textId="6A13E986" w:rsidR="001B30B4" w:rsidRPr="00AF1384" w:rsidRDefault="001B30B4" w:rsidP="00FB1EE8">
                            <w:pPr>
                              <w:spacing w:after="0" w:line="240" w:lineRule="auto"/>
                              <w:jc w:val="both"/>
                              <w:rPr>
                                <w:lang w:val="es-CO"/>
                              </w:rPr>
                            </w:pPr>
                            <w:r w:rsidRPr="001B30B4">
                              <w:rPr>
                                <w:lang w:val="es-CO"/>
                              </w:rPr>
                              <w:t>Esta revisión incorpora las sugerencias de modificación realizadas en la 6ª reunión del Comité del período de sesiones del Consejo Científico, además de algunas correcciones tipográficas menores.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69.1pt;margin-top:8.3pt;width:364.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" strokeweight=".08811mm">
                <v:textbox>
                  <w:txbxContent>
                    <w:p w14:paraId="69DC25A9" w14:textId="77777777" w:rsidR="002E0DE9" w:rsidRPr="00AF1384" w:rsidRDefault="002E0DE9" w:rsidP="002E0DE9">
                      <w:pPr>
                        <w:spacing w:after="0"/>
                        <w:rPr>
                          <w:rFonts w:cs="Arial"/>
                          <w:lang w:val="es-CO"/>
                        </w:rPr>
                      </w:pPr>
                      <w:r w:rsidRPr="00AF1384">
                        <w:rPr>
                          <w:rFonts w:cs="Arial"/>
                          <w:lang w:val="es-CO"/>
                        </w:rPr>
                        <w:t>Resumen:</w:t>
                      </w:r>
                    </w:p>
                    <w:p w14:paraId="3D9DADAB" w14:textId="77777777" w:rsidR="002E0DE9" w:rsidRPr="00AF1384" w:rsidRDefault="002E0DE9" w:rsidP="002E0DE9">
                      <w:pPr>
                        <w:spacing w:after="0"/>
                        <w:rPr>
                          <w:rFonts w:cs="Arial"/>
                          <w:lang w:val="es-CO"/>
                        </w:rPr>
                      </w:pPr>
                    </w:p>
                    <w:p w14:paraId="0FF3B565" w14:textId="4C17DB8E" w:rsidR="00FF4122" w:rsidRPr="00AF1384" w:rsidRDefault="003229C4" w:rsidP="00FB1EE8">
                      <w:pPr>
                        <w:pStyle w:val="Default"/>
                        <w:jc w:val="both"/>
                        <w:rPr>
                          <w:sz w:val="22"/>
                          <w:szCs w:val="22"/>
                          <w:lang w:val="es-CO"/>
                        </w:rPr>
                      </w:pPr>
                      <w:r w:rsidRPr="00AF1384">
                        <w:rPr>
                          <w:sz w:val="22"/>
                          <w:szCs w:val="22"/>
                          <w:lang w:val="es-CO"/>
                        </w:rPr>
                        <w:t xml:space="preserve">Este documento informa sobre la implementación de la Decisión 13.136 </w:t>
                      </w:r>
                      <w:r w:rsidR="00C5162C" w:rsidRPr="00AF1384">
                        <w:rPr>
                          <w:i/>
                          <w:iCs/>
                          <w:sz w:val="22"/>
                          <w:szCs w:val="22"/>
                          <w:lang w:val="es-CO"/>
                        </w:rPr>
                        <w:t>Turismo sostenible y especies migratorias</w:t>
                      </w:r>
                      <w:r w:rsidR="00681A7E" w:rsidRPr="00AF1384">
                        <w:rPr>
                          <w:sz w:val="22"/>
                          <w:szCs w:val="22"/>
                          <w:lang w:val="es-CO"/>
                        </w:rPr>
                        <w:t xml:space="preserve">. </w:t>
                      </w:r>
                      <w:r w:rsidR="00B5654B" w:rsidRPr="00AF1384">
                        <w:rPr>
                          <w:color w:val="auto"/>
                          <w:sz w:val="22"/>
                          <w:lang w:val="es-CO"/>
                        </w:rPr>
                        <w:t xml:space="preserve">Proporciona un resumen </w:t>
                      </w:r>
                      <w:r w:rsidR="00B5654B" w:rsidRPr="00AF1384">
                        <w:rPr>
                          <w:sz w:val="22"/>
                          <w:szCs w:val="22"/>
                          <w:lang w:val="es-CO"/>
                        </w:rPr>
                        <w:t xml:space="preserve">de una revisión de las definiciones e impactos del ecoturismo, e incluye una panorámica de estudios de caso seleccionados, que destacan tanto los riesgos como las buenas prácticas.  </w:t>
                      </w:r>
                    </w:p>
                    <w:p w14:paraId="5A9EC8B8" w14:textId="77777777" w:rsidR="00FF4122" w:rsidRPr="00AF1384" w:rsidRDefault="00FF4122" w:rsidP="00FB1EE8">
                      <w:pPr>
                        <w:spacing w:after="0" w:line="240" w:lineRule="auto"/>
                        <w:jc w:val="both"/>
                        <w:rPr>
                          <w:lang w:val="es-CO"/>
                        </w:rPr>
                      </w:pPr>
                    </w:p>
                    <w:p w14:paraId="09E425EE" w14:textId="48267385" w:rsidR="00681A7E" w:rsidRDefault="004E72CC" w:rsidP="00FB1EE8">
                      <w:pPr>
                        <w:spacing w:after="0" w:line="240" w:lineRule="auto"/>
                        <w:jc w:val="both"/>
                        <w:rPr>
                          <w:lang w:val="es-CO"/>
                        </w:rPr>
                      </w:pPr>
                      <w:r w:rsidRPr="00AF1384">
                        <w:rPr>
                          <w:lang w:val="es-CO"/>
                        </w:rPr>
                        <w:t xml:space="preserve">Este documento resume la revisión en el documento UNEP/CMS/COP14/Inf.30.6 y propone añadir un Anexo a la Resolución 12.23 para proporcionar orientación a las Partes y a otras partes interesadas.   </w:t>
                      </w:r>
                    </w:p>
                    <w:p w14:paraId="6A98C08F" w14:textId="77777777" w:rsidR="001B30B4" w:rsidRDefault="001B30B4" w:rsidP="00FB1EE8">
                      <w:pPr>
                        <w:spacing w:after="0" w:line="240" w:lineRule="auto"/>
                        <w:jc w:val="both"/>
                        <w:rPr>
                          <w:lang w:val="es-CO"/>
                        </w:rPr>
                      </w:pPr>
                    </w:p>
                    <w:p w14:paraId="46CBCB8D" w14:textId="6A13E986" w:rsidR="001B30B4" w:rsidRPr="00AF1384" w:rsidRDefault="001B30B4" w:rsidP="00FB1EE8">
                      <w:pPr>
                        <w:spacing w:after="0" w:line="240" w:lineRule="auto"/>
                        <w:jc w:val="both"/>
                        <w:rPr>
                          <w:lang w:val="es-CO"/>
                        </w:rPr>
                      </w:pPr>
                      <w:r w:rsidRPr="001B30B4">
                        <w:rPr>
                          <w:lang w:val="es-CO"/>
                        </w:rPr>
                        <w:t>Esta revisión incorpora las sugerencias de modificación realizadas en la 6ª reunión del Comité del período de sesiones del Consejo Científico, además de algunas correcciones tipográficas menores.</w:t>
                      </w:r>
                    </w:p>
                  </w:txbxContent>
                </v:textbox>
              </v:shape>
            </w:pict>
          </mc:Fallback>
        </mc:AlternateContent>
      </w:r>
    </w:p>
    <w:p w14:paraId="5EAE13CF"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573ADB04"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07F11B19"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47A93E1C"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42C0A292"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7329922E"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1CD9D211"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6B5CAA9E"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5D0A646F"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72BBEC09"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2E5AFCD2"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73A1DF53"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24016798"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64EFF02F"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63DE1D3A"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5B143853"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31C1A477" w14:textId="77777777" w:rsidR="002E0DE9" w:rsidRPr="007025FA" w:rsidRDefault="002E0DE9" w:rsidP="00EC4F04">
      <w:pPr>
        <w:widowControl w:val="0"/>
        <w:tabs>
          <w:tab w:val="left" w:pos="7245"/>
        </w:tabs>
        <w:suppressAutoHyphens/>
        <w:autoSpaceDE w:val="0"/>
        <w:autoSpaceDN w:val="0"/>
        <w:spacing w:after="0" w:line="240" w:lineRule="auto"/>
        <w:textAlignment w:val="baseline"/>
        <w:rPr>
          <w:rFonts w:eastAsia="Times New Roman" w:cs="Arial"/>
          <w:lang w:val="es-ES"/>
        </w:rPr>
      </w:pPr>
    </w:p>
    <w:p w14:paraId="6CCF3AAD"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7025FA"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7025FA" w:rsidRDefault="005330F7" w:rsidP="00EC4F04">
      <w:pPr>
        <w:spacing w:after="0" w:line="240" w:lineRule="auto"/>
        <w:rPr>
          <w:rFonts w:cs="Arial"/>
          <w:lang w:val="es-ES"/>
        </w:rPr>
      </w:pPr>
    </w:p>
    <w:p w14:paraId="111843FD" w14:textId="77777777" w:rsidR="002E0DE9" w:rsidRPr="007025FA" w:rsidRDefault="002E0DE9" w:rsidP="00EC4F04">
      <w:pPr>
        <w:spacing w:after="0" w:line="240" w:lineRule="auto"/>
        <w:rPr>
          <w:rFonts w:cs="Arial"/>
          <w:lang w:val="es-ES"/>
        </w:rPr>
      </w:pPr>
    </w:p>
    <w:p w14:paraId="6AF4E8FF" w14:textId="77777777" w:rsidR="002E0DE9" w:rsidRPr="007025FA" w:rsidRDefault="002E0DE9" w:rsidP="00EC4F04">
      <w:pPr>
        <w:spacing w:after="0" w:line="240" w:lineRule="auto"/>
        <w:rPr>
          <w:rFonts w:cs="Arial"/>
          <w:lang w:val="es-ES"/>
        </w:rPr>
      </w:pPr>
    </w:p>
    <w:p w14:paraId="509B5F4B" w14:textId="77777777" w:rsidR="002E0DE9" w:rsidRPr="007025FA" w:rsidRDefault="002E0DE9" w:rsidP="00EC4F04">
      <w:pPr>
        <w:spacing w:after="0" w:line="240" w:lineRule="auto"/>
        <w:rPr>
          <w:rFonts w:cs="Arial"/>
          <w:lang w:val="es-ES"/>
        </w:rPr>
      </w:pPr>
    </w:p>
    <w:p w14:paraId="73A3A65F" w14:textId="77777777" w:rsidR="00661875" w:rsidRPr="007025FA" w:rsidRDefault="00661875" w:rsidP="00EC4F04">
      <w:pPr>
        <w:spacing w:after="0" w:line="240" w:lineRule="auto"/>
        <w:rPr>
          <w:rFonts w:cs="Arial"/>
          <w:lang w:val="es-ES"/>
        </w:rPr>
        <w:sectPr w:rsidR="00661875" w:rsidRPr="007025FA" w:rsidSect="00EC4F04">
          <w:headerReference w:type="even" r:id="rId12"/>
          <w:headerReference w:type="default" r:id="rId13"/>
          <w:footerReference w:type="even" r:id="rId14"/>
          <w:headerReference w:type="first" r:id="rId15"/>
          <w:pgSz w:w="11906" w:h="16838" w:code="9"/>
          <w:pgMar w:top="1138" w:right="1138" w:bottom="1138" w:left="1138" w:header="720" w:footer="720" w:gutter="0"/>
          <w:cols w:space="720"/>
          <w:titlePg/>
          <w:docGrid w:linePitch="360"/>
        </w:sectPr>
      </w:pPr>
    </w:p>
    <w:p w14:paraId="73909C5D" w14:textId="5ED584B0" w:rsidR="002E0DE9" w:rsidRPr="007025FA" w:rsidRDefault="00C56AA7" w:rsidP="004B7071">
      <w:pPr>
        <w:pStyle w:val="Title1"/>
        <w:rPr>
          <w:lang w:val="es-ES"/>
        </w:rPr>
      </w:pPr>
      <w:r w:rsidRPr="007025FA">
        <w:rPr>
          <w:lang w:val="es-ES"/>
        </w:rPr>
        <w:lastRenderedPageBreak/>
        <w:t>Ecoturismo Y ESPECIES MIGRATORIAS</w:t>
      </w:r>
    </w:p>
    <w:p w14:paraId="0DCB8F07" w14:textId="77777777" w:rsidR="002E0DE9" w:rsidRDefault="002E0DE9" w:rsidP="00EC4F04">
      <w:pPr>
        <w:suppressAutoHyphens/>
        <w:autoSpaceDN w:val="0"/>
        <w:spacing w:after="0" w:line="240" w:lineRule="auto"/>
        <w:textAlignment w:val="baseline"/>
        <w:rPr>
          <w:rFonts w:eastAsia="Calibri" w:cs="Arial"/>
          <w:lang w:val="es-ES"/>
        </w:rPr>
      </w:pPr>
    </w:p>
    <w:p w14:paraId="1D956234" w14:textId="77777777" w:rsidR="00FB1EE8" w:rsidRPr="007025FA" w:rsidRDefault="00FB1EE8" w:rsidP="00EC4F04">
      <w:pPr>
        <w:suppressAutoHyphens/>
        <w:autoSpaceDN w:val="0"/>
        <w:spacing w:after="0" w:line="240" w:lineRule="auto"/>
        <w:textAlignment w:val="baseline"/>
        <w:rPr>
          <w:rFonts w:eastAsia="Calibri" w:cs="Arial"/>
          <w:lang w:val="es-ES"/>
        </w:rPr>
      </w:pPr>
    </w:p>
    <w:p w14:paraId="3C86903F" w14:textId="77777777" w:rsidR="002E0DE9" w:rsidRPr="007025FA" w:rsidRDefault="002E0DE9" w:rsidP="00402830">
      <w:pPr>
        <w:suppressAutoHyphens/>
        <w:autoSpaceDN w:val="0"/>
        <w:spacing w:after="0" w:line="240" w:lineRule="auto"/>
        <w:jc w:val="both"/>
        <w:textAlignment w:val="baseline"/>
        <w:rPr>
          <w:rFonts w:eastAsia="Calibri" w:cs="Arial"/>
          <w:u w:val="single"/>
          <w:lang w:val="es-ES"/>
        </w:rPr>
      </w:pPr>
      <w:r w:rsidRPr="007025FA">
        <w:rPr>
          <w:rFonts w:eastAsia="Calibri" w:cs="Arial"/>
          <w:u w:val="single"/>
          <w:lang w:val="es-ES"/>
        </w:rPr>
        <w:t>Antecedentes</w:t>
      </w:r>
    </w:p>
    <w:p w14:paraId="115888D2" w14:textId="77777777" w:rsidR="002E0DE9" w:rsidRPr="007025FA" w:rsidRDefault="002E0DE9" w:rsidP="008814B0">
      <w:pPr>
        <w:spacing w:after="0" w:line="240" w:lineRule="auto"/>
        <w:jc w:val="both"/>
        <w:rPr>
          <w:rFonts w:cs="Arial"/>
          <w:lang w:val="es-ES"/>
        </w:rPr>
      </w:pPr>
    </w:p>
    <w:p w14:paraId="1A9B8A29" w14:textId="2C66622D" w:rsidR="00C56AA7" w:rsidRPr="00317176" w:rsidRDefault="004D086B" w:rsidP="008814B0">
      <w:pPr>
        <w:pStyle w:val="ListParagraph"/>
        <w:numPr>
          <w:ilvl w:val="0"/>
          <w:numId w:val="20"/>
        </w:numPr>
        <w:spacing w:after="0" w:line="240" w:lineRule="auto"/>
        <w:ind w:left="567" w:hanging="567"/>
        <w:contextualSpacing w:val="0"/>
        <w:jc w:val="both"/>
        <w:rPr>
          <w:rFonts w:cs="Arial"/>
          <w:lang w:val="es-ES"/>
        </w:rPr>
      </w:pPr>
      <w:bookmarkStart w:id="1" w:name="_Hlk19517251"/>
      <w:r w:rsidRPr="007025FA">
        <w:rPr>
          <w:rFonts w:cs="Arial"/>
          <w:lang w:val="es-ES"/>
        </w:rPr>
        <w:t>En la 12.</w:t>
      </w:r>
      <w:r w:rsidRPr="007025FA">
        <w:rPr>
          <w:rFonts w:cs="Arial"/>
          <w:vertAlign w:val="superscript"/>
          <w:lang w:val="es-ES"/>
        </w:rPr>
        <w:t>a</w:t>
      </w:r>
      <w:r w:rsidRPr="007025FA">
        <w:rPr>
          <w:rFonts w:cs="Arial"/>
          <w:lang w:val="es-ES"/>
        </w:rPr>
        <w:t xml:space="preserve"> reunión de la Conferencia de las Partes (COP12), se adoptó la </w:t>
      </w:r>
      <w:hyperlink r:id="rId16" w:history="1">
        <w:r w:rsidRPr="007025FA">
          <w:rPr>
            <w:color w:val="1F4E79" w:themeColor="accent5" w:themeShade="80"/>
            <w:lang w:val="es-ES"/>
          </w:rPr>
          <w:t>Resolución 12.23</w:t>
        </w:r>
      </w:hyperlink>
      <w:r w:rsidRPr="007025FA">
        <w:rPr>
          <w:rFonts w:cs="Arial"/>
          <w:lang w:val="es-ES"/>
        </w:rPr>
        <w:t xml:space="preserve"> </w:t>
      </w:r>
      <w:r w:rsidRPr="007025FA">
        <w:rPr>
          <w:i/>
          <w:lang w:val="es-ES"/>
        </w:rPr>
        <w:t>Turismo sostenible y especies migratorias</w:t>
      </w:r>
      <w:r w:rsidRPr="007025FA">
        <w:rPr>
          <w:rFonts w:cs="Arial"/>
          <w:lang w:val="es-ES"/>
        </w:rPr>
        <w:t>. La Resolución 12.23 reconoce «</w:t>
      </w:r>
      <w:r w:rsidR="00C56AA7" w:rsidRPr="007025FA">
        <w:rPr>
          <w:rFonts w:cs="Arial"/>
          <w:i/>
          <w:iCs/>
          <w:lang w:val="es-ES"/>
        </w:rPr>
        <w:t>el valor de las especies migratorias en la promoción del ecoturismo y en la economía nacional</w:t>
      </w:r>
      <w:r w:rsidRPr="007025FA">
        <w:rPr>
          <w:rFonts w:cs="Arial"/>
          <w:lang w:val="es-ES"/>
        </w:rPr>
        <w:t xml:space="preserve">», mientras que en el párrafo operativo 1 insta a la </w:t>
      </w:r>
      <w:r w:rsidR="00C56AA7" w:rsidRPr="007025FA">
        <w:rPr>
          <w:rFonts w:cs="Arial"/>
          <w:lang w:val="es-ES"/>
        </w:rPr>
        <w:t>Partes</w:t>
      </w:r>
      <w:r w:rsidR="002C705A" w:rsidRPr="007025FA">
        <w:rPr>
          <w:rFonts w:cs="Arial"/>
          <w:lang w:val="es-ES"/>
        </w:rPr>
        <w:t xml:space="preserve"> </w:t>
      </w:r>
      <w:r w:rsidR="002C705A" w:rsidRPr="00317176">
        <w:rPr>
          <w:rFonts w:cs="Arial"/>
          <w:lang w:val="es-ES"/>
        </w:rPr>
        <w:t>“</w:t>
      </w:r>
      <w:r w:rsidR="00317176" w:rsidRPr="00317176">
        <w:rPr>
          <w:i/>
          <w:iCs/>
          <w:lang w:val="es-ES"/>
        </w:rPr>
        <w:t>a adoptar, las medidas necesarias que se consideren adecuadas, tales como planes de acción nacionales, normativas y códigos de conducta, y cuando proceda, protocolos vinculantes o marcos legales y leyes adicionales, con el fin de garantizar que las actividades del turismo no afecten negativamente a las especies en ningún lugar dentro de su área de distribución migratoria</w:t>
      </w:r>
      <w:r w:rsidR="002C705A" w:rsidRPr="00317176">
        <w:rPr>
          <w:rFonts w:cs="Arial"/>
          <w:lang w:val="es-ES"/>
        </w:rPr>
        <w:t>”</w:t>
      </w:r>
      <w:r w:rsidR="005E4BF7" w:rsidRPr="00317176">
        <w:rPr>
          <w:rFonts w:cs="Arial"/>
          <w:lang w:val="es-ES"/>
        </w:rPr>
        <w:t>.</w:t>
      </w:r>
    </w:p>
    <w:p w14:paraId="5C100323" w14:textId="77777777" w:rsidR="00C56AA7" w:rsidRPr="007025FA" w:rsidRDefault="00C56AA7" w:rsidP="00402830">
      <w:pPr>
        <w:spacing w:after="0" w:line="240" w:lineRule="auto"/>
        <w:ind w:left="567" w:hanging="567"/>
        <w:jc w:val="both"/>
        <w:rPr>
          <w:rFonts w:cs="Arial"/>
          <w:lang w:val="es-ES"/>
        </w:rPr>
      </w:pPr>
    </w:p>
    <w:p w14:paraId="63AA8552" w14:textId="485CB882" w:rsidR="005E60F1" w:rsidRPr="007025FA" w:rsidRDefault="005E4BF7" w:rsidP="00402830">
      <w:pPr>
        <w:pStyle w:val="ListParagraph"/>
        <w:numPr>
          <w:ilvl w:val="0"/>
          <w:numId w:val="20"/>
        </w:numPr>
        <w:spacing w:after="0" w:line="240" w:lineRule="auto"/>
        <w:ind w:left="567" w:hanging="567"/>
        <w:contextualSpacing w:val="0"/>
        <w:jc w:val="both"/>
        <w:rPr>
          <w:rFonts w:cs="Arial"/>
          <w:lang w:val="es-ES"/>
        </w:rPr>
      </w:pPr>
      <w:r w:rsidRPr="007025FA">
        <w:rPr>
          <w:rFonts w:cs="Arial"/>
          <w:lang w:val="es-ES"/>
        </w:rPr>
        <w:t xml:space="preserve">COP13 a posteriormente adoptar la </w:t>
      </w:r>
      <w:hyperlink r:id="rId17" w:history="1">
        <w:r w:rsidR="005E60F1" w:rsidRPr="007025FA">
          <w:rPr>
            <w:rStyle w:val="Hyperlink"/>
            <w:rFonts w:cs="Arial"/>
            <w:lang w:val="es-ES"/>
          </w:rPr>
          <w:t>Decisión 13.136</w:t>
        </w:r>
      </w:hyperlink>
      <w:r w:rsidR="00D16799" w:rsidRPr="007025FA">
        <w:rPr>
          <w:rFonts w:cs="Arial"/>
          <w:lang w:val="es-ES"/>
        </w:rPr>
        <w:t xml:space="preserve">: </w:t>
      </w:r>
    </w:p>
    <w:p w14:paraId="1FC97754" w14:textId="77777777" w:rsidR="005E60F1" w:rsidRPr="007025FA" w:rsidRDefault="005E60F1" w:rsidP="008C5208">
      <w:pPr>
        <w:spacing w:after="0" w:line="240" w:lineRule="auto"/>
        <w:ind w:left="1361" w:hanging="567"/>
        <w:jc w:val="both"/>
        <w:rPr>
          <w:rFonts w:cs="Arial"/>
          <w:lang w:val="es-ES"/>
        </w:rPr>
      </w:pPr>
    </w:p>
    <w:p w14:paraId="5842DDA3" w14:textId="449A4DCA" w:rsidR="00103F06" w:rsidRPr="00103F06" w:rsidRDefault="00103F06" w:rsidP="00103F06">
      <w:pPr>
        <w:spacing w:after="0" w:line="240" w:lineRule="auto"/>
        <w:ind w:left="720"/>
        <w:jc w:val="both"/>
        <w:rPr>
          <w:rFonts w:cs="Arial"/>
          <w:i/>
          <w:iCs/>
          <w:lang w:val="es-ES"/>
        </w:rPr>
      </w:pPr>
      <w:r w:rsidRPr="00103F06">
        <w:rPr>
          <w:rFonts w:cs="Arial"/>
          <w:i/>
          <w:iCs/>
          <w:lang w:val="es-ES"/>
        </w:rPr>
        <w:t>13.136</w:t>
      </w:r>
      <w:r>
        <w:rPr>
          <w:rFonts w:cs="Arial"/>
          <w:i/>
          <w:iCs/>
          <w:lang w:val="es-ES"/>
        </w:rPr>
        <w:t xml:space="preserve"> </w:t>
      </w:r>
      <w:r w:rsidRPr="00103F06">
        <w:rPr>
          <w:rFonts w:cs="Arial"/>
          <w:i/>
          <w:iCs/>
          <w:lang w:val="es-ES"/>
        </w:rPr>
        <w:t>Decisión dirigido a: Consejo Científico</w:t>
      </w:r>
    </w:p>
    <w:p w14:paraId="183D893D" w14:textId="77777777" w:rsidR="00103F06" w:rsidRPr="00103F06" w:rsidRDefault="00103F06" w:rsidP="00103F06">
      <w:pPr>
        <w:spacing w:after="0" w:line="240" w:lineRule="auto"/>
        <w:ind w:left="720"/>
        <w:jc w:val="both"/>
        <w:rPr>
          <w:rFonts w:cs="Arial"/>
          <w:i/>
          <w:iCs/>
          <w:lang w:val="es-ES"/>
        </w:rPr>
      </w:pPr>
    </w:p>
    <w:p w14:paraId="3121E059" w14:textId="0BC6A688" w:rsidR="005E60F1" w:rsidRDefault="00103F06" w:rsidP="00103F06">
      <w:pPr>
        <w:spacing w:after="0" w:line="240" w:lineRule="auto"/>
        <w:ind w:left="720"/>
        <w:jc w:val="both"/>
        <w:rPr>
          <w:rFonts w:cs="Arial"/>
          <w:i/>
          <w:iCs/>
          <w:lang w:val="es-ES"/>
        </w:rPr>
      </w:pPr>
      <w:r w:rsidRPr="00103F06">
        <w:rPr>
          <w:rFonts w:cs="Arial"/>
          <w:i/>
          <w:iCs/>
          <w:lang w:val="es-ES"/>
        </w:rPr>
        <w:t>Sujeto a la disponibilidad de recursos, el Consejo Científico realizará evaluaciones periódicas de las últimas pruebas científicas sobre los impactos de las actividades de ecoturismo en las especies migratorias y recomendará directrices más precisas, si es necesario. Elaborar y presentar un proyecto de informe a la COP14.</w:t>
      </w:r>
    </w:p>
    <w:p w14:paraId="52B84157" w14:textId="77777777" w:rsidR="00103F06" w:rsidRPr="00103F06" w:rsidRDefault="00103F06" w:rsidP="00103F06">
      <w:pPr>
        <w:spacing w:after="0" w:line="240" w:lineRule="auto"/>
        <w:ind w:left="720"/>
        <w:jc w:val="both"/>
        <w:rPr>
          <w:rFonts w:cs="Arial"/>
          <w:lang w:val="es-ES"/>
        </w:rPr>
      </w:pPr>
    </w:p>
    <w:p w14:paraId="7BA8920A" w14:textId="281F415F" w:rsidR="005E60F1" w:rsidRPr="007025FA" w:rsidRDefault="005E60F1" w:rsidP="00402830">
      <w:pPr>
        <w:pStyle w:val="ListParagraph"/>
        <w:numPr>
          <w:ilvl w:val="0"/>
          <w:numId w:val="20"/>
        </w:numPr>
        <w:spacing w:after="0" w:line="240" w:lineRule="auto"/>
        <w:ind w:left="567" w:hanging="567"/>
        <w:contextualSpacing w:val="0"/>
        <w:jc w:val="both"/>
        <w:rPr>
          <w:rFonts w:cs="Arial"/>
          <w:lang w:val="es-ES"/>
        </w:rPr>
      </w:pPr>
      <w:r w:rsidRPr="007025FA">
        <w:rPr>
          <w:rFonts w:cs="Arial"/>
          <w:lang w:val="es-ES"/>
        </w:rPr>
        <w:t xml:space="preserve">El Comité Conjunto de Conservación de la Naturaleza (JNCC, por sus siglas en inglés) del Reino Unido e Irlanda del Norte llevó a cabo una revisión de ecoturismo, que se presenta en el UNEP/CMS/COP14/Inf.30.6, y que este documento apoya (la revisión se presenta de forma separada debido a su extensión). Se invita a las Partes y a las partes interesadas a leer el Inf.30.6 junto con el presente documento, el cual se presenta al Comité del Período de Sesiones del Consejo Científico y a la Conferencia de las Partes como una contribución a la implementación de la Decisión 13.136. </w:t>
      </w:r>
    </w:p>
    <w:p w14:paraId="350062D6" w14:textId="77777777" w:rsidR="00F25979" w:rsidRPr="007025FA" w:rsidRDefault="00F25979" w:rsidP="00402830">
      <w:pPr>
        <w:spacing w:after="0" w:line="240" w:lineRule="auto"/>
        <w:ind w:left="567" w:hanging="567"/>
        <w:jc w:val="both"/>
        <w:rPr>
          <w:rFonts w:cs="Arial"/>
          <w:lang w:val="es-ES"/>
        </w:rPr>
      </w:pPr>
    </w:p>
    <w:p w14:paraId="12E2CABD" w14:textId="77777777" w:rsidR="00C56AA7" w:rsidRPr="007025FA" w:rsidRDefault="00C56AA7" w:rsidP="00402830">
      <w:pPr>
        <w:pStyle w:val="Heading2"/>
        <w:ind w:left="567" w:hanging="567"/>
        <w:jc w:val="both"/>
        <w:rPr>
          <w:rFonts w:cs="Arial"/>
          <w:b w:val="0"/>
          <w:bCs w:val="0"/>
          <w:sz w:val="22"/>
          <w:szCs w:val="22"/>
          <w:u w:val="single"/>
          <w:lang w:val="es-ES"/>
        </w:rPr>
      </w:pPr>
      <w:r w:rsidRPr="007025FA">
        <w:rPr>
          <w:rFonts w:cs="Arial"/>
          <w:b w:val="0"/>
          <w:bCs w:val="0"/>
          <w:sz w:val="22"/>
          <w:szCs w:val="22"/>
          <w:u w:val="single"/>
          <w:lang w:val="es-ES"/>
        </w:rPr>
        <w:t xml:space="preserve">Definiciones </w:t>
      </w:r>
    </w:p>
    <w:p w14:paraId="218867C3" w14:textId="77777777" w:rsidR="00C56AA7" w:rsidRPr="007025FA" w:rsidRDefault="00C56AA7" w:rsidP="00402830">
      <w:pPr>
        <w:spacing w:after="0" w:line="240" w:lineRule="auto"/>
        <w:ind w:left="567" w:hanging="567"/>
        <w:jc w:val="both"/>
        <w:rPr>
          <w:rFonts w:cs="Arial"/>
          <w:u w:val="single"/>
          <w:lang w:val="es-ES"/>
        </w:rPr>
      </w:pPr>
    </w:p>
    <w:p w14:paraId="749779CB" w14:textId="0AD22765" w:rsidR="00F43D56" w:rsidRPr="007025FA" w:rsidRDefault="00F43D56" w:rsidP="00402830">
      <w:pPr>
        <w:pStyle w:val="ListParagraph"/>
        <w:numPr>
          <w:ilvl w:val="0"/>
          <w:numId w:val="20"/>
        </w:numPr>
        <w:spacing w:after="0" w:line="240" w:lineRule="auto"/>
        <w:ind w:left="567" w:hanging="567"/>
        <w:contextualSpacing w:val="0"/>
        <w:jc w:val="both"/>
        <w:rPr>
          <w:rFonts w:cs="Arial"/>
          <w:u w:val="single"/>
          <w:lang w:val="es-ES"/>
        </w:rPr>
      </w:pPr>
      <w:r w:rsidRPr="007025FA">
        <w:rPr>
          <w:rFonts w:cs="Arial"/>
          <w:lang w:val="es-ES"/>
        </w:rPr>
        <w:t>El párrafo operativo 2 de la Resolución 12.23 establece las «</w:t>
      </w:r>
      <w:r w:rsidRPr="007025FA">
        <w:rPr>
          <w:rFonts w:cs="Arial"/>
          <w:i/>
          <w:iCs/>
          <w:lang w:val="es-ES"/>
        </w:rPr>
        <w:t>filosofías básicas</w:t>
      </w:r>
      <w:r w:rsidRPr="007025FA">
        <w:rPr>
          <w:rFonts w:cs="Arial"/>
          <w:lang w:val="es-ES"/>
        </w:rPr>
        <w:t xml:space="preserve">» para el ecoturismo de las especies migratorias: </w:t>
      </w:r>
    </w:p>
    <w:p w14:paraId="72285A0D" w14:textId="77777777" w:rsidR="00F43D56" w:rsidRPr="007025FA" w:rsidRDefault="00F43D56" w:rsidP="00402830">
      <w:pPr>
        <w:pStyle w:val="ListParagraph"/>
        <w:jc w:val="both"/>
        <w:rPr>
          <w:rFonts w:cs="Arial"/>
          <w:lang w:val="es-ES"/>
        </w:rPr>
      </w:pPr>
    </w:p>
    <w:p w14:paraId="5EAEBF84" w14:textId="6EF3A0C6" w:rsidR="00901E7D" w:rsidRPr="00771BD6" w:rsidRDefault="00F43D56" w:rsidP="00103F06">
      <w:pPr>
        <w:pStyle w:val="ListParagraph"/>
        <w:spacing w:after="120" w:line="240" w:lineRule="auto"/>
        <w:ind w:left="1080" w:hanging="360"/>
        <w:jc w:val="both"/>
        <w:rPr>
          <w:rFonts w:cs="Arial"/>
          <w:i/>
          <w:iCs/>
          <w:lang w:val="es-ES"/>
        </w:rPr>
      </w:pPr>
      <w:r w:rsidRPr="00771BD6">
        <w:rPr>
          <w:rFonts w:cs="Arial"/>
          <w:lang w:val="es-ES"/>
        </w:rPr>
        <w:t>“</w:t>
      </w:r>
      <w:r w:rsidR="00901E7D" w:rsidRPr="00771BD6">
        <w:rPr>
          <w:rFonts w:cs="Arial"/>
          <w:lang w:val="es-ES"/>
        </w:rPr>
        <w:t>a)</w:t>
      </w:r>
      <w:r w:rsidR="00103F06">
        <w:rPr>
          <w:rFonts w:cs="Arial"/>
          <w:lang w:val="es-ES"/>
        </w:rPr>
        <w:tab/>
      </w:r>
      <w:r w:rsidR="00901E7D" w:rsidRPr="00771BD6">
        <w:rPr>
          <w:rFonts w:cs="Arial"/>
          <w:i/>
          <w:iCs/>
          <w:lang w:val="es-ES"/>
        </w:rPr>
        <w:t>Las actividades del turismo no deben inhibir el comportamiento natural y la actividad de las especies migratorias ni afectar su hábitat asociado;</w:t>
      </w:r>
    </w:p>
    <w:p w14:paraId="2D869EDA" w14:textId="25195900" w:rsidR="00901E7D" w:rsidRPr="00771BD6" w:rsidRDefault="00901E7D" w:rsidP="00103F06">
      <w:pPr>
        <w:pStyle w:val="ListParagraph"/>
        <w:spacing w:after="120" w:line="240" w:lineRule="auto"/>
        <w:ind w:left="1080" w:hanging="360"/>
        <w:jc w:val="both"/>
        <w:rPr>
          <w:rFonts w:cs="Arial"/>
          <w:i/>
          <w:iCs/>
          <w:lang w:val="es-ES"/>
        </w:rPr>
      </w:pPr>
      <w:r w:rsidRPr="00771BD6">
        <w:rPr>
          <w:rFonts w:cs="Arial"/>
          <w:i/>
          <w:iCs/>
          <w:lang w:val="es-ES"/>
        </w:rPr>
        <w:t>b)</w:t>
      </w:r>
      <w:r w:rsidR="00103F06">
        <w:rPr>
          <w:rFonts w:cs="Arial"/>
          <w:i/>
          <w:iCs/>
          <w:lang w:val="es-ES"/>
        </w:rPr>
        <w:tab/>
      </w:r>
      <w:r w:rsidRPr="00771BD6">
        <w:rPr>
          <w:rFonts w:cs="Arial"/>
          <w:i/>
          <w:iCs/>
          <w:lang w:val="es-ES"/>
        </w:rPr>
        <w:t>Las actividades no deben tener un impacto negativo significativo en la supervivencia a largo plazo de las poblaciones de las especies;</w:t>
      </w:r>
    </w:p>
    <w:p w14:paraId="3F9C4AB8" w14:textId="132E7C5D" w:rsidR="00901E7D" w:rsidRPr="00771BD6" w:rsidRDefault="00901E7D" w:rsidP="00103F06">
      <w:pPr>
        <w:pStyle w:val="ListParagraph"/>
        <w:spacing w:after="120" w:line="240" w:lineRule="auto"/>
        <w:ind w:left="1080" w:hanging="360"/>
        <w:jc w:val="both"/>
        <w:rPr>
          <w:rFonts w:cs="Arial"/>
          <w:i/>
          <w:iCs/>
          <w:lang w:val="es-ES"/>
        </w:rPr>
      </w:pPr>
      <w:r w:rsidRPr="00771BD6">
        <w:rPr>
          <w:rFonts w:cs="Arial"/>
          <w:i/>
          <w:iCs/>
          <w:lang w:val="es-ES"/>
        </w:rPr>
        <w:t>c)</w:t>
      </w:r>
      <w:r w:rsidR="00103F06">
        <w:rPr>
          <w:rFonts w:cs="Arial"/>
          <w:i/>
          <w:iCs/>
          <w:lang w:val="es-ES"/>
        </w:rPr>
        <w:tab/>
      </w:r>
      <w:r w:rsidRPr="00771BD6">
        <w:rPr>
          <w:rFonts w:cs="Arial"/>
          <w:i/>
          <w:iCs/>
          <w:lang w:val="es-ES"/>
        </w:rPr>
        <w:t>Las actividades del turismo deberían crear beneficios sociales y económicos sostenibles dentro de las comunidades locales;</w:t>
      </w:r>
    </w:p>
    <w:p w14:paraId="1B323AD9" w14:textId="0E4F8A9F" w:rsidR="00771BD6" w:rsidRPr="00771BD6" w:rsidRDefault="00901E7D" w:rsidP="00103F06">
      <w:pPr>
        <w:pStyle w:val="ListParagraph"/>
        <w:spacing w:after="120" w:line="240" w:lineRule="auto"/>
        <w:ind w:left="1080" w:hanging="360"/>
        <w:jc w:val="both"/>
        <w:rPr>
          <w:rFonts w:cs="Arial"/>
          <w:i/>
          <w:iCs/>
          <w:lang w:val="es-ES"/>
        </w:rPr>
      </w:pPr>
      <w:r w:rsidRPr="00771BD6">
        <w:rPr>
          <w:rFonts w:cs="Arial"/>
          <w:i/>
          <w:iCs/>
          <w:lang w:val="es-ES"/>
        </w:rPr>
        <w:t>d)</w:t>
      </w:r>
      <w:r w:rsidR="00103F06">
        <w:rPr>
          <w:rFonts w:cs="Arial"/>
          <w:i/>
          <w:iCs/>
          <w:lang w:val="es-ES"/>
        </w:rPr>
        <w:tab/>
      </w:r>
      <w:r w:rsidRPr="00771BD6">
        <w:rPr>
          <w:rFonts w:cs="Arial"/>
          <w:i/>
          <w:iCs/>
          <w:lang w:val="es-ES"/>
        </w:rPr>
        <w:t>Los ingresos generados por la actividad deberían ser capaces de proporcionar recursos para la conservación de la especie o grupo de especies asociadas con el turismo, incluyendo la protección de su hábitat, y el mantenimiento de buenas</w:t>
      </w:r>
      <w:r w:rsidR="00103F06">
        <w:rPr>
          <w:rFonts w:cs="Arial"/>
          <w:i/>
          <w:iCs/>
          <w:lang w:val="es-ES"/>
        </w:rPr>
        <w:t xml:space="preserve"> </w:t>
      </w:r>
      <w:r w:rsidRPr="00771BD6">
        <w:rPr>
          <w:rFonts w:cs="Arial"/>
          <w:i/>
          <w:iCs/>
          <w:lang w:val="es-ES"/>
        </w:rPr>
        <w:t xml:space="preserve">prácticas; </w:t>
      </w:r>
    </w:p>
    <w:p w14:paraId="51474626" w14:textId="5FF35108" w:rsidR="00F43D56" w:rsidRPr="00901E7D" w:rsidRDefault="00901E7D" w:rsidP="00103F06">
      <w:pPr>
        <w:pStyle w:val="ListParagraph"/>
        <w:spacing w:after="120" w:line="240" w:lineRule="auto"/>
        <w:ind w:left="1080" w:hanging="360"/>
        <w:jc w:val="both"/>
        <w:rPr>
          <w:rFonts w:cs="Arial"/>
          <w:i/>
          <w:iCs/>
          <w:lang w:val="es-ES"/>
        </w:rPr>
      </w:pPr>
      <w:r w:rsidRPr="00771BD6">
        <w:rPr>
          <w:rFonts w:cs="Arial"/>
          <w:i/>
          <w:iCs/>
          <w:lang w:val="es-ES"/>
        </w:rPr>
        <w:t>e)</w:t>
      </w:r>
      <w:r w:rsidR="00103F06">
        <w:rPr>
          <w:rFonts w:cs="Arial"/>
          <w:i/>
          <w:iCs/>
          <w:lang w:val="es-ES"/>
        </w:rPr>
        <w:tab/>
      </w:r>
      <w:r w:rsidRPr="00771BD6">
        <w:rPr>
          <w:rFonts w:cs="Arial"/>
          <w:i/>
          <w:iCs/>
          <w:lang w:val="es-ES"/>
        </w:rPr>
        <w:t>El turismo basado en la fauna silvestre debe tener en cuenta la seguridad de los</w:t>
      </w:r>
      <w:r w:rsidR="00103F06">
        <w:rPr>
          <w:rFonts w:cs="Arial"/>
          <w:i/>
          <w:iCs/>
          <w:lang w:val="es-ES"/>
        </w:rPr>
        <w:t xml:space="preserve"> </w:t>
      </w:r>
      <w:r w:rsidRPr="00771BD6">
        <w:rPr>
          <w:rFonts w:cs="Arial"/>
          <w:i/>
          <w:iCs/>
          <w:lang w:val="es-ES"/>
        </w:rPr>
        <w:t>observadores, la vida salvaje, así como los riesgos para la salud humana;</w:t>
      </w:r>
      <w:r w:rsidR="00F43D56" w:rsidRPr="00771BD6">
        <w:rPr>
          <w:rFonts w:cs="Arial"/>
          <w:i/>
          <w:iCs/>
          <w:lang w:val="es-ES"/>
        </w:rPr>
        <w:t>”</w:t>
      </w:r>
    </w:p>
    <w:p w14:paraId="73371FE2" w14:textId="365AFC0B" w:rsidR="00F43D56" w:rsidRPr="00103F06" w:rsidRDefault="00F43D56" w:rsidP="00402830">
      <w:pPr>
        <w:pStyle w:val="ListParagraph"/>
        <w:spacing w:after="0" w:line="240" w:lineRule="auto"/>
        <w:ind w:left="567"/>
        <w:contextualSpacing w:val="0"/>
        <w:jc w:val="both"/>
        <w:rPr>
          <w:rFonts w:cs="Arial"/>
          <w:u w:val="single"/>
          <w:lang w:val="es-ES"/>
        </w:rPr>
      </w:pPr>
    </w:p>
    <w:p w14:paraId="508F6045" w14:textId="33CDED93" w:rsidR="00F43D56" w:rsidRPr="007025FA" w:rsidRDefault="00584029" w:rsidP="00402830">
      <w:pPr>
        <w:pStyle w:val="ListParagraph"/>
        <w:numPr>
          <w:ilvl w:val="0"/>
          <w:numId w:val="20"/>
        </w:numPr>
        <w:spacing w:after="0" w:line="240" w:lineRule="auto"/>
        <w:ind w:left="567" w:hanging="567"/>
        <w:contextualSpacing w:val="0"/>
        <w:jc w:val="both"/>
        <w:rPr>
          <w:rFonts w:cs="Arial"/>
          <w:lang w:val="es-ES"/>
        </w:rPr>
      </w:pPr>
      <w:r w:rsidRPr="007025FA">
        <w:rPr>
          <w:rFonts w:cs="Arial"/>
          <w:lang w:val="es-ES"/>
        </w:rPr>
        <w:t>Existe un área de distribución para las definiciones de «</w:t>
      </w:r>
      <w:r w:rsidRPr="007025FA">
        <w:rPr>
          <w:rFonts w:cs="Arial"/>
          <w:i/>
          <w:iCs/>
          <w:lang w:val="es-ES"/>
        </w:rPr>
        <w:t>ecoturismo</w:t>
      </w:r>
      <w:r w:rsidRPr="007025FA">
        <w:rPr>
          <w:rFonts w:cs="Arial"/>
          <w:lang w:val="es-ES"/>
        </w:rPr>
        <w:t xml:space="preserve">», pero las más relevantes se refieren generalmente al turismo que tiene lugar en las áreas naturales, contribuyendo a la conservación de la naturaleza y los medios de subsistencia locales, así como proporcionando experiencia educacional para los participantes. </w:t>
      </w:r>
      <w:r w:rsidRPr="007025FA">
        <w:rPr>
          <w:rFonts w:cs="Arial"/>
          <w:lang w:val="es-ES"/>
        </w:rPr>
        <w:lastRenderedPageBreak/>
        <w:t>Alternativamente, «ecoturismo» puede usarse en el sentido de turismo rural sin un enfoque en la vida silvestre. Aquí, el término «</w:t>
      </w:r>
      <w:r w:rsidRPr="007025FA">
        <w:rPr>
          <w:rFonts w:cs="Arial"/>
          <w:i/>
          <w:iCs/>
          <w:lang w:val="es-ES"/>
        </w:rPr>
        <w:t>ecoturismo</w:t>
      </w:r>
      <w:r w:rsidRPr="007025FA">
        <w:rPr>
          <w:rFonts w:cs="Arial"/>
          <w:lang w:val="es-ES"/>
        </w:rPr>
        <w:t>» es usado de una forma algo más amplia, sin restricciones de escala o espaciales, a fin de incluir el amplio rango de actividades que afectan a las especies migratorias, y debido a que la sostenibilidad y las ventajas directas en la naturaleza y las comunidades locales pueden representar la «</w:t>
      </w:r>
      <w:r w:rsidR="00C56AA7" w:rsidRPr="007025FA">
        <w:rPr>
          <w:rFonts w:cs="Arial"/>
          <w:i/>
          <w:iCs/>
          <w:lang w:val="es-ES"/>
        </w:rPr>
        <w:t>mejor práctica</w:t>
      </w:r>
      <w:r w:rsidRPr="007025FA">
        <w:rPr>
          <w:rFonts w:cs="Arial"/>
          <w:lang w:val="es-ES"/>
        </w:rPr>
        <w:t xml:space="preserve">», más que características inherentes del ecoturismo. </w:t>
      </w:r>
    </w:p>
    <w:p w14:paraId="276D188D" w14:textId="77777777" w:rsidR="00F43D56" w:rsidRPr="007025FA" w:rsidRDefault="00F43D56" w:rsidP="00402830">
      <w:pPr>
        <w:pStyle w:val="ListParagraph"/>
        <w:jc w:val="both"/>
        <w:rPr>
          <w:rFonts w:cs="Arial"/>
          <w:lang w:val="es-ES"/>
        </w:rPr>
      </w:pPr>
    </w:p>
    <w:p w14:paraId="55E8C306" w14:textId="7E1FFD63" w:rsidR="00C56AA7" w:rsidRPr="007025FA" w:rsidRDefault="00C56AA7" w:rsidP="00402830">
      <w:pPr>
        <w:pStyle w:val="ListParagraph"/>
        <w:numPr>
          <w:ilvl w:val="0"/>
          <w:numId w:val="20"/>
        </w:numPr>
        <w:spacing w:after="0" w:line="240" w:lineRule="auto"/>
        <w:ind w:left="567" w:hanging="567"/>
        <w:contextualSpacing w:val="0"/>
        <w:jc w:val="both"/>
        <w:rPr>
          <w:rFonts w:cs="Arial"/>
          <w:lang w:val="es-ES"/>
        </w:rPr>
      </w:pPr>
      <w:r w:rsidRPr="007025FA">
        <w:rPr>
          <w:rFonts w:cs="Arial"/>
          <w:lang w:val="es-ES"/>
        </w:rPr>
        <w:t xml:space="preserve">Mientras que el turismo de caza y pesca sostenibles pueden cumplir con las condiciones anteriormente indicadas, aquí se considerarán fuera de nuestro alcance y nos centraremos en formas no letales de ecoturismo. Aunque se excluyen las condiciones de cautividad, se incluyen los viajes de un solo día. </w:t>
      </w:r>
    </w:p>
    <w:p w14:paraId="4401F871" w14:textId="77777777" w:rsidR="00C56AA7" w:rsidRPr="007025FA" w:rsidRDefault="00C56AA7" w:rsidP="00402830">
      <w:pPr>
        <w:spacing w:after="0" w:line="240" w:lineRule="auto"/>
        <w:ind w:left="567" w:hanging="567"/>
        <w:jc w:val="both"/>
        <w:rPr>
          <w:rFonts w:cs="Arial"/>
          <w:lang w:val="es-ES"/>
        </w:rPr>
      </w:pPr>
    </w:p>
    <w:p w14:paraId="1AA4EDDB" w14:textId="35F6D495" w:rsidR="00C56AA7" w:rsidRPr="007025FA" w:rsidRDefault="00C56AA7" w:rsidP="00402830">
      <w:pPr>
        <w:keepNext/>
        <w:spacing w:after="0" w:line="240" w:lineRule="auto"/>
        <w:ind w:left="567" w:hanging="567"/>
        <w:jc w:val="both"/>
        <w:rPr>
          <w:rFonts w:cs="Arial"/>
          <w:b/>
          <w:bCs/>
          <w:u w:val="single"/>
          <w:lang w:val="es-ES"/>
        </w:rPr>
      </w:pPr>
      <w:r w:rsidRPr="007025FA">
        <w:rPr>
          <w:rFonts w:cs="Arial"/>
          <w:lang w:val="es-ES"/>
        </w:rPr>
        <w:t xml:space="preserve"> </w:t>
      </w:r>
      <w:r w:rsidRPr="007025FA">
        <w:rPr>
          <w:rFonts w:cs="Arial"/>
          <w:u w:val="single"/>
          <w:lang w:val="es-ES"/>
        </w:rPr>
        <w:t xml:space="preserve">Análisis </w:t>
      </w:r>
    </w:p>
    <w:p w14:paraId="4445A620" w14:textId="77777777" w:rsidR="00C56AA7" w:rsidRPr="007025FA" w:rsidRDefault="00C56AA7" w:rsidP="00402830">
      <w:pPr>
        <w:pStyle w:val="Default"/>
        <w:ind w:left="567" w:hanging="567"/>
        <w:jc w:val="both"/>
        <w:rPr>
          <w:sz w:val="22"/>
          <w:szCs w:val="22"/>
          <w:u w:val="single"/>
          <w:lang w:val="es-ES"/>
        </w:rPr>
      </w:pPr>
    </w:p>
    <w:p w14:paraId="1ABB64DB" w14:textId="7BECB753" w:rsidR="0059114E" w:rsidRPr="007025FA" w:rsidRDefault="00C409FA" w:rsidP="00402830">
      <w:pPr>
        <w:pStyle w:val="Default"/>
        <w:numPr>
          <w:ilvl w:val="0"/>
          <w:numId w:val="20"/>
        </w:numPr>
        <w:ind w:left="567" w:hanging="567"/>
        <w:jc w:val="both"/>
        <w:rPr>
          <w:sz w:val="20"/>
          <w:szCs w:val="20"/>
          <w:lang w:val="es-ES"/>
        </w:rPr>
      </w:pPr>
      <w:bookmarkStart w:id="2" w:name="_Hlk138751121"/>
      <w:r w:rsidRPr="007025FA">
        <w:rPr>
          <w:sz w:val="22"/>
          <w:szCs w:val="22"/>
          <w:lang w:val="es-ES"/>
        </w:rPr>
        <w:t>El UNEP/CMS/COP14/</w:t>
      </w:r>
      <w:bookmarkEnd w:id="2"/>
      <w:r w:rsidRPr="007025FA">
        <w:rPr>
          <w:sz w:val="22"/>
          <w:szCs w:val="22"/>
          <w:lang w:val="es-ES"/>
        </w:rPr>
        <w:t xml:space="preserve">Inf.30.6 revisa el ecoturismo de especies migratorias en términos de impactos en las especies, sostenibilidad socioeconómica y contribuciones a la conservación. Se fundamenta en base a una revisión de literatura y a entrevistas con una serie de científicos con conocimientos prácticos en su trabajo con la Convención, así como en base a las organizaciones implicadas en el ecoturismo. </w:t>
      </w:r>
    </w:p>
    <w:p w14:paraId="24EAA9A4" w14:textId="77777777" w:rsidR="0059114E" w:rsidRPr="007025FA" w:rsidRDefault="0059114E" w:rsidP="00D44BD8">
      <w:pPr>
        <w:pStyle w:val="Default"/>
        <w:jc w:val="both"/>
        <w:rPr>
          <w:sz w:val="20"/>
          <w:szCs w:val="20"/>
          <w:lang w:val="es-ES"/>
        </w:rPr>
      </w:pPr>
    </w:p>
    <w:p w14:paraId="5EB0ADE5" w14:textId="733A3130" w:rsidR="00522B93" w:rsidRPr="007025FA" w:rsidRDefault="001B61BB" w:rsidP="00402830">
      <w:pPr>
        <w:pStyle w:val="Default"/>
        <w:numPr>
          <w:ilvl w:val="0"/>
          <w:numId w:val="20"/>
        </w:numPr>
        <w:ind w:left="567" w:hanging="567"/>
        <w:jc w:val="both"/>
        <w:rPr>
          <w:sz w:val="22"/>
          <w:szCs w:val="22"/>
          <w:lang w:val="es-ES"/>
        </w:rPr>
      </w:pPr>
      <w:r w:rsidRPr="007025FA">
        <w:rPr>
          <w:i/>
          <w:iCs/>
          <w:sz w:val="22"/>
          <w:szCs w:val="22"/>
          <w:lang w:val="es-ES"/>
        </w:rPr>
        <w:t>Las Directrices específicas de especies para</w:t>
      </w:r>
      <w:r w:rsidR="000B48A5" w:rsidRPr="007025FA">
        <w:rPr>
          <w:sz w:val="22"/>
          <w:szCs w:val="22"/>
          <w:lang w:val="es-ES"/>
        </w:rPr>
        <w:t xml:space="preserve"> </w:t>
      </w:r>
      <w:r w:rsidR="00DD6C2E" w:rsidRPr="007025FA">
        <w:rPr>
          <w:i/>
          <w:iCs/>
          <w:sz w:val="22"/>
          <w:szCs w:val="22"/>
          <w:lang w:val="es-ES"/>
        </w:rPr>
        <w:t>la Observación de la Vida Silvestre Navegando en Barco</w:t>
      </w:r>
      <w:r w:rsidR="00522B93" w:rsidRPr="007025FA">
        <w:rPr>
          <w:sz w:val="22"/>
          <w:szCs w:val="22"/>
          <w:lang w:val="es-ES"/>
        </w:rPr>
        <w:t xml:space="preserve"> están disponibles en el </w:t>
      </w:r>
      <w:hyperlink r:id="rId18" w:history="1">
        <w:r w:rsidR="001A785D" w:rsidRPr="007025FA">
          <w:rPr>
            <w:rStyle w:val="Hyperlink"/>
            <w:sz w:val="22"/>
            <w:szCs w:val="22"/>
            <w:lang w:val="es-ES"/>
          </w:rPr>
          <w:t>Anexo a la Resolución. 11.29 (Rev.COP12</w:t>
        </w:r>
      </w:hyperlink>
      <w:r w:rsidR="0029793E" w:rsidRPr="007025FA">
        <w:rPr>
          <w:rStyle w:val="Hyperlink"/>
          <w:sz w:val="22"/>
          <w:szCs w:val="22"/>
          <w:lang w:val="es-ES"/>
        </w:rPr>
        <w:t>)</w:t>
      </w:r>
      <w:r w:rsidR="00DA737F" w:rsidRPr="007025FA">
        <w:rPr>
          <w:sz w:val="22"/>
          <w:szCs w:val="22"/>
          <w:lang w:val="es-ES"/>
        </w:rPr>
        <w:t xml:space="preserve">, mientras que las </w:t>
      </w:r>
      <w:r w:rsidR="00522B93" w:rsidRPr="007025FA">
        <w:rPr>
          <w:i/>
          <w:iCs/>
          <w:sz w:val="22"/>
          <w:szCs w:val="22"/>
          <w:lang w:val="es-ES"/>
        </w:rPr>
        <w:t>Directrices para las Interacciones Recreacionales desde el Agua con la Vida Silvestre Marina</w:t>
      </w:r>
      <w:r w:rsidR="00522B93" w:rsidRPr="007025FA">
        <w:rPr>
          <w:sz w:val="22"/>
          <w:szCs w:val="22"/>
          <w:lang w:val="es-ES"/>
        </w:rPr>
        <w:t xml:space="preserve"> se </w:t>
      </w:r>
      <w:r w:rsidR="0006020C" w:rsidRPr="007025FA">
        <w:rPr>
          <w:color w:val="auto"/>
          <w:sz w:val="22"/>
          <w:lang w:val="es-ES"/>
        </w:rPr>
        <w:t xml:space="preserve">prevé que se presenten en la </w:t>
      </w:r>
      <w:r w:rsidR="00180B47" w:rsidRPr="007025FA">
        <w:rPr>
          <w:sz w:val="22"/>
          <w:szCs w:val="22"/>
          <w:lang w:val="es-ES"/>
        </w:rPr>
        <w:t>COP14 para su consideración formal. Estos documentos se consideran parte de la revisión, pero no han sido duplicados; en consecuencia, esta revisión está más centrada en el turismo terrestre.</w:t>
      </w:r>
    </w:p>
    <w:p w14:paraId="7195F321" w14:textId="77777777" w:rsidR="00C56AA7" w:rsidRPr="007025FA" w:rsidRDefault="00C56AA7" w:rsidP="00D44BD8">
      <w:pPr>
        <w:pStyle w:val="Default"/>
        <w:jc w:val="both"/>
        <w:rPr>
          <w:sz w:val="22"/>
          <w:szCs w:val="22"/>
          <w:lang w:val="es-ES"/>
        </w:rPr>
      </w:pPr>
    </w:p>
    <w:p w14:paraId="08003807" w14:textId="22122A2E" w:rsidR="00134C9A" w:rsidRPr="007025FA" w:rsidRDefault="00C56AA7" w:rsidP="00402830">
      <w:pPr>
        <w:pStyle w:val="Default"/>
        <w:numPr>
          <w:ilvl w:val="0"/>
          <w:numId w:val="20"/>
        </w:numPr>
        <w:spacing w:after="120"/>
        <w:ind w:left="567" w:hanging="567"/>
        <w:jc w:val="both"/>
        <w:rPr>
          <w:sz w:val="22"/>
          <w:szCs w:val="22"/>
          <w:lang w:val="es-ES"/>
        </w:rPr>
      </w:pPr>
      <w:r w:rsidRPr="007025FA">
        <w:rPr>
          <w:sz w:val="22"/>
          <w:szCs w:val="22"/>
          <w:lang w:val="es-ES"/>
        </w:rPr>
        <w:t xml:space="preserve">En el Inf.30.6: </w:t>
      </w:r>
    </w:p>
    <w:p w14:paraId="4B4F38A0" w14:textId="77777777" w:rsidR="00134C9A" w:rsidRPr="007025FA" w:rsidRDefault="00134C9A" w:rsidP="00402830">
      <w:pPr>
        <w:pStyle w:val="ListParagraph"/>
        <w:numPr>
          <w:ilvl w:val="0"/>
          <w:numId w:val="68"/>
        </w:numPr>
        <w:spacing w:after="120"/>
        <w:ind w:left="993"/>
        <w:contextualSpacing w:val="0"/>
        <w:jc w:val="both"/>
        <w:rPr>
          <w:lang w:val="es-ES"/>
        </w:rPr>
      </w:pPr>
      <w:r w:rsidRPr="007025FA">
        <w:rPr>
          <w:lang w:val="es-ES"/>
        </w:rPr>
        <w:t xml:space="preserve">La Sección 1 aporta los antecedentes y definiciones. </w:t>
      </w:r>
    </w:p>
    <w:p w14:paraId="51E537A1" w14:textId="745C8FA1" w:rsidR="00134C9A" w:rsidRPr="007025FA" w:rsidRDefault="00134C9A" w:rsidP="00402830">
      <w:pPr>
        <w:pStyle w:val="ListParagraph"/>
        <w:numPr>
          <w:ilvl w:val="0"/>
          <w:numId w:val="68"/>
        </w:numPr>
        <w:spacing w:after="120"/>
        <w:ind w:left="993"/>
        <w:contextualSpacing w:val="0"/>
        <w:jc w:val="both"/>
        <w:rPr>
          <w:lang w:val="es-ES"/>
        </w:rPr>
      </w:pPr>
      <w:r w:rsidRPr="007025FA">
        <w:rPr>
          <w:lang w:val="es-ES"/>
        </w:rPr>
        <w:t>La Sección 2 revisa los impactos medioambientales y socioeconómicos en la vida silvestre y las personas, tanto los negativos como los positivos.</w:t>
      </w:r>
    </w:p>
    <w:p w14:paraId="5418437E" w14:textId="44FB7B7E" w:rsidR="00134C9A" w:rsidRPr="007025FA" w:rsidRDefault="00134C9A" w:rsidP="00402830">
      <w:pPr>
        <w:pStyle w:val="ListParagraph"/>
        <w:numPr>
          <w:ilvl w:val="0"/>
          <w:numId w:val="68"/>
        </w:numPr>
        <w:spacing w:after="120"/>
        <w:ind w:left="993"/>
        <w:contextualSpacing w:val="0"/>
        <w:jc w:val="both"/>
        <w:rPr>
          <w:lang w:val="es-ES"/>
        </w:rPr>
      </w:pPr>
      <w:r w:rsidRPr="007025FA">
        <w:rPr>
          <w:lang w:val="es-ES"/>
        </w:rPr>
        <w:t xml:space="preserve">La Sección 3 se vale de una matriz organizativa para extraer estudios de caso en toda el área de distribución de diferentes especies y de un espectro de las actividades de ecoturismo basadas en el grado de interacción humana con las especies (véase </w:t>
      </w:r>
      <w:r w:rsidR="009023F4">
        <w:rPr>
          <w:lang w:val="es-ES"/>
        </w:rPr>
        <w:t>los</w:t>
      </w:r>
      <w:r w:rsidRPr="007025FA">
        <w:rPr>
          <w:lang w:val="es-ES"/>
        </w:rPr>
        <w:t xml:space="preserve"> párrafo</w:t>
      </w:r>
      <w:r w:rsidR="009023F4">
        <w:rPr>
          <w:lang w:val="es-ES"/>
        </w:rPr>
        <w:t>s</w:t>
      </w:r>
      <w:r w:rsidRPr="007025FA">
        <w:rPr>
          <w:lang w:val="es-ES"/>
        </w:rPr>
        <w:t xml:space="preserve"> 10 </w:t>
      </w:r>
      <w:r w:rsidR="009023F4">
        <w:rPr>
          <w:lang w:val="es-ES"/>
        </w:rPr>
        <w:t xml:space="preserve">y 11 </w:t>
      </w:r>
      <w:r w:rsidRPr="007025FA">
        <w:rPr>
          <w:lang w:val="es-ES"/>
        </w:rPr>
        <w:t>a continuación).</w:t>
      </w:r>
    </w:p>
    <w:p w14:paraId="34A203F8" w14:textId="42EF435F" w:rsidR="00134C9A" w:rsidRPr="007025FA" w:rsidRDefault="00134C9A" w:rsidP="00402830">
      <w:pPr>
        <w:pStyle w:val="ListParagraph"/>
        <w:numPr>
          <w:ilvl w:val="0"/>
          <w:numId w:val="68"/>
        </w:numPr>
        <w:spacing w:after="120"/>
        <w:ind w:left="993"/>
        <w:contextualSpacing w:val="0"/>
        <w:jc w:val="both"/>
        <w:rPr>
          <w:lang w:val="es-ES"/>
        </w:rPr>
      </w:pPr>
      <w:r w:rsidRPr="007025FA">
        <w:rPr>
          <w:lang w:val="es-ES"/>
        </w:rPr>
        <w:t xml:space="preserve">La Sección 4 destaca algunas consideraciones específicas relativas a la migración y al </w:t>
      </w:r>
      <w:r w:rsidR="009023F4" w:rsidRPr="007025FA">
        <w:rPr>
          <w:lang w:val="es-ES"/>
        </w:rPr>
        <w:t>voluntarismo</w:t>
      </w:r>
      <w:r w:rsidRPr="007025FA">
        <w:rPr>
          <w:lang w:val="es-ES"/>
        </w:rPr>
        <w:t xml:space="preserve"> (ecoturismo de voluntarios); y </w:t>
      </w:r>
    </w:p>
    <w:p w14:paraId="1AC56DA1" w14:textId="6403A9D6" w:rsidR="00134C9A" w:rsidRPr="007025FA" w:rsidRDefault="00134C9A" w:rsidP="00402830">
      <w:pPr>
        <w:pStyle w:val="ListParagraph"/>
        <w:numPr>
          <w:ilvl w:val="0"/>
          <w:numId w:val="68"/>
        </w:numPr>
        <w:ind w:left="993"/>
        <w:jc w:val="both"/>
        <w:rPr>
          <w:lang w:val="es-ES"/>
        </w:rPr>
      </w:pPr>
      <w:r w:rsidRPr="007025FA">
        <w:rPr>
          <w:lang w:val="es-ES"/>
        </w:rPr>
        <w:t>la Sección 5 proporciona recomendaciones.</w:t>
      </w:r>
    </w:p>
    <w:p w14:paraId="55840783" w14:textId="15BA82AE" w:rsidR="004D45B4" w:rsidRPr="007025FA" w:rsidRDefault="00B41529" w:rsidP="00402830">
      <w:pPr>
        <w:pStyle w:val="Default"/>
        <w:numPr>
          <w:ilvl w:val="0"/>
          <w:numId w:val="20"/>
        </w:numPr>
        <w:ind w:left="567" w:hanging="567"/>
        <w:jc w:val="both"/>
        <w:rPr>
          <w:sz w:val="22"/>
          <w:szCs w:val="22"/>
          <w:lang w:val="es-ES"/>
        </w:rPr>
      </w:pPr>
      <w:r w:rsidRPr="007025FA">
        <w:rPr>
          <w:sz w:val="22"/>
          <w:szCs w:val="22"/>
          <w:lang w:val="es-ES"/>
        </w:rPr>
        <w:t xml:space="preserve">La observación de las especies migratorias puede, por supuesto, ser una de las razones de por qué tiene lugar el ecoturismo, pero considerando el ecoturismo más ampliamente, las Partes pueden además necesitar tener en cuenta los impactos en las especies migratorias debido a las actividades de ecoturismo en las cuales las especies migratorias no son objetivo del turismo, y del turismo en un sentido más general. Se exploran cuatro escenarios en el Inf.30.6: </w:t>
      </w:r>
    </w:p>
    <w:p w14:paraId="452100A9" w14:textId="5C30121B" w:rsidR="004D45B4" w:rsidRPr="007025FA" w:rsidRDefault="004D45B4" w:rsidP="00402830">
      <w:pPr>
        <w:pStyle w:val="Default"/>
        <w:numPr>
          <w:ilvl w:val="0"/>
          <w:numId w:val="66"/>
        </w:numPr>
        <w:spacing w:before="120"/>
        <w:ind w:left="1134" w:hanging="425"/>
        <w:jc w:val="both"/>
        <w:rPr>
          <w:sz w:val="22"/>
          <w:szCs w:val="22"/>
          <w:lang w:val="es-ES"/>
        </w:rPr>
      </w:pPr>
      <w:r w:rsidRPr="007025FA">
        <w:rPr>
          <w:sz w:val="22"/>
          <w:szCs w:val="22"/>
          <w:lang w:val="es-ES"/>
        </w:rPr>
        <w:t>El ecoturismo basado en la interacción directa con las especies.</w:t>
      </w:r>
    </w:p>
    <w:p w14:paraId="738E2C22" w14:textId="340F9979" w:rsidR="004D45B4" w:rsidRPr="007025FA" w:rsidRDefault="004D45B4" w:rsidP="00402830">
      <w:pPr>
        <w:pStyle w:val="Default"/>
        <w:numPr>
          <w:ilvl w:val="0"/>
          <w:numId w:val="66"/>
        </w:numPr>
        <w:spacing w:before="120"/>
        <w:ind w:left="1134" w:hanging="425"/>
        <w:jc w:val="both"/>
        <w:rPr>
          <w:sz w:val="22"/>
          <w:szCs w:val="22"/>
          <w:lang w:val="es-ES"/>
        </w:rPr>
      </w:pPr>
      <w:r w:rsidRPr="007025FA">
        <w:rPr>
          <w:sz w:val="22"/>
          <w:szCs w:val="22"/>
          <w:lang w:val="es-ES"/>
        </w:rPr>
        <w:t>El ecoturismo basado en la observación de especies específicas (sin interacción directa).</w:t>
      </w:r>
    </w:p>
    <w:p w14:paraId="23A99132" w14:textId="6F4D012B" w:rsidR="004D45B4" w:rsidRPr="007025FA" w:rsidRDefault="004D45B4" w:rsidP="00402830">
      <w:pPr>
        <w:pStyle w:val="Default"/>
        <w:numPr>
          <w:ilvl w:val="0"/>
          <w:numId w:val="66"/>
        </w:numPr>
        <w:spacing w:before="120"/>
        <w:ind w:left="1134" w:hanging="425"/>
        <w:jc w:val="both"/>
        <w:rPr>
          <w:sz w:val="22"/>
          <w:szCs w:val="22"/>
          <w:lang w:val="es-ES"/>
        </w:rPr>
      </w:pPr>
      <w:r w:rsidRPr="007025FA">
        <w:rPr>
          <w:sz w:val="22"/>
          <w:szCs w:val="22"/>
          <w:lang w:val="es-ES"/>
        </w:rPr>
        <w:t xml:space="preserve">El ecoturismo basado en el hábitat (no centrado en especies particulares). </w:t>
      </w:r>
    </w:p>
    <w:p w14:paraId="209D2FAD" w14:textId="0C109CED" w:rsidR="00C56AA7" w:rsidRPr="007025FA" w:rsidRDefault="004D45B4" w:rsidP="00402830">
      <w:pPr>
        <w:pStyle w:val="ListParagraph"/>
        <w:numPr>
          <w:ilvl w:val="0"/>
          <w:numId w:val="66"/>
        </w:numPr>
        <w:spacing w:before="120" w:after="0" w:line="240" w:lineRule="auto"/>
        <w:ind w:left="1134" w:hanging="425"/>
        <w:contextualSpacing w:val="0"/>
        <w:jc w:val="both"/>
        <w:rPr>
          <w:rFonts w:cs="Arial"/>
          <w:lang w:val="es-ES"/>
        </w:rPr>
      </w:pPr>
      <w:r w:rsidRPr="007025FA">
        <w:rPr>
          <w:rFonts w:cs="Arial"/>
          <w:lang w:val="es-ES"/>
        </w:rPr>
        <w:lastRenderedPageBreak/>
        <w:t>Encuentros incidentales con la vida silvestre.</w:t>
      </w:r>
    </w:p>
    <w:p w14:paraId="5804BCEC" w14:textId="77777777" w:rsidR="00396099" w:rsidRPr="007025FA" w:rsidRDefault="00396099" w:rsidP="00402830">
      <w:pPr>
        <w:pStyle w:val="ListParagraph"/>
        <w:jc w:val="both"/>
        <w:rPr>
          <w:rFonts w:cs="Arial"/>
          <w:lang w:val="es-ES"/>
        </w:rPr>
      </w:pPr>
    </w:p>
    <w:p w14:paraId="5A325571" w14:textId="2C184555" w:rsidR="00396099" w:rsidRPr="007025FA" w:rsidRDefault="00584029" w:rsidP="00402830">
      <w:pPr>
        <w:pStyle w:val="ListParagraph"/>
        <w:numPr>
          <w:ilvl w:val="0"/>
          <w:numId w:val="20"/>
        </w:numPr>
        <w:spacing w:after="0" w:line="240" w:lineRule="auto"/>
        <w:ind w:left="567" w:hanging="567"/>
        <w:contextualSpacing w:val="0"/>
        <w:jc w:val="both"/>
        <w:rPr>
          <w:rFonts w:cs="Arial"/>
          <w:lang w:val="es-ES"/>
        </w:rPr>
      </w:pPr>
      <w:r w:rsidRPr="007025FA">
        <w:rPr>
          <w:lang w:val="es-ES"/>
        </w:rPr>
        <w:t xml:space="preserve">Estos escenarios destacan las diferentes implicaciones para las especies migratorias implicadas, y proporcionan un marco dentro del cual se consideran un conjunto de estudios de caso. Uno o más ejemplos se presentan en Inf.30.6 para la mayoría de las combinaciones de los escenarios antes indicados dentro de cada uno de los grupos de las especies de la CMS: marino, de agua dulce, terrestre y aviar: </w:t>
      </w:r>
    </w:p>
    <w:p w14:paraId="0707E676" w14:textId="77777777" w:rsidR="00F329D1" w:rsidRPr="007025FA" w:rsidRDefault="00F329D1" w:rsidP="00402830">
      <w:pPr>
        <w:spacing w:after="0" w:line="240" w:lineRule="auto"/>
        <w:jc w:val="both"/>
        <w:rPr>
          <w:rFonts w:cs="Arial"/>
          <w:lang w:val="es-ES"/>
        </w:rPr>
      </w:pPr>
    </w:p>
    <w:tbl>
      <w:tblPr>
        <w:tblStyle w:val="TableGrid"/>
        <w:tblW w:w="9634" w:type="dxa"/>
        <w:tblLook w:val="04A0" w:firstRow="1" w:lastRow="0" w:firstColumn="1" w:lastColumn="0" w:noHBand="0" w:noVBand="1"/>
      </w:tblPr>
      <w:tblGrid>
        <w:gridCol w:w="1696"/>
        <w:gridCol w:w="1985"/>
        <w:gridCol w:w="1984"/>
        <w:gridCol w:w="1843"/>
        <w:gridCol w:w="2126"/>
      </w:tblGrid>
      <w:tr w:rsidR="004D45B4" w:rsidRPr="007025FA" w14:paraId="6ADD5816" w14:textId="77777777" w:rsidTr="007E1AB1">
        <w:trPr>
          <w:tblHeader/>
        </w:trPr>
        <w:tc>
          <w:tcPr>
            <w:tcW w:w="1696" w:type="dxa"/>
            <w:vAlign w:val="center"/>
          </w:tcPr>
          <w:p w14:paraId="09ABFEA9" w14:textId="77777777" w:rsidR="004D45B4" w:rsidRPr="007025FA" w:rsidRDefault="004D45B4" w:rsidP="00402830">
            <w:pPr>
              <w:jc w:val="both"/>
              <w:rPr>
                <w:rFonts w:ascii="Arial" w:hAnsi="Arial" w:cs="Arial"/>
                <w:sz w:val="22"/>
                <w:szCs w:val="22"/>
                <w:lang w:val="es-ES"/>
              </w:rPr>
            </w:pPr>
          </w:p>
        </w:tc>
        <w:tc>
          <w:tcPr>
            <w:tcW w:w="1985" w:type="dxa"/>
          </w:tcPr>
          <w:p w14:paraId="26554EF8"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Marino</w:t>
            </w:r>
          </w:p>
        </w:tc>
        <w:tc>
          <w:tcPr>
            <w:tcW w:w="1984" w:type="dxa"/>
          </w:tcPr>
          <w:p w14:paraId="31C35510"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De agua dulce</w:t>
            </w:r>
          </w:p>
        </w:tc>
        <w:tc>
          <w:tcPr>
            <w:tcW w:w="1843" w:type="dxa"/>
          </w:tcPr>
          <w:p w14:paraId="2DA31FE7"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Terrestre</w:t>
            </w:r>
          </w:p>
        </w:tc>
        <w:tc>
          <w:tcPr>
            <w:tcW w:w="2126" w:type="dxa"/>
          </w:tcPr>
          <w:p w14:paraId="660BB9A2"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Aviar</w:t>
            </w:r>
          </w:p>
        </w:tc>
      </w:tr>
      <w:tr w:rsidR="004D45B4" w:rsidRPr="00F37F77" w14:paraId="71DEEA35" w14:textId="77777777" w:rsidTr="00B80207">
        <w:tc>
          <w:tcPr>
            <w:tcW w:w="1696" w:type="dxa"/>
            <w:vAlign w:val="center"/>
          </w:tcPr>
          <w:p w14:paraId="488934D6"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Interacción directa con especies</w:t>
            </w:r>
          </w:p>
        </w:tc>
        <w:tc>
          <w:tcPr>
            <w:tcW w:w="1985" w:type="dxa"/>
            <w:vAlign w:val="center"/>
          </w:tcPr>
          <w:p w14:paraId="52BCBE7F" w14:textId="3A288A32"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i. «</w:t>
            </w:r>
            <w:r w:rsidRPr="007025FA">
              <w:rPr>
                <w:rFonts w:ascii="Arial" w:hAnsi="Arial" w:cs="Arial"/>
                <w:i/>
                <w:iCs/>
                <w:sz w:val="22"/>
                <w:szCs w:val="22"/>
                <w:lang w:val="es-ES"/>
              </w:rPr>
              <w:t>Nadar con</w:t>
            </w:r>
            <w:r w:rsidRPr="007025FA">
              <w:rPr>
                <w:rFonts w:ascii="Arial" w:hAnsi="Arial" w:cs="Arial"/>
                <w:sz w:val="22"/>
                <w:szCs w:val="22"/>
                <w:lang w:val="es-ES"/>
              </w:rPr>
              <w:t>» p. ej., tiburones peregrinos</w:t>
            </w:r>
          </w:p>
        </w:tc>
        <w:tc>
          <w:tcPr>
            <w:tcW w:w="1984" w:type="dxa"/>
            <w:vAlign w:val="center"/>
          </w:tcPr>
          <w:p w14:paraId="2DE4F64A" w14:textId="404A8278"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ii. «</w:t>
            </w:r>
            <w:r w:rsidRPr="007025FA">
              <w:rPr>
                <w:rFonts w:ascii="Arial" w:hAnsi="Arial" w:cs="Arial"/>
                <w:i/>
                <w:iCs/>
                <w:sz w:val="22"/>
                <w:szCs w:val="22"/>
                <w:lang w:val="es-ES"/>
              </w:rPr>
              <w:t>Nadar con</w:t>
            </w:r>
            <w:r w:rsidRPr="007025FA">
              <w:rPr>
                <w:rFonts w:ascii="Arial" w:hAnsi="Arial" w:cs="Arial"/>
                <w:sz w:val="22"/>
                <w:szCs w:val="22"/>
                <w:lang w:val="es-ES"/>
              </w:rPr>
              <w:t>» p. ej., manatíes</w:t>
            </w:r>
          </w:p>
        </w:tc>
        <w:tc>
          <w:tcPr>
            <w:tcW w:w="1843" w:type="dxa"/>
            <w:vAlign w:val="center"/>
          </w:tcPr>
          <w:p w14:paraId="43C93ACA" w14:textId="77777777"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iii. Observación del gorila de montaña o el macaco japonés</w:t>
            </w:r>
          </w:p>
        </w:tc>
        <w:tc>
          <w:tcPr>
            <w:tcW w:w="2126" w:type="dxa"/>
            <w:vAlign w:val="center"/>
          </w:tcPr>
          <w:p w14:paraId="19E14348" w14:textId="77777777"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iv. Facilitar la observación a través de técnicas de atracción</w:t>
            </w:r>
          </w:p>
        </w:tc>
      </w:tr>
      <w:tr w:rsidR="004D45B4" w:rsidRPr="00F37F77" w14:paraId="7795348A" w14:textId="77777777" w:rsidTr="00B80207">
        <w:tc>
          <w:tcPr>
            <w:tcW w:w="1696" w:type="dxa"/>
            <w:vAlign w:val="center"/>
          </w:tcPr>
          <w:p w14:paraId="0FCBF748"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Observación de especies específicas</w:t>
            </w:r>
          </w:p>
        </w:tc>
        <w:tc>
          <w:tcPr>
            <w:tcW w:w="1985" w:type="dxa"/>
            <w:vAlign w:val="center"/>
          </w:tcPr>
          <w:p w14:paraId="1EDA3ABB" w14:textId="057C1B6D"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v. «</w:t>
            </w:r>
            <w:r w:rsidRPr="007025FA">
              <w:rPr>
                <w:rFonts w:ascii="Arial" w:hAnsi="Arial" w:cs="Arial"/>
                <w:i/>
                <w:iCs/>
                <w:sz w:val="22"/>
                <w:szCs w:val="22"/>
                <w:lang w:val="es-ES"/>
              </w:rPr>
              <w:t>Observación de vida silvestre navegando en bote</w:t>
            </w:r>
            <w:r w:rsidRPr="007025FA">
              <w:rPr>
                <w:rFonts w:ascii="Arial" w:hAnsi="Arial" w:cs="Arial"/>
                <w:sz w:val="22"/>
                <w:szCs w:val="22"/>
                <w:lang w:val="es-ES"/>
              </w:rPr>
              <w:t>» p. ej., ballenas grises</w:t>
            </w:r>
          </w:p>
        </w:tc>
        <w:tc>
          <w:tcPr>
            <w:tcW w:w="1984" w:type="dxa"/>
            <w:vAlign w:val="center"/>
          </w:tcPr>
          <w:p w14:paraId="350BECE7" w14:textId="77777777"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 xml:space="preserve">vi. «Procesión de camarones» en </w:t>
            </w:r>
            <w:r w:rsidRPr="007025FA">
              <w:rPr>
                <w:rFonts w:ascii="Arial" w:hAnsi="Arial" w:cs="Arial"/>
                <w:i/>
                <w:iCs/>
                <w:sz w:val="22"/>
                <w:szCs w:val="22"/>
                <w:lang w:val="es-ES"/>
              </w:rPr>
              <w:t>Tailandia</w:t>
            </w:r>
            <w:r w:rsidRPr="007025FA">
              <w:rPr>
                <w:rFonts w:ascii="Arial" w:hAnsi="Arial" w:cs="Arial"/>
                <w:sz w:val="22"/>
                <w:szCs w:val="22"/>
                <w:lang w:val="es-ES"/>
              </w:rPr>
              <w:t>’</w:t>
            </w:r>
          </w:p>
        </w:tc>
        <w:tc>
          <w:tcPr>
            <w:tcW w:w="1843" w:type="dxa"/>
            <w:vAlign w:val="center"/>
          </w:tcPr>
          <w:p w14:paraId="258C3302" w14:textId="77777777"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vii. Migración de la mariposa monarca</w:t>
            </w:r>
          </w:p>
          <w:p w14:paraId="0E8DAC72" w14:textId="77777777"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viii. Turismo de murciélagos</w:t>
            </w:r>
          </w:p>
        </w:tc>
        <w:tc>
          <w:tcPr>
            <w:tcW w:w="2126" w:type="dxa"/>
            <w:vAlign w:val="center"/>
          </w:tcPr>
          <w:p w14:paraId="6C1D4749" w14:textId="6225B4DB"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ix. Centro del Albatros real</w:t>
            </w:r>
          </w:p>
          <w:p w14:paraId="3A44AC5D" w14:textId="4DC32512" w:rsidR="004D45B4" w:rsidRPr="007025FA" w:rsidRDefault="00921A3B" w:rsidP="001065B4">
            <w:pPr>
              <w:rPr>
                <w:rFonts w:ascii="Arial" w:hAnsi="Arial" w:cs="Arial"/>
                <w:sz w:val="22"/>
                <w:szCs w:val="22"/>
                <w:lang w:val="es-ES"/>
              </w:rPr>
            </w:pPr>
            <w:r w:rsidRPr="007025FA">
              <w:rPr>
                <w:rFonts w:ascii="Arial" w:hAnsi="Arial" w:cs="Arial"/>
                <w:sz w:val="22"/>
                <w:szCs w:val="22"/>
                <w:lang w:val="es-ES"/>
              </w:rPr>
              <w:t>x. «</w:t>
            </w:r>
            <w:r w:rsidRPr="007025FA">
              <w:rPr>
                <w:rFonts w:ascii="Arial" w:hAnsi="Arial" w:cs="Arial"/>
                <w:i/>
                <w:iCs/>
                <w:sz w:val="22"/>
                <w:szCs w:val="22"/>
                <w:lang w:val="es-ES"/>
              </w:rPr>
              <w:t>Twitching</w:t>
            </w:r>
            <w:r w:rsidRPr="007025FA">
              <w:rPr>
                <w:rFonts w:ascii="Arial" w:hAnsi="Arial" w:cs="Arial"/>
                <w:sz w:val="22"/>
                <w:szCs w:val="22"/>
                <w:lang w:val="es-ES"/>
              </w:rPr>
              <w:t>» (actividad sumamente competitiva de acumular especies distintas en una larga lista de aves raras observadas).’</w:t>
            </w:r>
            <w:r w:rsidR="001065B4" w:rsidRPr="007025FA">
              <w:rPr>
                <w:rFonts w:ascii="Arial" w:hAnsi="Arial" w:cs="Arial"/>
                <w:sz w:val="22"/>
                <w:szCs w:val="22"/>
                <w:lang w:val="es-ES"/>
              </w:rPr>
              <w:t xml:space="preserve"> </w:t>
            </w:r>
          </w:p>
        </w:tc>
      </w:tr>
      <w:tr w:rsidR="004D45B4" w:rsidRPr="00F37F77" w14:paraId="3CDF6065" w14:textId="77777777" w:rsidTr="00B80207">
        <w:tc>
          <w:tcPr>
            <w:tcW w:w="1696" w:type="dxa"/>
            <w:vAlign w:val="center"/>
          </w:tcPr>
          <w:p w14:paraId="320D7A49"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Turismo de naturaleza basado en el hábitat</w:t>
            </w:r>
          </w:p>
        </w:tc>
        <w:tc>
          <w:tcPr>
            <w:tcW w:w="1985" w:type="dxa"/>
            <w:vAlign w:val="center"/>
          </w:tcPr>
          <w:p w14:paraId="4A190894" w14:textId="0534D24F"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p. ej., hacer esnórquel entre los arrecifes de coral</w:t>
            </w:r>
          </w:p>
        </w:tc>
        <w:tc>
          <w:tcPr>
            <w:tcW w:w="1984" w:type="dxa"/>
            <w:vAlign w:val="center"/>
          </w:tcPr>
          <w:p w14:paraId="3D6AE93C" w14:textId="5674CC88"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p. ej., surcar el río de una jungla</w:t>
            </w:r>
          </w:p>
        </w:tc>
        <w:tc>
          <w:tcPr>
            <w:tcW w:w="1843" w:type="dxa"/>
            <w:vAlign w:val="center"/>
          </w:tcPr>
          <w:p w14:paraId="498289F9" w14:textId="14F931E2"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xi. Orientaciones al visitante del Parque Nacional de Yellowstone</w:t>
            </w:r>
          </w:p>
        </w:tc>
        <w:tc>
          <w:tcPr>
            <w:tcW w:w="2126" w:type="dxa"/>
            <w:vAlign w:val="center"/>
          </w:tcPr>
          <w:p w14:paraId="2FF3F3DE" w14:textId="2F7B4D90"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xii. Directrices de la AEWA sobre las reservas de humedales para los pájaros acuáticos migratorios</w:t>
            </w:r>
          </w:p>
        </w:tc>
      </w:tr>
      <w:tr w:rsidR="004D45B4" w:rsidRPr="00F37F77" w14:paraId="1BEB24E4" w14:textId="77777777" w:rsidTr="00B80207">
        <w:tc>
          <w:tcPr>
            <w:tcW w:w="1696" w:type="dxa"/>
            <w:vAlign w:val="center"/>
          </w:tcPr>
          <w:p w14:paraId="6081C6E0" w14:textId="77777777" w:rsidR="004D45B4" w:rsidRPr="007025FA" w:rsidRDefault="004D45B4" w:rsidP="00402830">
            <w:pPr>
              <w:jc w:val="both"/>
              <w:rPr>
                <w:rFonts w:ascii="Arial" w:hAnsi="Arial" w:cs="Arial"/>
                <w:b/>
                <w:bCs/>
                <w:sz w:val="22"/>
                <w:szCs w:val="22"/>
                <w:lang w:val="es-ES"/>
              </w:rPr>
            </w:pPr>
            <w:r w:rsidRPr="007025FA">
              <w:rPr>
                <w:rFonts w:ascii="Arial" w:hAnsi="Arial" w:cs="Arial"/>
                <w:b/>
                <w:bCs/>
                <w:sz w:val="22"/>
                <w:szCs w:val="22"/>
                <w:lang w:val="es-ES"/>
              </w:rPr>
              <w:t>Encuentros incidentales con la vida silvestre</w:t>
            </w:r>
          </w:p>
        </w:tc>
        <w:tc>
          <w:tcPr>
            <w:tcW w:w="1985" w:type="dxa"/>
            <w:vAlign w:val="center"/>
          </w:tcPr>
          <w:p w14:paraId="6DB76473" w14:textId="42936E1F"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xiii. Playas de puesta de las tortugas marinas</w:t>
            </w:r>
          </w:p>
        </w:tc>
        <w:tc>
          <w:tcPr>
            <w:tcW w:w="1984" w:type="dxa"/>
            <w:vAlign w:val="center"/>
          </w:tcPr>
          <w:p w14:paraId="2F959141" w14:textId="0F44A20B"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 xml:space="preserve">xiv. Expansión de especies foráneas invasivas mediante el uso privado de buques y aparejos </w:t>
            </w:r>
          </w:p>
        </w:tc>
        <w:tc>
          <w:tcPr>
            <w:tcW w:w="1843" w:type="dxa"/>
            <w:vAlign w:val="center"/>
          </w:tcPr>
          <w:p w14:paraId="17F23FA9" w14:textId="7D365E07"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 xml:space="preserve">xv. Practicar esquí </w:t>
            </w:r>
          </w:p>
          <w:p w14:paraId="4380F017" w14:textId="542D238A"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xvi. Turismo espeleológico (en relación con los murciélagos)</w:t>
            </w:r>
          </w:p>
        </w:tc>
        <w:tc>
          <w:tcPr>
            <w:tcW w:w="2126" w:type="dxa"/>
            <w:vAlign w:val="center"/>
          </w:tcPr>
          <w:p w14:paraId="448776F3" w14:textId="22AE2D5D" w:rsidR="004D45B4" w:rsidRPr="007025FA" w:rsidRDefault="004D45B4" w:rsidP="00D44BD8">
            <w:pPr>
              <w:rPr>
                <w:rFonts w:ascii="Arial" w:hAnsi="Arial" w:cs="Arial"/>
                <w:sz w:val="22"/>
                <w:szCs w:val="22"/>
                <w:lang w:val="es-ES"/>
              </w:rPr>
            </w:pPr>
            <w:r w:rsidRPr="007025FA">
              <w:rPr>
                <w:rFonts w:ascii="Arial" w:hAnsi="Arial" w:cs="Arial"/>
                <w:sz w:val="22"/>
                <w:szCs w:val="22"/>
                <w:lang w:val="es-ES"/>
              </w:rPr>
              <w:t>xvii. Distancias de iniciación al vuelo ante situaciones recreacionales</w:t>
            </w:r>
          </w:p>
        </w:tc>
      </w:tr>
    </w:tbl>
    <w:p w14:paraId="556F7187" w14:textId="77777777" w:rsidR="00396099" w:rsidRPr="007025FA" w:rsidRDefault="00396099" w:rsidP="00402830">
      <w:pPr>
        <w:pStyle w:val="ListParagraph"/>
        <w:ind w:left="567"/>
        <w:jc w:val="both"/>
        <w:rPr>
          <w:rFonts w:cs="Arial"/>
          <w:lang w:val="es-ES"/>
        </w:rPr>
      </w:pPr>
    </w:p>
    <w:p w14:paraId="6565625C" w14:textId="36B92C5C" w:rsidR="00ED4802" w:rsidRPr="007025FA" w:rsidRDefault="00B44DF5" w:rsidP="00402830">
      <w:pPr>
        <w:pStyle w:val="ListParagraph"/>
        <w:numPr>
          <w:ilvl w:val="0"/>
          <w:numId w:val="20"/>
        </w:numPr>
        <w:spacing w:after="0" w:line="240" w:lineRule="auto"/>
        <w:ind w:left="567" w:hanging="567"/>
        <w:contextualSpacing w:val="0"/>
        <w:jc w:val="both"/>
        <w:rPr>
          <w:rFonts w:cs="Arial"/>
          <w:lang w:val="es-ES"/>
        </w:rPr>
      </w:pPr>
      <w:r w:rsidRPr="007025FA">
        <w:rPr>
          <w:rFonts w:cs="Arial"/>
          <w:lang w:val="es-ES"/>
        </w:rPr>
        <w:t xml:space="preserve">El alcance de las formas en que los individuos pueden encontrarse vida silvestre y si eso supone lo central de sus actividades turísticas, o incidentales, es la clave para comprender qué acción necesita emprenderse para hacer que la actividad sea sostenible y evitar los posibles impactos negativos. Más allá de estos estudios de caso, el Inf.30.6 también destaca consideraciones específicas acerca de las especies migratorias, así como turismo de voluntarios (o volunturismo). </w:t>
      </w:r>
    </w:p>
    <w:p w14:paraId="052B979B" w14:textId="77777777" w:rsidR="00F25979" w:rsidRPr="007025FA" w:rsidRDefault="00F25979" w:rsidP="00402830">
      <w:pPr>
        <w:pStyle w:val="Default"/>
        <w:ind w:left="567" w:hanging="567"/>
        <w:jc w:val="both"/>
        <w:rPr>
          <w:sz w:val="22"/>
          <w:szCs w:val="22"/>
          <w:u w:val="single"/>
          <w:lang w:val="es-ES"/>
        </w:rPr>
      </w:pPr>
    </w:p>
    <w:p w14:paraId="7020193B" w14:textId="77777777" w:rsidR="00C56AA7" w:rsidRPr="007025FA" w:rsidRDefault="00C56AA7" w:rsidP="00402830">
      <w:pPr>
        <w:pStyle w:val="Heading2"/>
        <w:ind w:left="567" w:hanging="567"/>
        <w:jc w:val="both"/>
        <w:rPr>
          <w:rFonts w:cs="Arial"/>
          <w:b w:val="0"/>
          <w:bCs w:val="0"/>
          <w:sz w:val="22"/>
          <w:szCs w:val="22"/>
          <w:u w:val="single"/>
          <w:lang w:val="es-ES"/>
        </w:rPr>
      </w:pPr>
      <w:r w:rsidRPr="007025FA">
        <w:rPr>
          <w:rFonts w:cs="Arial"/>
          <w:b w:val="0"/>
          <w:bCs w:val="0"/>
          <w:sz w:val="22"/>
          <w:szCs w:val="22"/>
          <w:u w:val="single"/>
          <w:lang w:val="es-ES"/>
        </w:rPr>
        <w:t xml:space="preserve">Debate y análisis </w:t>
      </w:r>
    </w:p>
    <w:p w14:paraId="11164011" w14:textId="77777777" w:rsidR="00C56AA7" w:rsidRPr="007025FA" w:rsidRDefault="00C56AA7" w:rsidP="00402830">
      <w:pPr>
        <w:pStyle w:val="Default"/>
        <w:ind w:left="567" w:hanging="567"/>
        <w:jc w:val="both"/>
        <w:rPr>
          <w:sz w:val="22"/>
          <w:szCs w:val="22"/>
          <w:highlight w:val="yellow"/>
          <w:u w:val="single"/>
          <w:lang w:val="es-ES"/>
        </w:rPr>
      </w:pPr>
    </w:p>
    <w:p w14:paraId="31435201" w14:textId="16BFA0C2" w:rsidR="000E02EF" w:rsidRPr="007025FA" w:rsidRDefault="005D1FF7" w:rsidP="00402830">
      <w:pPr>
        <w:pStyle w:val="Default"/>
        <w:numPr>
          <w:ilvl w:val="0"/>
          <w:numId w:val="20"/>
        </w:numPr>
        <w:ind w:left="567" w:hanging="567"/>
        <w:jc w:val="both"/>
        <w:rPr>
          <w:sz w:val="22"/>
          <w:szCs w:val="22"/>
          <w:lang w:val="es-ES"/>
        </w:rPr>
      </w:pPr>
      <w:r w:rsidRPr="007025FA">
        <w:rPr>
          <w:sz w:val="22"/>
          <w:szCs w:val="22"/>
          <w:lang w:val="es-ES"/>
        </w:rPr>
        <w:t xml:space="preserve">El Inf.30.6 resume una considerable cantidad de información a partir de documentos de investigación, de las orientaciones existentes y los profesionales. Las recomendaciones en la Sección 5 del Inf.30.6 se relacionan con temas de los estudios de caso, abarcando temas inherentes a la definición de ecoturismo o identificados en la literatura, así como una gama de temas específicos: gobernanza, planificación del territorio; comunidades locales y pueblos indígenas (IPLC, por sus siglas en inglés); trayectorias del turismo y </w:t>
      </w:r>
      <w:r w:rsidRPr="007025FA">
        <w:rPr>
          <w:sz w:val="22"/>
          <w:szCs w:val="22"/>
          <w:lang w:val="es-ES"/>
        </w:rPr>
        <w:lastRenderedPageBreak/>
        <w:t>segmentos del mercado, supervisión, formación/certificación; y mensajes. Todo ello se resume en la orientación a las Partes y otras partes interesadas en el Anexo 2 de este documento.</w:t>
      </w:r>
    </w:p>
    <w:p w14:paraId="14854D55" w14:textId="77777777" w:rsidR="000E02EF" w:rsidRPr="007025FA" w:rsidRDefault="000E02EF" w:rsidP="00402830">
      <w:pPr>
        <w:pStyle w:val="Default"/>
        <w:jc w:val="both"/>
        <w:rPr>
          <w:sz w:val="22"/>
          <w:szCs w:val="22"/>
          <w:lang w:val="es-ES"/>
        </w:rPr>
      </w:pPr>
    </w:p>
    <w:p w14:paraId="048A37A7" w14:textId="5ED6410F" w:rsidR="00C548C6" w:rsidRPr="007025FA" w:rsidRDefault="00654E8F" w:rsidP="00402830">
      <w:pPr>
        <w:pStyle w:val="Default"/>
        <w:numPr>
          <w:ilvl w:val="0"/>
          <w:numId w:val="20"/>
        </w:numPr>
        <w:ind w:left="567" w:hanging="567"/>
        <w:jc w:val="both"/>
        <w:rPr>
          <w:sz w:val="22"/>
          <w:szCs w:val="22"/>
          <w:lang w:val="es-ES"/>
        </w:rPr>
      </w:pPr>
      <w:r w:rsidRPr="007025FA">
        <w:rPr>
          <w:sz w:val="22"/>
          <w:szCs w:val="22"/>
          <w:lang w:val="es-ES"/>
        </w:rPr>
        <w:t xml:space="preserve">Se recomienda realizar algunas actualizaciones menores a los párrafos preambulares de la Resolución 12.23 para borrar los párrafos preambulares caducados y actualizarlos con la adopción del nuevo Marco Mundial sobre la Diversidad Biológica Kunming-Montreal, y el nuevo Plan Estratégico para las Especies Migratorias, el cual </w:t>
      </w:r>
      <w:r w:rsidR="004C33F1" w:rsidRPr="007025FA">
        <w:rPr>
          <w:color w:val="auto"/>
          <w:sz w:val="22"/>
          <w:lang w:val="es-ES"/>
        </w:rPr>
        <w:t xml:space="preserve">se prevé que se adopte en </w:t>
      </w:r>
      <w:r w:rsidR="004C33F1" w:rsidRPr="007025FA">
        <w:rPr>
          <w:sz w:val="22"/>
          <w:szCs w:val="22"/>
          <w:lang w:val="es-ES"/>
        </w:rPr>
        <w:t xml:space="preserve">la COP14. </w:t>
      </w:r>
    </w:p>
    <w:p w14:paraId="4585A21D" w14:textId="77777777" w:rsidR="00C548C6" w:rsidRPr="007025FA" w:rsidRDefault="00C548C6" w:rsidP="00AB5410">
      <w:pPr>
        <w:pStyle w:val="ListParagraph"/>
        <w:spacing w:after="0"/>
        <w:jc w:val="both"/>
        <w:rPr>
          <w:lang w:val="es-ES"/>
        </w:rPr>
      </w:pPr>
    </w:p>
    <w:p w14:paraId="6D161458" w14:textId="4CF0DEA6" w:rsidR="000E02EF" w:rsidRPr="007025FA" w:rsidRDefault="004C33F1" w:rsidP="00402830">
      <w:pPr>
        <w:pStyle w:val="Default"/>
        <w:numPr>
          <w:ilvl w:val="0"/>
          <w:numId w:val="20"/>
        </w:numPr>
        <w:ind w:left="567" w:hanging="567"/>
        <w:jc w:val="both"/>
        <w:rPr>
          <w:sz w:val="22"/>
          <w:szCs w:val="22"/>
          <w:lang w:val="es-ES"/>
        </w:rPr>
      </w:pPr>
      <w:r w:rsidRPr="007025FA">
        <w:rPr>
          <w:sz w:val="22"/>
          <w:szCs w:val="22"/>
          <w:lang w:val="es-ES"/>
        </w:rPr>
        <w:t xml:space="preserve">Además, se recomienda adoptar un nuevo párrafo operativo para </w:t>
      </w:r>
      <w:r w:rsidR="00AC2FE0" w:rsidRPr="007025FA">
        <w:rPr>
          <w:i/>
          <w:iCs/>
          <w:sz w:val="22"/>
          <w:szCs w:val="22"/>
          <w:lang w:val="es-ES"/>
        </w:rPr>
        <w:t>apoyar</w:t>
      </w:r>
      <w:r w:rsidR="00C548C6" w:rsidRPr="007025FA">
        <w:rPr>
          <w:sz w:val="22"/>
          <w:szCs w:val="22"/>
          <w:lang w:val="es-ES"/>
        </w:rPr>
        <w:t xml:space="preserve"> la orientación ofrecida en el Anexo 2 de este documento como un nuevo Anexo a la Resolución 12.23. </w:t>
      </w:r>
    </w:p>
    <w:bookmarkEnd w:id="1"/>
    <w:p w14:paraId="7524F4F2" w14:textId="77777777" w:rsidR="00661875" w:rsidRPr="007025FA" w:rsidRDefault="00661875" w:rsidP="00402830">
      <w:pPr>
        <w:spacing w:after="0" w:line="240" w:lineRule="auto"/>
        <w:jc w:val="both"/>
        <w:rPr>
          <w:rFonts w:cs="Arial"/>
          <w:lang w:val="es-ES"/>
        </w:rPr>
      </w:pPr>
    </w:p>
    <w:p w14:paraId="25D5D96F" w14:textId="77777777" w:rsidR="00661875" w:rsidRPr="007025FA" w:rsidRDefault="00661875" w:rsidP="00402830">
      <w:pPr>
        <w:spacing w:after="0" w:line="240" w:lineRule="auto"/>
        <w:jc w:val="both"/>
        <w:rPr>
          <w:rFonts w:cs="Arial"/>
          <w:lang w:val="es-ES"/>
        </w:rPr>
      </w:pPr>
      <w:r w:rsidRPr="007025FA">
        <w:rPr>
          <w:rFonts w:cs="Arial"/>
          <w:u w:val="single"/>
          <w:lang w:val="es-ES"/>
        </w:rPr>
        <w:t>Acciones recomendadas</w:t>
      </w:r>
    </w:p>
    <w:p w14:paraId="180331FF" w14:textId="77777777" w:rsidR="00661875" w:rsidRPr="007025FA" w:rsidRDefault="00661875" w:rsidP="00402830">
      <w:pPr>
        <w:spacing w:after="0" w:line="240" w:lineRule="auto"/>
        <w:jc w:val="both"/>
        <w:rPr>
          <w:rFonts w:cs="Arial"/>
          <w:lang w:val="es-ES"/>
        </w:rPr>
      </w:pPr>
    </w:p>
    <w:p w14:paraId="4DA1BFBB" w14:textId="77777777" w:rsidR="00661875" w:rsidRPr="007025FA" w:rsidRDefault="00661875" w:rsidP="00402830">
      <w:pPr>
        <w:pStyle w:val="Default"/>
        <w:numPr>
          <w:ilvl w:val="0"/>
          <w:numId w:val="20"/>
        </w:numPr>
        <w:ind w:left="567" w:hanging="567"/>
        <w:jc w:val="both"/>
        <w:rPr>
          <w:sz w:val="22"/>
          <w:szCs w:val="22"/>
          <w:lang w:val="es-ES"/>
        </w:rPr>
      </w:pPr>
      <w:r w:rsidRPr="007025FA">
        <w:rPr>
          <w:sz w:val="22"/>
          <w:szCs w:val="22"/>
          <w:lang w:val="es-ES"/>
        </w:rPr>
        <w:t>Se recomienda a la Conferencia de las Partes que:</w:t>
      </w:r>
    </w:p>
    <w:p w14:paraId="51453655" w14:textId="77777777" w:rsidR="00661875" w:rsidRPr="007025FA" w:rsidRDefault="00661875" w:rsidP="00402830">
      <w:pPr>
        <w:spacing w:after="0" w:line="240" w:lineRule="auto"/>
        <w:jc w:val="both"/>
        <w:rPr>
          <w:rFonts w:cs="Arial"/>
          <w:lang w:val="es-ES"/>
        </w:rPr>
      </w:pPr>
    </w:p>
    <w:p w14:paraId="366837CF" w14:textId="3457C197" w:rsidR="001A2ED9" w:rsidRPr="007025FA" w:rsidRDefault="00831DC2" w:rsidP="00402830">
      <w:pPr>
        <w:pStyle w:val="Secondnumbering"/>
        <w:jc w:val="both"/>
        <w:rPr>
          <w:rFonts w:cs="Arial"/>
          <w:lang w:val="es-ES"/>
        </w:rPr>
      </w:pPr>
      <w:r w:rsidRPr="007025FA">
        <w:rPr>
          <w:rFonts w:cs="Arial"/>
          <w:lang w:val="es-ES"/>
        </w:rPr>
        <w:t>Tome nota del documento UNEP/CMS/COP14/Inf.30.6,</w:t>
      </w:r>
    </w:p>
    <w:p w14:paraId="5731D53E" w14:textId="77777777" w:rsidR="00831DC2" w:rsidRPr="007025FA" w:rsidRDefault="00831DC2" w:rsidP="00402830">
      <w:pPr>
        <w:pStyle w:val="Secondnumbering"/>
        <w:numPr>
          <w:ilvl w:val="0"/>
          <w:numId w:val="0"/>
        </w:numPr>
        <w:ind w:left="1134"/>
        <w:jc w:val="both"/>
        <w:rPr>
          <w:rFonts w:cs="Arial"/>
          <w:lang w:val="es-ES"/>
        </w:rPr>
      </w:pPr>
    </w:p>
    <w:p w14:paraId="60E044DA" w14:textId="23C0CA9E" w:rsidR="00F94D31" w:rsidRPr="007025FA" w:rsidRDefault="00F94D31" w:rsidP="00402830">
      <w:pPr>
        <w:pStyle w:val="Secondnumbering"/>
        <w:jc w:val="both"/>
        <w:rPr>
          <w:lang w:val="es-ES"/>
        </w:rPr>
      </w:pPr>
      <w:r w:rsidRPr="007025FA">
        <w:rPr>
          <w:rFonts w:cs="Arial"/>
          <w:lang w:val="es-ES"/>
        </w:rPr>
        <w:t>apruebe los proyectos de enmiendas a la Resolución 12.23 que figuran en el Anexo 1 del presente documento,</w:t>
      </w:r>
    </w:p>
    <w:p w14:paraId="16BE5BE1" w14:textId="77777777" w:rsidR="00F94D31" w:rsidRPr="007025FA" w:rsidRDefault="00F94D31" w:rsidP="00402830">
      <w:pPr>
        <w:pStyle w:val="Secondnumbering"/>
        <w:numPr>
          <w:ilvl w:val="0"/>
          <w:numId w:val="0"/>
        </w:numPr>
        <w:ind w:left="1134"/>
        <w:jc w:val="both"/>
        <w:rPr>
          <w:lang w:val="es-ES"/>
        </w:rPr>
      </w:pPr>
    </w:p>
    <w:p w14:paraId="1FD783CF" w14:textId="3DD965CD" w:rsidR="00F94D31" w:rsidRPr="007025FA" w:rsidRDefault="00B41529" w:rsidP="00402830">
      <w:pPr>
        <w:pStyle w:val="Secondnumbering"/>
        <w:jc w:val="both"/>
        <w:rPr>
          <w:lang w:val="es-ES"/>
        </w:rPr>
      </w:pPr>
      <w:r w:rsidRPr="007025FA">
        <w:rPr>
          <w:lang w:val="es-ES"/>
        </w:rPr>
        <w:t>respalde, como parte de las enmiendas a la Resolución 12.23, las Directrices contenidas en el Anexo 2 de este documento,</w:t>
      </w:r>
    </w:p>
    <w:p w14:paraId="648DCE6F" w14:textId="7917C1C6" w:rsidR="00C15318" w:rsidRPr="007025FA" w:rsidRDefault="00C15318" w:rsidP="00402830">
      <w:pPr>
        <w:spacing w:after="0" w:line="240" w:lineRule="auto"/>
        <w:jc w:val="both"/>
        <w:rPr>
          <w:rFonts w:cs="Arial"/>
          <w:lang w:val="es-ES"/>
        </w:rPr>
      </w:pPr>
    </w:p>
    <w:p w14:paraId="2F3558D5" w14:textId="62049BEA" w:rsidR="007D77D9" w:rsidRPr="007025FA" w:rsidRDefault="00831DC2" w:rsidP="00402830">
      <w:pPr>
        <w:pStyle w:val="Secondnumbering"/>
        <w:ind w:left="1135" w:hanging="284"/>
        <w:jc w:val="both"/>
        <w:rPr>
          <w:rFonts w:cs="Arial"/>
          <w:lang w:val="es-ES"/>
        </w:rPr>
      </w:pPr>
      <w:r w:rsidRPr="007025FA">
        <w:rPr>
          <w:rFonts w:cs="Arial"/>
          <w:lang w:val="es-ES"/>
        </w:rPr>
        <w:t>derogue la</w:t>
      </w:r>
      <w:r w:rsidR="00890147">
        <w:rPr>
          <w:rFonts w:cs="Arial"/>
          <w:lang w:val="es-ES"/>
        </w:rPr>
        <w:t>s</w:t>
      </w:r>
      <w:r w:rsidRPr="007025FA">
        <w:rPr>
          <w:rFonts w:cs="Arial"/>
          <w:lang w:val="es-ES"/>
        </w:rPr>
        <w:t xml:space="preserve"> Decisi</w:t>
      </w:r>
      <w:r w:rsidR="00890147">
        <w:rPr>
          <w:rFonts w:cs="Arial"/>
          <w:lang w:val="es-ES"/>
        </w:rPr>
        <w:t>ones</w:t>
      </w:r>
      <w:r w:rsidRPr="007025FA">
        <w:rPr>
          <w:rFonts w:cs="Arial"/>
          <w:lang w:val="es-ES"/>
        </w:rPr>
        <w:t xml:space="preserve"> </w:t>
      </w:r>
      <w:r w:rsidR="00890147">
        <w:rPr>
          <w:rFonts w:cs="Arial"/>
          <w:lang w:val="es-ES"/>
        </w:rPr>
        <w:t xml:space="preserve">13.135 - </w:t>
      </w:r>
      <w:r w:rsidRPr="007025FA">
        <w:rPr>
          <w:rFonts w:cs="Arial"/>
          <w:lang w:val="es-ES"/>
        </w:rPr>
        <w:t xml:space="preserve">13.136. </w:t>
      </w:r>
    </w:p>
    <w:p w14:paraId="7300C20D" w14:textId="77777777" w:rsidR="00B57250" w:rsidRPr="007025FA" w:rsidRDefault="00B57250" w:rsidP="006A055F">
      <w:pPr>
        <w:spacing w:after="0"/>
        <w:jc w:val="right"/>
        <w:rPr>
          <w:b/>
          <w:bCs/>
          <w:lang w:val="es-ES"/>
        </w:rPr>
        <w:sectPr w:rsidR="00B57250" w:rsidRPr="007025FA" w:rsidSect="008E5364">
          <w:headerReference w:type="even" r:id="rId19"/>
          <w:headerReference w:type="default" r:id="rId20"/>
          <w:footerReference w:type="default" r:id="rId21"/>
          <w:headerReference w:type="first" r:id="rId22"/>
          <w:footerReference w:type="first" r:id="rId23"/>
          <w:pgSz w:w="11906" w:h="16838" w:code="9"/>
          <w:pgMar w:top="1440" w:right="1440" w:bottom="1440" w:left="1440" w:header="567" w:footer="567" w:gutter="0"/>
          <w:cols w:space="708"/>
          <w:docGrid w:linePitch="360"/>
        </w:sectPr>
      </w:pPr>
    </w:p>
    <w:p w14:paraId="4F5C2D29" w14:textId="0FF3FEBE" w:rsidR="006A055F" w:rsidRPr="007025FA" w:rsidRDefault="007E08C6" w:rsidP="006A055F">
      <w:pPr>
        <w:spacing w:after="0"/>
        <w:jc w:val="right"/>
        <w:rPr>
          <w:b/>
          <w:bCs/>
          <w:lang w:val="es-ES"/>
        </w:rPr>
      </w:pPr>
      <w:r w:rsidRPr="007025FA">
        <w:rPr>
          <w:b/>
          <w:bCs/>
          <w:lang w:val="es-ES"/>
        </w:rPr>
        <w:lastRenderedPageBreak/>
        <w:t>ANEXO 1</w:t>
      </w:r>
    </w:p>
    <w:p w14:paraId="3FE0B3BE" w14:textId="77777777" w:rsidR="007E08C6" w:rsidRDefault="007E08C6" w:rsidP="00880243">
      <w:pPr>
        <w:spacing w:after="0"/>
        <w:jc w:val="center"/>
        <w:rPr>
          <w:b/>
          <w:bCs/>
          <w:lang w:val="es-ES"/>
        </w:rPr>
      </w:pPr>
    </w:p>
    <w:p w14:paraId="6F8812A9" w14:textId="1E806CF5" w:rsidR="006A055F" w:rsidRPr="007E08C6" w:rsidRDefault="00880243" w:rsidP="00880243">
      <w:pPr>
        <w:spacing w:after="0"/>
        <w:jc w:val="center"/>
        <w:rPr>
          <w:b/>
          <w:bCs/>
          <w:u w:val="single"/>
          <w:lang w:val="es-ES"/>
        </w:rPr>
      </w:pPr>
      <w:r w:rsidRPr="007E08C6">
        <w:rPr>
          <w:b/>
          <w:bCs/>
          <w:lang w:val="es-ES"/>
        </w:rPr>
        <w:t>UNEP/CMS/Resolu</w:t>
      </w:r>
      <w:r w:rsidR="00103F06" w:rsidRPr="007E08C6">
        <w:rPr>
          <w:b/>
          <w:bCs/>
          <w:lang w:val="es-ES"/>
        </w:rPr>
        <w:t>ción</w:t>
      </w:r>
      <w:r w:rsidRPr="007E08C6">
        <w:rPr>
          <w:b/>
          <w:bCs/>
          <w:lang w:val="es-ES"/>
        </w:rPr>
        <w:t xml:space="preserve"> 12.23 </w:t>
      </w:r>
      <w:r w:rsidRPr="007E08C6">
        <w:rPr>
          <w:b/>
          <w:bCs/>
          <w:u w:val="single"/>
          <w:lang w:val="es-ES"/>
        </w:rPr>
        <w:t>(Rev.COP14)</w:t>
      </w:r>
    </w:p>
    <w:p w14:paraId="6D14F00C" w14:textId="77777777" w:rsidR="00F860B3" w:rsidRPr="007E08C6" w:rsidRDefault="00F860B3" w:rsidP="00880243">
      <w:pPr>
        <w:spacing w:after="0"/>
        <w:jc w:val="center"/>
        <w:rPr>
          <w:b/>
          <w:bCs/>
          <w:lang w:val="es-ES"/>
        </w:rPr>
      </w:pPr>
    </w:p>
    <w:p w14:paraId="4AE145C2" w14:textId="74613C9E" w:rsidR="00F860B3" w:rsidRPr="00B970CB" w:rsidRDefault="00B970CB" w:rsidP="00F860B3">
      <w:pPr>
        <w:pStyle w:val="Secondnumbering"/>
        <w:numPr>
          <w:ilvl w:val="0"/>
          <w:numId w:val="0"/>
        </w:numPr>
        <w:rPr>
          <w:highlight w:val="yellow"/>
          <w:lang w:val="es-ES"/>
        </w:rPr>
      </w:pPr>
      <w:r w:rsidRPr="00B970CB">
        <w:rPr>
          <w:lang w:val="es-ES"/>
        </w:rPr>
        <w:t>N</w:t>
      </w:r>
      <w:r>
        <w:rPr>
          <w:lang w:val="es-ES"/>
        </w:rPr>
        <w:t>ota</w:t>
      </w:r>
      <w:r w:rsidRPr="00B970CB">
        <w:rPr>
          <w:lang w:val="es-ES"/>
        </w:rPr>
        <w:t xml:space="preserve">: El nuevo texto propuesto aparece </w:t>
      </w:r>
      <w:r w:rsidRPr="00B970CB">
        <w:rPr>
          <w:u w:val="single"/>
          <w:lang w:val="es-ES"/>
        </w:rPr>
        <w:t>subrayado</w:t>
      </w:r>
      <w:r w:rsidRPr="00B970CB">
        <w:rPr>
          <w:lang w:val="es-ES"/>
        </w:rPr>
        <w:t xml:space="preserve">. El texto que debe suprimirse aparece </w:t>
      </w:r>
      <w:r w:rsidRPr="00B970CB">
        <w:rPr>
          <w:strike/>
          <w:lang w:val="es-ES"/>
        </w:rPr>
        <w:t>tachado</w:t>
      </w:r>
      <w:r w:rsidRPr="00B970CB">
        <w:rPr>
          <w:lang w:val="es-ES"/>
        </w:rPr>
        <w:t>.</w:t>
      </w:r>
      <w:r w:rsidR="00F860B3" w:rsidRPr="00B970CB">
        <w:rPr>
          <w:highlight w:val="yellow"/>
          <w:lang w:val="es-ES"/>
        </w:rPr>
        <w:t xml:space="preserve"> </w:t>
      </w:r>
    </w:p>
    <w:p w14:paraId="244E4BE0" w14:textId="77777777" w:rsidR="00880243" w:rsidRPr="00B970CB" w:rsidRDefault="00880243" w:rsidP="006A055F">
      <w:pPr>
        <w:spacing w:after="0"/>
        <w:jc w:val="right"/>
        <w:rPr>
          <w:b/>
          <w:bCs/>
          <w:highlight w:val="yellow"/>
          <w:lang w:val="es-ES"/>
        </w:rPr>
      </w:pPr>
    </w:p>
    <w:p w14:paraId="025C350F" w14:textId="77777777" w:rsidR="00380EB4" w:rsidRPr="00380EB4" w:rsidRDefault="00380EB4" w:rsidP="00380EB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caps/>
          <w:lang w:val="es-ES_tradnl"/>
        </w:rPr>
      </w:pPr>
      <w:r w:rsidRPr="00380EB4">
        <w:rPr>
          <w:rFonts w:eastAsia="Times New Roman" w:cs="Arial"/>
          <w:b/>
          <w:bCs/>
          <w:caps/>
          <w:lang w:val="es-ES_tradnl"/>
        </w:rPr>
        <w:t>TURISMO SOSTENIBLE Y ESPECIES MIGRATORIAS</w:t>
      </w:r>
    </w:p>
    <w:p w14:paraId="44F94315" w14:textId="77777777" w:rsidR="006A055F" w:rsidRPr="00475F56" w:rsidRDefault="006A055F" w:rsidP="006A055F">
      <w:pPr>
        <w:spacing w:after="0"/>
        <w:rPr>
          <w:highlight w:val="yellow"/>
          <w:lang w:val="es-ES"/>
        </w:rPr>
      </w:pPr>
    </w:p>
    <w:p w14:paraId="7BDDE0C9" w14:textId="77777777" w:rsidR="006A055F" w:rsidRPr="00475F56" w:rsidRDefault="006A055F" w:rsidP="006A055F">
      <w:pPr>
        <w:spacing w:after="0"/>
        <w:rPr>
          <w:highlight w:val="yellow"/>
          <w:lang w:val="es-ES"/>
        </w:rPr>
      </w:pPr>
    </w:p>
    <w:p w14:paraId="41975287" w14:textId="77777777" w:rsidR="00475F56" w:rsidRPr="00475F56" w:rsidRDefault="00475F56" w:rsidP="00475F56">
      <w:pPr>
        <w:widowControl w:val="0"/>
        <w:autoSpaceDE w:val="0"/>
        <w:autoSpaceDN w:val="0"/>
        <w:adjustRightInd w:val="0"/>
        <w:spacing w:after="0" w:line="240" w:lineRule="auto"/>
        <w:jc w:val="both"/>
        <w:rPr>
          <w:rFonts w:eastAsia="Times New Roman" w:cs="Arial"/>
          <w:iCs/>
          <w:lang w:val="es-ES_tradnl"/>
        </w:rPr>
      </w:pPr>
      <w:r w:rsidRPr="00475F56">
        <w:rPr>
          <w:rFonts w:eastAsia="Times New Roman" w:cs="Arial"/>
          <w:i/>
          <w:iCs/>
          <w:lang w:val="es-ES_tradnl"/>
        </w:rPr>
        <w:t xml:space="preserve">Recordando </w:t>
      </w:r>
      <w:r w:rsidRPr="00475F56">
        <w:rPr>
          <w:rFonts w:eastAsia="Times New Roman" w:cs="Arial"/>
          <w:iCs/>
          <w:lang w:val="es-ES_tradnl"/>
        </w:rPr>
        <w:t>la Resolución 69/233 de la Asamblea General de las Naciones Unidas, que requiere la “promoción del turismo sostenible, incluido el ecoturismo, para la erradicación de la pobreza y la protección del medio ambiente”,</w:t>
      </w:r>
    </w:p>
    <w:p w14:paraId="6545CE05" w14:textId="77777777" w:rsidR="00475F56" w:rsidRPr="00475F56" w:rsidRDefault="00475F56" w:rsidP="00475F56">
      <w:pPr>
        <w:widowControl w:val="0"/>
        <w:autoSpaceDE w:val="0"/>
        <w:autoSpaceDN w:val="0"/>
        <w:adjustRightInd w:val="0"/>
        <w:spacing w:after="0" w:line="240" w:lineRule="auto"/>
        <w:jc w:val="both"/>
        <w:rPr>
          <w:rFonts w:eastAsia="Times New Roman" w:cs="Arial"/>
          <w:iCs/>
          <w:lang w:val="es-ES_tradnl"/>
        </w:rPr>
      </w:pPr>
    </w:p>
    <w:p w14:paraId="41FD92DF" w14:textId="77777777" w:rsidR="00475F56" w:rsidRPr="00475F56" w:rsidRDefault="00475F56" w:rsidP="00475F56">
      <w:pPr>
        <w:widowControl w:val="0"/>
        <w:autoSpaceDE w:val="0"/>
        <w:autoSpaceDN w:val="0"/>
        <w:adjustRightInd w:val="0"/>
        <w:spacing w:after="0" w:line="240" w:lineRule="auto"/>
        <w:jc w:val="both"/>
        <w:rPr>
          <w:rFonts w:eastAsia="Times New Roman" w:cs="Arial"/>
          <w:iCs/>
          <w:lang w:val="es-ES_tradnl"/>
        </w:rPr>
      </w:pPr>
      <w:r w:rsidRPr="00475F56">
        <w:rPr>
          <w:rFonts w:eastAsia="Times New Roman" w:cs="Arial"/>
          <w:i/>
          <w:iCs/>
          <w:lang w:val="es-ES_tradnl"/>
        </w:rPr>
        <w:t>Destacando</w:t>
      </w:r>
      <w:r w:rsidRPr="00475F56">
        <w:rPr>
          <w:rFonts w:eastAsia="Times New Roman" w:cs="Arial"/>
          <w:iCs/>
          <w:lang w:val="es-ES_tradnl"/>
        </w:rPr>
        <w:t xml:space="preserve"> que la Resolución 69/233 de la Asamblea General de las Naciones Unidas invitaba a “los gobiernos, las organizaciones internacionales, otras instituciones pertinentes y otros interesados, según proceda, a que promuevan y apoyen las mejores prácticas relacionadas con la aplicación de políticas, directrices y reglamentos pertinentes en el sector del turismo sostenible, incluido el del ecoturismo, y a que apliquen y difundan las directrices vigentes”,</w:t>
      </w:r>
    </w:p>
    <w:p w14:paraId="37F854EC" w14:textId="77777777" w:rsidR="00475F56" w:rsidRPr="00475F56" w:rsidRDefault="00475F56" w:rsidP="00475F56">
      <w:pPr>
        <w:widowControl w:val="0"/>
        <w:autoSpaceDE w:val="0"/>
        <w:autoSpaceDN w:val="0"/>
        <w:adjustRightInd w:val="0"/>
        <w:spacing w:after="0" w:line="240" w:lineRule="auto"/>
        <w:jc w:val="both"/>
        <w:rPr>
          <w:rFonts w:eastAsia="Times New Roman" w:cs="Arial"/>
          <w:iCs/>
          <w:highlight w:val="yellow"/>
          <w:lang w:val="es-ES_tradnl"/>
        </w:rPr>
      </w:pPr>
    </w:p>
    <w:p w14:paraId="4CDEA864" w14:textId="21C69731" w:rsidR="00475F56" w:rsidRPr="00475F56" w:rsidRDefault="00475F56" w:rsidP="00475F56">
      <w:pPr>
        <w:widowControl w:val="0"/>
        <w:autoSpaceDE w:val="0"/>
        <w:autoSpaceDN w:val="0"/>
        <w:adjustRightInd w:val="0"/>
        <w:spacing w:after="0" w:line="240" w:lineRule="auto"/>
        <w:jc w:val="both"/>
        <w:rPr>
          <w:rFonts w:eastAsia="Times New Roman" w:cs="Arial"/>
          <w:iCs/>
          <w:lang w:val="es-ES_tradnl"/>
        </w:rPr>
      </w:pPr>
      <w:r w:rsidRPr="00475F56">
        <w:rPr>
          <w:rFonts w:eastAsia="Times New Roman" w:cs="Arial"/>
          <w:i/>
          <w:iCs/>
          <w:lang w:val="es-ES_tradnl"/>
        </w:rPr>
        <w:t xml:space="preserve">Reconociendo </w:t>
      </w:r>
      <w:r w:rsidRPr="00475F56">
        <w:rPr>
          <w:rFonts w:eastAsia="Times New Roman" w:cs="Arial"/>
          <w:iCs/>
          <w:lang w:val="es-ES_tradnl"/>
        </w:rPr>
        <w:t>que en la</w:t>
      </w:r>
      <w:r w:rsidR="00D94EE5">
        <w:rPr>
          <w:rFonts w:eastAsia="Times New Roman" w:cs="Arial"/>
          <w:iCs/>
          <w:lang w:val="es-ES_tradnl"/>
        </w:rPr>
        <w:t xml:space="preserve"> </w:t>
      </w:r>
      <w:r w:rsidR="00D94EE5" w:rsidRPr="00D94EE5">
        <w:rPr>
          <w:rFonts w:eastAsia="Times New Roman" w:cs="Arial"/>
          <w:iCs/>
          <w:strike/>
          <w:lang w:val="es-ES_tradnl"/>
        </w:rPr>
        <w:t>nueva agenda 2030</w:t>
      </w:r>
      <w:r w:rsidRPr="00475F56">
        <w:rPr>
          <w:rFonts w:eastAsia="Times New Roman" w:cs="Arial"/>
          <w:iCs/>
          <w:lang w:val="es-ES_tradnl"/>
        </w:rPr>
        <w:t xml:space="preserve"> </w:t>
      </w:r>
      <w:r w:rsidR="00186B8C" w:rsidRPr="00D94EE5">
        <w:rPr>
          <w:rFonts w:eastAsia="Times New Roman" w:cs="Arial"/>
          <w:iCs/>
          <w:u w:val="single"/>
          <w:lang w:val="es-ES_tradnl"/>
        </w:rPr>
        <w:t>Agenda 2030 para el Desarrollo Sostenible</w:t>
      </w:r>
      <w:r w:rsidRPr="00475F56">
        <w:rPr>
          <w:rFonts w:eastAsia="Times New Roman" w:cs="Arial"/>
          <w:iCs/>
          <w:lang w:val="es-ES_tradnl"/>
        </w:rPr>
        <w:t xml:space="preserve"> y en los Objetivos de Desarrollo Sostenible (ODS), aprobados por la Asamblea General de las Naciones Unidas, el turismo se incluye como objetivo en tres de los ODS: ODS8: </w:t>
      </w:r>
      <w:r w:rsidRPr="00475F56">
        <w:rPr>
          <w:rFonts w:eastAsia="Times New Roman" w:cs="Arial"/>
          <w:i/>
          <w:iCs/>
          <w:lang w:val="es-ES_tradnl"/>
        </w:rPr>
        <w:t>Promover el crecimiento económico sostenido, inclusivo y sostenible, el empleo pleno y productivo y el trabajo decente para todos</w:t>
      </w:r>
      <w:r w:rsidRPr="00475F56">
        <w:rPr>
          <w:rFonts w:eastAsia="Times New Roman" w:cs="Arial"/>
          <w:iCs/>
          <w:lang w:val="es-ES_tradnl"/>
        </w:rPr>
        <w:t xml:space="preserve">; ODS 12: </w:t>
      </w:r>
      <w:r w:rsidRPr="00475F56">
        <w:rPr>
          <w:rFonts w:eastAsia="Times New Roman" w:cs="Arial"/>
          <w:i/>
          <w:iCs/>
          <w:lang w:val="es-ES_tradnl"/>
        </w:rPr>
        <w:t>Consumo y producción sostenibles;</w:t>
      </w:r>
      <w:r w:rsidRPr="00475F56">
        <w:rPr>
          <w:rFonts w:eastAsia="Times New Roman" w:cs="Arial"/>
          <w:iCs/>
          <w:lang w:val="es-ES_tradnl"/>
        </w:rPr>
        <w:t xml:space="preserve"> y ODS 14: </w:t>
      </w:r>
      <w:r w:rsidRPr="00475F56">
        <w:rPr>
          <w:rFonts w:eastAsia="Times New Roman" w:cs="Arial"/>
          <w:i/>
          <w:iCs/>
          <w:lang w:val="es-ES_tradnl"/>
        </w:rPr>
        <w:t>Conservar y utilizar de forma sostenible los océanos, los mares y los recursos marinos para el desarrollo sostenible</w:t>
      </w:r>
      <w:r w:rsidRPr="00475F56">
        <w:rPr>
          <w:rFonts w:eastAsia="Times New Roman" w:cs="Arial"/>
          <w:iCs/>
          <w:lang w:val="es-ES_tradnl"/>
        </w:rPr>
        <w:t>,</w:t>
      </w:r>
    </w:p>
    <w:p w14:paraId="14EEE92F" w14:textId="77777777" w:rsidR="00475F56" w:rsidRPr="00475F56" w:rsidRDefault="00475F56" w:rsidP="00475F56">
      <w:pPr>
        <w:widowControl w:val="0"/>
        <w:autoSpaceDE w:val="0"/>
        <w:autoSpaceDN w:val="0"/>
        <w:adjustRightInd w:val="0"/>
        <w:spacing w:after="0" w:line="240" w:lineRule="auto"/>
        <w:jc w:val="both"/>
        <w:rPr>
          <w:rFonts w:eastAsia="Times New Roman" w:cs="Arial"/>
          <w:iCs/>
          <w:highlight w:val="yellow"/>
          <w:lang w:val="es-ES_tradnl"/>
        </w:rPr>
      </w:pPr>
    </w:p>
    <w:p w14:paraId="2C747649" w14:textId="77777777" w:rsidR="00475F56" w:rsidRPr="00475F56" w:rsidRDefault="00475F56" w:rsidP="00475F56">
      <w:pPr>
        <w:widowControl w:val="0"/>
        <w:autoSpaceDE w:val="0"/>
        <w:autoSpaceDN w:val="0"/>
        <w:adjustRightInd w:val="0"/>
        <w:spacing w:after="0" w:line="240" w:lineRule="auto"/>
        <w:jc w:val="both"/>
        <w:rPr>
          <w:rFonts w:eastAsia="Times New Roman" w:cs="Arial"/>
          <w:iCs/>
          <w:strike/>
          <w:lang w:val="es-ES_tradnl"/>
        </w:rPr>
      </w:pPr>
      <w:r w:rsidRPr="00475F56">
        <w:rPr>
          <w:rFonts w:eastAsia="Times New Roman" w:cs="Arial"/>
          <w:i/>
          <w:iCs/>
          <w:strike/>
          <w:lang w:val="es-ES_tradnl"/>
        </w:rPr>
        <w:t xml:space="preserve">Tomando nota </w:t>
      </w:r>
      <w:r w:rsidRPr="00475F56">
        <w:rPr>
          <w:rFonts w:eastAsia="Times New Roman" w:cs="Arial"/>
          <w:iCs/>
          <w:strike/>
          <w:lang w:val="es-ES_tradnl"/>
        </w:rPr>
        <w:t>de que 2017 ha sido declarado el Año Internacional del Turismo Sostenible para el Desarrollo por las Naciones Unidas,</w:t>
      </w:r>
    </w:p>
    <w:p w14:paraId="600EA154" w14:textId="20644427" w:rsidR="006A055F" w:rsidRPr="00475F56" w:rsidRDefault="006A055F" w:rsidP="00270541">
      <w:pPr>
        <w:spacing w:after="0"/>
        <w:jc w:val="both"/>
        <w:rPr>
          <w:strike/>
          <w:highlight w:val="yellow"/>
          <w:lang w:val="es-ES"/>
        </w:rPr>
      </w:pPr>
      <w:r w:rsidRPr="00475F56">
        <w:rPr>
          <w:strike/>
          <w:highlight w:val="yellow"/>
          <w:lang w:val="es-ES"/>
        </w:rPr>
        <w:t xml:space="preserve"> </w:t>
      </w:r>
    </w:p>
    <w:p w14:paraId="18F106E3" w14:textId="77777777" w:rsidR="00433634" w:rsidRPr="00433634" w:rsidRDefault="00433634" w:rsidP="00433634">
      <w:pPr>
        <w:widowControl w:val="0"/>
        <w:autoSpaceDE w:val="0"/>
        <w:autoSpaceDN w:val="0"/>
        <w:adjustRightInd w:val="0"/>
        <w:spacing w:after="0" w:line="240" w:lineRule="auto"/>
        <w:jc w:val="both"/>
        <w:rPr>
          <w:rFonts w:eastAsia="Times New Roman" w:cs="Arial"/>
          <w:iCs/>
          <w:lang w:val="es-ES_tradnl"/>
        </w:rPr>
      </w:pPr>
      <w:r w:rsidRPr="00433634">
        <w:rPr>
          <w:rFonts w:eastAsia="Times New Roman" w:cs="Arial"/>
          <w:i/>
          <w:iCs/>
          <w:lang w:val="es-ES_tradnl"/>
        </w:rPr>
        <w:t xml:space="preserve">Consciente </w:t>
      </w:r>
      <w:r w:rsidRPr="00433634">
        <w:rPr>
          <w:rFonts w:eastAsia="Times New Roman" w:cs="Arial"/>
          <w:iCs/>
          <w:lang w:val="es-ES_tradnl"/>
        </w:rPr>
        <w:t xml:space="preserve">de las directrices existentes que tratan los impactos del turismo sobre la biodiversidad, entre otros, la Organización Mundial del Turismo (OMT) de las Naciones Unidas con su promoción del “turismo sostenible” y el “turismo”; la UICN-WCPA con su </w:t>
      </w:r>
      <w:r w:rsidRPr="00433634">
        <w:rPr>
          <w:rFonts w:eastAsia="Times New Roman" w:cs="Arial"/>
          <w:i/>
          <w:iCs/>
          <w:lang w:val="es-ES_tradnl"/>
        </w:rPr>
        <w:t>Turismo sostenible en áreas protegidas</w:t>
      </w:r>
      <w:r w:rsidRPr="00433634">
        <w:rPr>
          <w:rFonts w:eastAsia="Times New Roman" w:cs="Arial"/>
          <w:iCs/>
          <w:lang w:val="es-ES_tradnl"/>
        </w:rPr>
        <w:t xml:space="preserve">, la Convención del Patrimonio Mundial con su </w:t>
      </w:r>
      <w:r w:rsidRPr="00433634">
        <w:rPr>
          <w:rFonts w:eastAsia="Times New Roman" w:cs="Arial"/>
          <w:i/>
          <w:iCs/>
          <w:lang w:val="es-ES_tradnl"/>
        </w:rPr>
        <w:t>Gestión del turismo en lugares Patrimonio de la Humanidad</w:t>
      </w:r>
      <w:r w:rsidRPr="00433634">
        <w:rPr>
          <w:rFonts w:eastAsia="Times New Roman" w:cs="Arial"/>
          <w:iCs/>
          <w:lang w:val="es-ES_tradnl"/>
        </w:rPr>
        <w:t xml:space="preserve">; y el CDB con sus </w:t>
      </w:r>
      <w:r w:rsidRPr="00433634">
        <w:rPr>
          <w:rFonts w:eastAsia="Times New Roman" w:cs="Arial"/>
          <w:i/>
          <w:iCs/>
          <w:lang w:val="es-ES_tradnl"/>
        </w:rPr>
        <w:t>Directrices sobre biodiversidad y desarrollo del turismo</w:t>
      </w:r>
      <w:r w:rsidRPr="00433634">
        <w:rPr>
          <w:rFonts w:eastAsia="Times New Roman" w:cs="Arial"/>
          <w:iCs/>
          <w:lang w:val="es-ES_tradnl"/>
        </w:rPr>
        <w:t>,</w:t>
      </w:r>
    </w:p>
    <w:p w14:paraId="71A20243" w14:textId="77777777" w:rsidR="00433634" w:rsidRPr="00433634" w:rsidRDefault="00433634" w:rsidP="00433634">
      <w:pPr>
        <w:widowControl w:val="0"/>
        <w:autoSpaceDE w:val="0"/>
        <w:autoSpaceDN w:val="0"/>
        <w:adjustRightInd w:val="0"/>
        <w:spacing w:after="0" w:line="240" w:lineRule="auto"/>
        <w:jc w:val="both"/>
        <w:rPr>
          <w:rFonts w:eastAsia="Times New Roman" w:cs="Arial"/>
          <w:iCs/>
          <w:highlight w:val="green"/>
          <w:lang w:val="es-ES_tradnl"/>
        </w:rPr>
      </w:pPr>
    </w:p>
    <w:p w14:paraId="6F3DC656" w14:textId="5270C3FD" w:rsidR="00433634" w:rsidRPr="00433634" w:rsidRDefault="00433634" w:rsidP="00433634">
      <w:pPr>
        <w:widowControl w:val="0"/>
        <w:autoSpaceDE w:val="0"/>
        <w:autoSpaceDN w:val="0"/>
        <w:adjustRightInd w:val="0"/>
        <w:spacing w:after="0" w:line="240" w:lineRule="auto"/>
        <w:jc w:val="both"/>
        <w:rPr>
          <w:rFonts w:eastAsia="Times New Roman" w:cs="Arial"/>
          <w:iCs/>
          <w:lang w:val="es-ES_tradnl"/>
        </w:rPr>
      </w:pPr>
      <w:r w:rsidRPr="00433634">
        <w:rPr>
          <w:rFonts w:eastAsia="Times New Roman" w:cs="Arial"/>
          <w:i/>
          <w:iCs/>
          <w:lang w:val="es-ES_tradnl"/>
        </w:rPr>
        <w:t xml:space="preserve">Reconociendo </w:t>
      </w:r>
      <w:r w:rsidRPr="00433634">
        <w:rPr>
          <w:rFonts w:eastAsia="Times New Roman" w:cs="Arial"/>
          <w:iCs/>
          <w:lang w:val="es-ES_tradnl"/>
        </w:rPr>
        <w:t xml:space="preserve">los marcos de trabajo y los planes de varias iniciativas regionales y subregionales que incluyen medidas para abordar los impactos del ecoturismo sobre los recursos naturales y las especies, tales como, pero sin limitarse a: la Iniciativa del Triángulo de Coral en Asia-Pacífico, la Ecorregión Marina Sulu Sulawesi en el Sudeste Asiático, el Programa Regional del Mar Caribe, concretamente a través de su protocolo sobre Áreas Especialmente Protegidas y Fauna (SPAW), </w:t>
      </w:r>
      <w:r w:rsidR="009F0454" w:rsidRPr="009F0454">
        <w:rPr>
          <w:rFonts w:eastAsia="Times New Roman" w:cs="Arial"/>
          <w:iCs/>
          <w:u w:val="single"/>
          <w:lang w:val="es-ES_tradnl"/>
        </w:rPr>
        <w:t>las Zonas de Conservación Transfronterizas de la Comunidad para el Desarrollo del África Meridional (SADC),</w:t>
      </w:r>
      <w:r w:rsidRPr="00433634">
        <w:rPr>
          <w:rFonts w:eastAsia="Times New Roman" w:cs="Arial"/>
          <w:iCs/>
          <w:lang w:val="es-ES_tradnl"/>
        </w:rPr>
        <w:t>y el Acuerdo sobre las Aves Acuáticas Migratorias de África y Eurasia (AEWA) con sus directrices para el desarrollo del ecoturismo en los humedales,</w:t>
      </w:r>
    </w:p>
    <w:p w14:paraId="5007053D" w14:textId="77777777" w:rsidR="006A055F" w:rsidRPr="00433634" w:rsidRDefault="006A055F" w:rsidP="00270541">
      <w:pPr>
        <w:spacing w:after="0"/>
        <w:jc w:val="both"/>
        <w:rPr>
          <w:lang w:val="es-ES_tradnl"/>
        </w:rPr>
      </w:pPr>
    </w:p>
    <w:p w14:paraId="3860DCDD" w14:textId="0990D3C2" w:rsidR="006A055F" w:rsidRPr="003E539A" w:rsidRDefault="003E539A" w:rsidP="00270541">
      <w:pPr>
        <w:spacing w:after="0"/>
        <w:jc w:val="both"/>
        <w:rPr>
          <w:highlight w:val="yellow"/>
          <w:lang w:val="es-ES"/>
        </w:rPr>
      </w:pPr>
      <w:r>
        <w:rPr>
          <w:i/>
          <w:iCs/>
          <w:lang w:val="es-ES"/>
        </w:rPr>
        <w:t>Destacando</w:t>
      </w:r>
      <w:r w:rsidR="006A055F" w:rsidRPr="003E539A">
        <w:rPr>
          <w:lang w:val="es-ES"/>
        </w:rPr>
        <w:t xml:space="preserve"> </w:t>
      </w:r>
      <w:r w:rsidR="00AD2F0A" w:rsidRPr="003E539A">
        <w:rPr>
          <w:u w:val="single"/>
          <w:lang w:val="es-ES"/>
        </w:rPr>
        <w:t>la importancia económica del sector turístico en muchos países</w:t>
      </w:r>
      <w:r w:rsidRPr="003E539A">
        <w:rPr>
          <w:rFonts w:eastAsia="Times New Roman" w:cs="Arial"/>
          <w:iCs/>
          <w:lang w:val="es-ES_tradnl"/>
        </w:rPr>
        <w:t xml:space="preserve"> s</w:t>
      </w:r>
      <w:r w:rsidRPr="003E539A">
        <w:rPr>
          <w:rFonts w:eastAsia="Times New Roman" w:cs="Arial"/>
          <w:iCs/>
          <w:strike/>
          <w:lang w:val="es-ES_tradnl"/>
        </w:rPr>
        <w:t>ector turístico contabiliza un 7 por ciento de las exportaciones mundiales, uno de cada once puestos de trabajo y el 10 por ciento del PIB global</w:t>
      </w:r>
      <w:r w:rsidRPr="00806B1A">
        <w:rPr>
          <w:rFonts w:eastAsia="Times New Roman" w:cs="Arial"/>
          <w:iCs/>
          <w:strike/>
          <w:lang w:val="es-ES_tradnl"/>
        </w:rPr>
        <w:t>,</w:t>
      </w:r>
      <w:r w:rsidR="006A055F" w:rsidRPr="00806B1A">
        <w:rPr>
          <w:lang w:val="es-ES"/>
        </w:rPr>
        <w:t xml:space="preserve">, </w:t>
      </w:r>
    </w:p>
    <w:p w14:paraId="7705CCBE" w14:textId="77777777" w:rsidR="006A055F" w:rsidRPr="003E539A" w:rsidRDefault="006A055F" w:rsidP="00270541">
      <w:pPr>
        <w:spacing w:after="0"/>
        <w:jc w:val="both"/>
        <w:rPr>
          <w:highlight w:val="yellow"/>
          <w:lang w:val="es-ES"/>
        </w:rPr>
      </w:pPr>
    </w:p>
    <w:p w14:paraId="09C7CAEB" w14:textId="77777777" w:rsidR="003E539A" w:rsidRDefault="003E539A">
      <w:pPr>
        <w:rPr>
          <w:i/>
          <w:iCs/>
          <w:highlight w:val="yellow"/>
          <w:lang w:val="es-ES"/>
        </w:rPr>
      </w:pPr>
      <w:r>
        <w:rPr>
          <w:i/>
          <w:iCs/>
          <w:highlight w:val="yellow"/>
          <w:lang w:val="es-ES"/>
        </w:rPr>
        <w:br w:type="page"/>
      </w:r>
    </w:p>
    <w:p w14:paraId="0CEAD5CF"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r w:rsidRPr="00DB3BA1">
        <w:rPr>
          <w:rFonts w:eastAsia="Times New Roman" w:cs="Arial"/>
          <w:i/>
          <w:iCs/>
          <w:lang w:val="es-ES_tradnl"/>
        </w:rPr>
        <w:lastRenderedPageBreak/>
        <w:t xml:space="preserve">Reconociendo </w:t>
      </w:r>
      <w:r w:rsidRPr="00DB3BA1">
        <w:rPr>
          <w:rFonts w:eastAsia="Times New Roman" w:cs="Arial"/>
          <w:iCs/>
          <w:lang w:val="es-ES_tradnl"/>
        </w:rPr>
        <w:t>el papel del turismo sostenible como un impulsor positivo hacia la protección ambiental, la erradicación de la pobreza, la mejora de la calidad de vida, el empoderamiento de las comunidades locales y su impacto sobre las tres dimensiones del desarrollo sostenible (económico, social y ambiental), especialmente en los países en vías de desarrollo,</w:t>
      </w:r>
    </w:p>
    <w:p w14:paraId="28191615"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p>
    <w:p w14:paraId="6570D9BA"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r w:rsidRPr="00DB3BA1">
        <w:rPr>
          <w:rFonts w:eastAsia="Times New Roman" w:cs="Arial"/>
          <w:i/>
          <w:iCs/>
          <w:lang w:val="es-ES_tradnl"/>
        </w:rPr>
        <w:t xml:space="preserve">Consciente </w:t>
      </w:r>
      <w:r w:rsidRPr="00DB3BA1">
        <w:rPr>
          <w:rFonts w:eastAsia="Times New Roman" w:cs="Arial"/>
          <w:iCs/>
          <w:lang w:val="es-ES_tradnl"/>
        </w:rPr>
        <w:t>de que el ecoturismo es un mercado en crecimiento que tiene el potencial de absorber una parte mayor del mercado,</w:t>
      </w:r>
    </w:p>
    <w:p w14:paraId="355D93F4" w14:textId="77777777" w:rsidR="00DB3BA1" w:rsidRPr="00DB3BA1" w:rsidRDefault="00DB3BA1" w:rsidP="00DB3BA1">
      <w:pPr>
        <w:widowControl w:val="0"/>
        <w:autoSpaceDE w:val="0"/>
        <w:autoSpaceDN w:val="0"/>
        <w:adjustRightInd w:val="0"/>
        <w:spacing w:after="0" w:line="240" w:lineRule="auto"/>
        <w:jc w:val="both"/>
        <w:rPr>
          <w:rFonts w:eastAsia="Times New Roman" w:cs="Arial"/>
          <w:iCs/>
          <w:highlight w:val="green"/>
          <w:lang w:val="es-ES_tradnl"/>
        </w:rPr>
      </w:pPr>
    </w:p>
    <w:p w14:paraId="6201DA3F"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r w:rsidRPr="00DB3BA1">
        <w:rPr>
          <w:rFonts w:eastAsia="Times New Roman" w:cs="Arial"/>
          <w:i/>
          <w:iCs/>
          <w:lang w:val="es-ES_tradnl"/>
        </w:rPr>
        <w:t xml:space="preserve">Consciente además </w:t>
      </w:r>
      <w:r w:rsidRPr="00DB3BA1">
        <w:rPr>
          <w:rFonts w:eastAsia="Times New Roman" w:cs="Arial"/>
          <w:iCs/>
          <w:lang w:val="es-ES_tradnl"/>
        </w:rPr>
        <w:t>de que el ecoturismo que implica la interacción con la fauna con una variedad de especies migratorias terrestres y marinas – aves, tortugas marinas, ballenas, delfines, dugongos, tiburones, rayas, focas, entre otros – desempeña un papel cada vez más importante en la industria,</w:t>
      </w:r>
    </w:p>
    <w:p w14:paraId="7C1E7E39"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p>
    <w:p w14:paraId="38DD3AA8"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r w:rsidRPr="00DB3BA1">
        <w:rPr>
          <w:rFonts w:eastAsia="Times New Roman" w:cs="Arial"/>
          <w:i/>
          <w:iCs/>
          <w:lang w:val="es-ES_tradnl"/>
        </w:rPr>
        <w:t xml:space="preserve">Reconociendo </w:t>
      </w:r>
      <w:r w:rsidRPr="00DB3BA1">
        <w:rPr>
          <w:rFonts w:eastAsia="Times New Roman" w:cs="Arial"/>
          <w:iCs/>
          <w:lang w:val="es-ES_tradnl"/>
        </w:rPr>
        <w:t>que las actividades del ecoturismo pueden aumentar la concienciación e impulsar un cambio positivo en las actitudes hacia la conservación de la fauna, incluyendo la generación de recursos para apoyar la protección de las especies migratorias y sus hábitats,</w:t>
      </w:r>
    </w:p>
    <w:p w14:paraId="1A2012E1"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p>
    <w:p w14:paraId="5B80FF07"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r w:rsidRPr="00DB3BA1">
        <w:rPr>
          <w:rFonts w:eastAsia="Times New Roman" w:cs="Arial"/>
          <w:i/>
          <w:iCs/>
          <w:lang w:val="es-ES_tradnl"/>
        </w:rPr>
        <w:t>Consciente</w:t>
      </w:r>
      <w:r w:rsidRPr="00DB3BA1">
        <w:rPr>
          <w:rFonts w:eastAsia="Times New Roman" w:cs="Arial"/>
          <w:iCs/>
          <w:lang w:val="es-ES_tradnl"/>
        </w:rPr>
        <w:t xml:space="preserve"> de que la sostenibilidad del ecoturismo relacionado con las especies migratorias depende de la no interrupción del ciclo migratorio garantizando así un influjo regular y predecible de poblaciones de especies migratorias,</w:t>
      </w:r>
    </w:p>
    <w:p w14:paraId="7EC49FB5" w14:textId="77777777" w:rsidR="00DB3BA1" w:rsidRPr="00DB3BA1" w:rsidRDefault="00DB3BA1" w:rsidP="00DB3BA1">
      <w:pPr>
        <w:widowControl w:val="0"/>
        <w:autoSpaceDE w:val="0"/>
        <w:autoSpaceDN w:val="0"/>
        <w:adjustRightInd w:val="0"/>
        <w:spacing w:after="0" w:line="240" w:lineRule="auto"/>
        <w:jc w:val="both"/>
        <w:rPr>
          <w:rFonts w:eastAsia="Times New Roman" w:cs="Arial"/>
          <w:iCs/>
          <w:highlight w:val="yellow"/>
          <w:lang w:val="es-ES_tradnl"/>
        </w:rPr>
      </w:pPr>
    </w:p>
    <w:p w14:paraId="582FDFBC"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r w:rsidRPr="00DB3BA1">
        <w:rPr>
          <w:rFonts w:eastAsia="Times New Roman" w:cs="Arial"/>
          <w:i/>
          <w:iCs/>
          <w:lang w:val="es-ES_tradnl"/>
        </w:rPr>
        <w:t xml:space="preserve">Afirmando </w:t>
      </w:r>
      <w:r w:rsidRPr="00DB3BA1">
        <w:rPr>
          <w:rFonts w:eastAsia="Times New Roman" w:cs="Arial"/>
          <w:iCs/>
          <w:lang w:val="es-ES_tradnl"/>
        </w:rPr>
        <w:t>que todos los países deben asumir la misma responsabilidad para garantizar actividades turísticas sostenibles y no intrusivas en lo que concierne a las especies migratorias,</w:t>
      </w:r>
    </w:p>
    <w:p w14:paraId="3FA7083D" w14:textId="77777777" w:rsidR="00DB3BA1" w:rsidRPr="00DB3BA1" w:rsidRDefault="00DB3BA1" w:rsidP="00DB3BA1">
      <w:pPr>
        <w:widowControl w:val="0"/>
        <w:autoSpaceDE w:val="0"/>
        <w:autoSpaceDN w:val="0"/>
        <w:adjustRightInd w:val="0"/>
        <w:spacing w:after="0" w:line="240" w:lineRule="auto"/>
        <w:jc w:val="both"/>
        <w:rPr>
          <w:rFonts w:eastAsia="Times New Roman" w:cs="Arial"/>
          <w:iCs/>
          <w:highlight w:val="yellow"/>
          <w:lang w:val="es-ES_tradnl"/>
        </w:rPr>
      </w:pPr>
    </w:p>
    <w:p w14:paraId="05F3D6F1" w14:textId="77777777" w:rsidR="00DB3BA1" w:rsidRPr="00DB3BA1" w:rsidRDefault="00DB3BA1" w:rsidP="00DB3BA1">
      <w:pPr>
        <w:widowControl w:val="0"/>
        <w:autoSpaceDE w:val="0"/>
        <w:autoSpaceDN w:val="0"/>
        <w:adjustRightInd w:val="0"/>
        <w:spacing w:after="0" w:line="240" w:lineRule="auto"/>
        <w:jc w:val="both"/>
        <w:rPr>
          <w:rFonts w:eastAsia="Times New Roman" w:cs="Arial"/>
          <w:iCs/>
          <w:lang w:val="es-ES_tradnl"/>
        </w:rPr>
      </w:pPr>
      <w:r w:rsidRPr="00DB3BA1">
        <w:rPr>
          <w:rFonts w:eastAsia="Times New Roman" w:cs="Arial"/>
          <w:i/>
          <w:iCs/>
          <w:lang w:val="es-ES_tradnl"/>
        </w:rPr>
        <w:t xml:space="preserve">Tomando nota </w:t>
      </w:r>
      <w:r w:rsidRPr="00DB3BA1">
        <w:rPr>
          <w:rFonts w:eastAsia="Times New Roman" w:cs="Arial"/>
          <w:iCs/>
          <w:lang w:val="es-ES_tradnl"/>
        </w:rPr>
        <w:t>de que las actividades de ecoturismo pueden tener las mejores intenciones, pero ser desvirtuadas por una falta de entendimiento claro sobre el comportamiento y las necesidades de las especies migratorias, incluyendo desigualdades potenciales en el acceso a los recursos y la distribución de los beneficios,</w:t>
      </w:r>
    </w:p>
    <w:p w14:paraId="1B9DBDC1" w14:textId="77777777" w:rsidR="006A055F" w:rsidRPr="00DB3BA1" w:rsidRDefault="006A055F" w:rsidP="00270541">
      <w:pPr>
        <w:spacing w:after="0"/>
        <w:jc w:val="both"/>
        <w:rPr>
          <w:highlight w:val="yellow"/>
          <w:lang w:val="es-ES_tradnl"/>
        </w:rPr>
      </w:pPr>
    </w:p>
    <w:p w14:paraId="0D854585" w14:textId="7DC6F479" w:rsidR="006A055F" w:rsidRPr="001D6680" w:rsidRDefault="008F51C2" w:rsidP="00270541">
      <w:pPr>
        <w:spacing w:after="0"/>
        <w:jc w:val="both"/>
        <w:rPr>
          <w:lang w:val="es-ES"/>
        </w:rPr>
      </w:pPr>
      <w:r w:rsidRPr="001D6680">
        <w:rPr>
          <w:rFonts w:eastAsia="Times New Roman" w:cs="Arial"/>
          <w:i/>
          <w:iCs/>
          <w:lang w:val="es-ES"/>
        </w:rPr>
        <w:t xml:space="preserve">Acogiendo con beneplácito </w:t>
      </w:r>
      <w:r w:rsidRPr="001D6680">
        <w:rPr>
          <w:rFonts w:eastAsia="Times New Roman" w:cs="Arial"/>
          <w:iCs/>
          <w:lang w:val="es-ES"/>
        </w:rPr>
        <w:t>la Resolución 11.29</w:t>
      </w:r>
      <w:r w:rsidRPr="001D6680">
        <w:rPr>
          <w:u w:val="single"/>
          <w:lang w:val="es-ES"/>
        </w:rPr>
        <w:t xml:space="preserve"> </w:t>
      </w:r>
      <w:r w:rsidR="00DD6C2E" w:rsidRPr="001D6680">
        <w:rPr>
          <w:u w:val="single"/>
          <w:lang w:val="es-ES"/>
        </w:rPr>
        <w:t>(Rev.COP</w:t>
      </w:r>
      <w:r w:rsidR="00DD6C2E" w:rsidRPr="00806B1A">
        <w:rPr>
          <w:u w:val="single"/>
          <w:lang w:val="es-ES"/>
        </w:rPr>
        <w:t>12)</w:t>
      </w:r>
      <w:r w:rsidR="00DD6C2E" w:rsidRPr="00806B1A">
        <w:rPr>
          <w:lang w:val="es-ES"/>
        </w:rPr>
        <w:t xml:space="preserve"> </w:t>
      </w:r>
      <w:r w:rsidR="001D6680" w:rsidRPr="00806B1A">
        <w:rPr>
          <w:rFonts w:eastAsia="Times New Roman" w:cs="Arial"/>
          <w:iCs/>
          <w:lang w:val="es-ES_tradnl"/>
        </w:rPr>
        <w:t>Observ</w:t>
      </w:r>
      <w:r w:rsidR="001D6680" w:rsidRPr="001D6680">
        <w:rPr>
          <w:rFonts w:eastAsia="Times New Roman" w:cs="Arial"/>
          <w:iCs/>
          <w:lang w:val="es-ES_tradnl"/>
        </w:rPr>
        <w:t xml:space="preserve">ación de la fauna marina desde embarcaciones y la Resolución 11.23 Implicaciones de conservación que derivan de la cultura de los cetáceos, </w:t>
      </w:r>
      <w:r w:rsidR="001D6680" w:rsidRPr="00114115">
        <w:rPr>
          <w:rFonts w:eastAsia="Times New Roman" w:cs="Arial"/>
          <w:iCs/>
          <w:strike/>
          <w:lang w:val="es-ES_tradnl"/>
        </w:rPr>
        <w:t>adoptadas por las Partes de la CMS en la 11ª Reunión de la Conferencia de las Partes de la CMS en Quito, en noviembre de 2014</w:t>
      </w:r>
      <w:r w:rsidR="001D6680" w:rsidRPr="001D6680">
        <w:rPr>
          <w:rFonts w:eastAsia="Times New Roman" w:cs="Arial"/>
          <w:iCs/>
          <w:lang w:val="es-ES_tradnl"/>
        </w:rPr>
        <w:t>,</w:t>
      </w:r>
      <w:r w:rsidR="001D6680">
        <w:rPr>
          <w:rFonts w:eastAsia="Times New Roman" w:cs="Arial"/>
          <w:iCs/>
          <w:lang w:val="es-ES_tradnl"/>
        </w:rPr>
        <w:t xml:space="preserve"> y</w:t>
      </w:r>
      <w:r w:rsidR="000F5139" w:rsidRPr="001D6680">
        <w:rPr>
          <w:lang w:val="es-ES"/>
        </w:rPr>
        <w:t xml:space="preserve"> </w:t>
      </w:r>
      <w:r w:rsidR="000F5139" w:rsidRPr="001D6680">
        <w:rPr>
          <w:u w:val="single"/>
          <w:lang w:val="es-ES"/>
        </w:rPr>
        <w:t>Resolución 12.16 sobre Recreación con interacción desde el agua con Mamíferos Acuáticos</w:t>
      </w:r>
      <w:r w:rsidR="006A055F" w:rsidRPr="001D6680">
        <w:rPr>
          <w:lang w:val="es-ES"/>
        </w:rPr>
        <w:t xml:space="preserve">, </w:t>
      </w:r>
    </w:p>
    <w:p w14:paraId="4CC8BFD4" w14:textId="77777777" w:rsidR="006A055F" w:rsidRPr="001D6680" w:rsidRDefault="006A055F" w:rsidP="00270541">
      <w:pPr>
        <w:spacing w:after="0"/>
        <w:jc w:val="both"/>
        <w:rPr>
          <w:lang w:val="es-ES"/>
        </w:rPr>
      </w:pPr>
    </w:p>
    <w:p w14:paraId="70132E5B" w14:textId="77777777" w:rsidR="00A65F6D" w:rsidRPr="00A65F6D" w:rsidRDefault="00A65F6D" w:rsidP="00A65F6D">
      <w:pPr>
        <w:widowControl w:val="0"/>
        <w:autoSpaceDE w:val="0"/>
        <w:autoSpaceDN w:val="0"/>
        <w:adjustRightInd w:val="0"/>
        <w:spacing w:after="0" w:line="240" w:lineRule="auto"/>
        <w:jc w:val="both"/>
        <w:rPr>
          <w:rFonts w:eastAsia="Times New Roman" w:cs="Arial"/>
          <w:iCs/>
          <w:highlight w:val="yellow"/>
          <w:lang w:val="es-ES_tradnl"/>
        </w:rPr>
      </w:pPr>
      <w:r w:rsidRPr="00A65F6D">
        <w:rPr>
          <w:rFonts w:eastAsia="Times New Roman" w:cs="Arial"/>
          <w:i/>
          <w:iCs/>
          <w:lang w:val="es-ES_tradnl"/>
        </w:rPr>
        <w:t xml:space="preserve">Acogiendo con beneplácito además </w:t>
      </w:r>
      <w:r w:rsidRPr="00A65F6D">
        <w:rPr>
          <w:rFonts w:eastAsia="Times New Roman" w:cs="Arial"/>
          <w:iCs/>
          <w:lang w:val="es-ES_tradnl"/>
        </w:rPr>
        <w:t xml:space="preserve">el informe y el análisis de casos de estudio brindado en la publicación de la Convención sobre las Especies Migratorias </w:t>
      </w:r>
      <w:r w:rsidRPr="00A65F6D">
        <w:rPr>
          <w:rFonts w:eastAsia="Times New Roman" w:cs="Arial"/>
          <w:i/>
          <w:iCs/>
          <w:lang w:val="es-ES_tradnl"/>
        </w:rPr>
        <w:t>Observación de la fauna y turismo: un estudio sobre los beneficios y riesgos de una modalidad de turismo en rápido crecimiento y sus impactos sobre las especies</w:t>
      </w:r>
      <w:r w:rsidRPr="00A65F6D">
        <w:rPr>
          <w:rFonts w:eastAsia="Times New Roman" w:cs="Arial"/>
          <w:iCs/>
          <w:lang w:val="es-ES_tradnl"/>
        </w:rPr>
        <w:t>, así como el informe y análisis de casos de estudio recogido en la publicación conjunta de Ramsar-OMT sobre “Humedales y turismo sostenible”,</w:t>
      </w:r>
    </w:p>
    <w:p w14:paraId="2AE64D80" w14:textId="77777777" w:rsidR="00A65F6D" w:rsidRPr="00A65F6D" w:rsidRDefault="00A65F6D" w:rsidP="00A65F6D">
      <w:pPr>
        <w:widowControl w:val="0"/>
        <w:autoSpaceDE w:val="0"/>
        <w:autoSpaceDN w:val="0"/>
        <w:adjustRightInd w:val="0"/>
        <w:spacing w:after="0" w:line="240" w:lineRule="auto"/>
        <w:jc w:val="both"/>
        <w:rPr>
          <w:rFonts w:eastAsia="Times New Roman" w:cs="Arial"/>
          <w:iCs/>
          <w:lang w:val="es-ES_tradnl"/>
        </w:rPr>
      </w:pPr>
    </w:p>
    <w:p w14:paraId="6037E577" w14:textId="2443BFA0" w:rsidR="00A65F6D" w:rsidRPr="00A65F6D" w:rsidRDefault="00A65F6D" w:rsidP="00A65F6D">
      <w:pPr>
        <w:widowControl w:val="0"/>
        <w:autoSpaceDE w:val="0"/>
        <w:autoSpaceDN w:val="0"/>
        <w:adjustRightInd w:val="0"/>
        <w:spacing w:after="0" w:line="240" w:lineRule="auto"/>
        <w:jc w:val="both"/>
        <w:rPr>
          <w:rFonts w:eastAsia="Times New Roman" w:cs="Arial"/>
          <w:iCs/>
          <w:lang w:val="es-ES_tradnl"/>
        </w:rPr>
      </w:pPr>
      <w:r w:rsidRPr="00A65F6D">
        <w:rPr>
          <w:rFonts w:eastAsia="Times New Roman" w:cs="Arial"/>
          <w:i/>
          <w:iCs/>
          <w:lang w:val="es-ES_tradnl"/>
        </w:rPr>
        <w:t>Reconociendo</w:t>
      </w:r>
      <w:r w:rsidRPr="00A65F6D">
        <w:rPr>
          <w:rFonts w:eastAsia="Times New Roman" w:cs="Arial"/>
          <w:iCs/>
          <w:lang w:val="es-ES_tradnl"/>
        </w:rPr>
        <w:t xml:space="preserve"> que varios gobiernos han puesto en práctica normativas nacionales integrales o directrices para garantizar la sostenibilidad de las actividades del turismo con normas estrictas en cuanto a la interacción con animales silvestres,</w:t>
      </w:r>
      <w:r w:rsidR="00E236D8" w:rsidRPr="00E236D8">
        <w:rPr>
          <w:lang w:val="es-ES"/>
        </w:rPr>
        <w:t xml:space="preserve"> </w:t>
      </w:r>
      <w:r w:rsidR="00E236D8" w:rsidRPr="00E236D8">
        <w:rPr>
          <w:rFonts w:eastAsia="Times New Roman" w:cs="Arial"/>
          <w:iCs/>
          <w:u w:val="single"/>
          <w:lang w:val="es-ES_tradnl"/>
        </w:rPr>
        <w:t>pero que la eficacia de tales medidas puede verse comprometida si no se proporcionan protecciones similares a las especies migratorias en otras jurisdicciones a lo largo de su área de distribución</w:t>
      </w:r>
      <w:r w:rsidR="00E236D8" w:rsidRPr="00E236D8">
        <w:rPr>
          <w:rFonts w:eastAsia="Times New Roman" w:cs="Arial"/>
          <w:iCs/>
          <w:lang w:val="es-ES_tradnl"/>
        </w:rPr>
        <w:t>,</w:t>
      </w:r>
    </w:p>
    <w:p w14:paraId="5B6AE863" w14:textId="77777777" w:rsidR="00A65F6D" w:rsidRPr="00A65F6D" w:rsidRDefault="00A65F6D" w:rsidP="00A65F6D">
      <w:pPr>
        <w:widowControl w:val="0"/>
        <w:autoSpaceDE w:val="0"/>
        <w:autoSpaceDN w:val="0"/>
        <w:adjustRightInd w:val="0"/>
        <w:spacing w:after="0" w:line="240" w:lineRule="auto"/>
        <w:jc w:val="both"/>
        <w:rPr>
          <w:rFonts w:eastAsia="Times New Roman" w:cs="Arial"/>
          <w:iCs/>
          <w:lang w:val="es-ES"/>
        </w:rPr>
      </w:pPr>
    </w:p>
    <w:p w14:paraId="2F61F5DB" w14:textId="77777777" w:rsidR="00A65F6D" w:rsidRPr="00A65F6D" w:rsidRDefault="00A65F6D" w:rsidP="00A65F6D">
      <w:pPr>
        <w:widowControl w:val="0"/>
        <w:autoSpaceDE w:val="0"/>
        <w:autoSpaceDN w:val="0"/>
        <w:adjustRightInd w:val="0"/>
        <w:spacing w:after="0" w:line="240" w:lineRule="auto"/>
        <w:jc w:val="both"/>
        <w:rPr>
          <w:rFonts w:eastAsia="Times New Roman" w:cs="Arial"/>
          <w:iCs/>
          <w:lang w:val="es-ES"/>
        </w:rPr>
      </w:pPr>
      <w:r w:rsidRPr="00A65F6D">
        <w:rPr>
          <w:rFonts w:eastAsia="Times New Roman" w:cs="Arial"/>
          <w:i/>
          <w:iCs/>
          <w:lang w:val="es-ES"/>
        </w:rPr>
        <w:t>Reconociendo además</w:t>
      </w:r>
      <w:r w:rsidRPr="00A65F6D">
        <w:rPr>
          <w:rFonts w:eastAsia="Times New Roman" w:cs="Arial"/>
          <w:iCs/>
          <w:lang w:val="es-ES"/>
        </w:rPr>
        <w:t xml:space="preserve"> el valor de las especies migratorias en la promoción del ecoturismo y en la economía nacional, y que se proporcionan intervenciones de manejo adecuadas y políticas nacionales para apoyar la conservación efectiva de la vida silvestre y el manejo del ecoturismo,</w:t>
      </w:r>
    </w:p>
    <w:p w14:paraId="5C21AEDE" w14:textId="77777777" w:rsidR="00A65F6D" w:rsidRPr="00A65F6D" w:rsidRDefault="00A65F6D" w:rsidP="00A65F6D">
      <w:pPr>
        <w:widowControl w:val="0"/>
        <w:autoSpaceDE w:val="0"/>
        <w:autoSpaceDN w:val="0"/>
        <w:adjustRightInd w:val="0"/>
        <w:spacing w:after="0" w:line="240" w:lineRule="auto"/>
        <w:jc w:val="both"/>
        <w:rPr>
          <w:rFonts w:eastAsia="Times New Roman" w:cs="Arial"/>
          <w:i/>
          <w:iCs/>
          <w:lang w:val="es-ES"/>
        </w:rPr>
      </w:pPr>
    </w:p>
    <w:p w14:paraId="133E7276" w14:textId="77777777" w:rsidR="00A65F6D" w:rsidRDefault="00A65F6D" w:rsidP="00A65F6D">
      <w:pPr>
        <w:widowControl w:val="0"/>
        <w:autoSpaceDE w:val="0"/>
        <w:autoSpaceDN w:val="0"/>
        <w:adjustRightInd w:val="0"/>
        <w:spacing w:after="0" w:line="240" w:lineRule="auto"/>
        <w:jc w:val="both"/>
        <w:rPr>
          <w:rFonts w:eastAsia="Times New Roman" w:cs="Arial"/>
          <w:iCs/>
          <w:lang w:val="es-ES_tradnl"/>
        </w:rPr>
      </w:pPr>
      <w:r w:rsidRPr="00A65F6D">
        <w:rPr>
          <w:rFonts w:eastAsia="Times New Roman" w:cs="Arial"/>
          <w:i/>
          <w:iCs/>
          <w:lang w:val="es-ES_tradnl"/>
        </w:rPr>
        <w:lastRenderedPageBreak/>
        <w:t>Reconociendo</w:t>
      </w:r>
      <w:r w:rsidRPr="00A65F6D">
        <w:rPr>
          <w:rFonts w:eastAsia="Times New Roman" w:cs="Arial"/>
          <w:iCs/>
          <w:lang w:val="es-ES_tradnl"/>
        </w:rPr>
        <w:t xml:space="preserve"> que existen numerosas certificaciones voluntarias y criterios que han sido adoptados por las instalaciones y organizaciones de ecoturismo responsable,</w:t>
      </w:r>
    </w:p>
    <w:p w14:paraId="6780F3CE" w14:textId="77777777" w:rsidR="00E236D8" w:rsidRPr="00A65F6D" w:rsidRDefault="00E236D8" w:rsidP="00A65F6D">
      <w:pPr>
        <w:widowControl w:val="0"/>
        <w:autoSpaceDE w:val="0"/>
        <w:autoSpaceDN w:val="0"/>
        <w:adjustRightInd w:val="0"/>
        <w:spacing w:after="0" w:line="240" w:lineRule="auto"/>
        <w:jc w:val="both"/>
        <w:rPr>
          <w:rFonts w:eastAsia="Times New Roman" w:cs="Arial"/>
          <w:iCs/>
          <w:lang w:val="es-ES_tradnl"/>
        </w:rPr>
      </w:pPr>
    </w:p>
    <w:p w14:paraId="6780BB0E" w14:textId="2A3078D2" w:rsidR="00710A99" w:rsidRPr="00710A99" w:rsidRDefault="00710A99" w:rsidP="00710A99">
      <w:pPr>
        <w:widowControl w:val="0"/>
        <w:autoSpaceDE w:val="0"/>
        <w:autoSpaceDN w:val="0"/>
        <w:adjustRightInd w:val="0"/>
        <w:spacing w:after="0" w:line="240" w:lineRule="auto"/>
        <w:jc w:val="both"/>
        <w:rPr>
          <w:rFonts w:eastAsia="Times New Roman" w:cs="Arial"/>
          <w:iCs/>
          <w:lang w:val="es-ES_tradnl"/>
        </w:rPr>
      </w:pPr>
      <w:r w:rsidRPr="00710A99">
        <w:rPr>
          <w:rFonts w:eastAsia="Times New Roman" w:cs="Arial"/>
          <w:i/>
          <w:iCs/>
          <w:lang w:val="es-ES_tradnl"/>
        </w:rPr>
        <w:t xml:space="preserve">Tomando nota </w:t>
      </w:r>
      <w:r w:rsidRPr="00710A99">
        <w:rPr>
          <w:rFonts w:eastAsia="Times New Roman" w:cs="Arial"/>
          <w:iCs/>
          <w:lang w:val="es-ES_tradnl"/>
        </w:rPr>
        <w:t xml:space="preserve">de que el turismo sostenible puede contribuir a los objetivos y metas globales de biodiversidad y desarrollo sostenible incluyendo la </w:t>
      </w:r>
      <w:r w:rsidRPr="00E236D8">
        <w:rPr>
          <w:rFonts w:eastAsia="Times New Roman" w:cs="Arial"/>
          <w:iCs/>
          <w:strike/>
          <w:lang w:val="es-ES_tradnl"/>
        </w:rPr>
        <w:t>nueva Agenda 2030</w:t>
      </w:r>
      <w:r w:rsidRPr="00710A99">
        <w:rPr>
          <w:rFonts w:eastAsia="Times New Roman" w:cs="Arial"/>
          <w:iCs/>
          <w:lang w:val="es-ES_tradnl"/>
        </w:rPr>
        <w:t xml:space="preserve"> </w:t>
      </w:r>
      <w:r w:rsidR="006D37F3" w:rsidRPr="006D37F3">
        <w:rPr>
          <w:rFonts w:eastAsia="Times New Roman" w:cs="Arial"/>
          <w:iCs/>
          <w:u w:val="single"/>
          <w:lang w:val="es-ES_tradnl"/>
        </w:rPr>
        <w:t>Agenda 2030 para el Desarrollo Sostenible</w:t>
      </w:r>
      <w:r w:rsidR="006D37F3" w:rsidRPr="006D37F3">
        <w:rPr>
          <w:rFonts w:eastAsia="Times New Roman" w:cs="Arial"/>
          <w:iCs/>
          <w:lang w:val="es-ES_tradnl"/>
        </w:rPr>
        <w:t xml:space="preserve"> </w:t>
      </w:r>
      <w:r w:rsidRPr="00710A99">
        <w:rPr>
          <w:rFonts w:eastAsia="Times New Roman" w:cs="Arial"/>
          <w:iCs/>
          <w:lang w:val="es-ES_tradnl"/>
        </w:rPr>
        <w:t>y los Objetivos de Desarrollo Sostenible (ODS), las Estrategias de Adaptación y Mitigación frente al Cambio Climático,</w:t>
      </w:r>
      <w:r w:rsidR="00455929">
        <w:rPr>
          <w:rFonts w:eastAsia="Times New Roman" w:cs="Arial"/>
          <w:iCs/>
          <w:lang w:val="es-ES_tradnl"/>
        </w:rPr>
        <w:t xml:space="preserve"> </w:t>
      </w:r>
      <w:r w:rsidR="00455929" w:rsidRPr="00455929">
        <w:rPr>
          <w:rFonts w:eastAsia="Times New Roman" w:cs="Arial"/>
          <w:iCs/>
          <w:u w:val="single"/>
          <w:lang w:val="es-ES_tradnl"/>
        </w:rPr>
        <w:t>Marco Global de Biodiversidad Kunming-Montreal</w:t>
      </w:r>
      <w:r w:rsidRPr="00710A99">
        <w:rPr>
          <w:rFonts w:eastAsia="Times New Roman" w:cs="Arial"/>
          <w:iCs/>
          <w:lang w:val="es-ES_tradnl"/>
        </w:rPr>
        <w:t xml:space="preserve"> </w:t>
      </w:r>
      <w:r w:rsidRPr="00710A99">
        <w:rPr>
          <w:rFonts w:eastAsia="Times New Roman" w:cs="Arial"/>
          <w:iCs/>
          <w:strike/>
          <w:lang w:val="es-ES_tradnl"/>
        </w:rPr>
        <w:t>las Metas de Aichi establecidas en el Plan Estratégico para la Biodiversidad 2011-2020</w:t>
      </w:r>
      <w:r w:rsidRPr="00710A99">
        <w:rPr>
          <w:rFonts w:eastAsia="Times New Roman" w:cs="Arial"/>
          <w:iCs/>
          <w:lang w:val="es-ES_tradnl"/>
        </w:rPr>
        <w:t xml:space="preserve"> adoptadas por el Convenio sobre la Diversidad Biológica, el Plan Estratégico para las Especies Migratorias 2015-2023 de la CMS</w:t>
      </w:r>
      <w:r w:rsidR="00FB484E">
        <w:rPr>
          <w:rFonts w:eastAsia="Times New Roman" w:cs="Arial"/>
          <w:iCs/>
          <w:lang w:val="es-ES_tradnl"/>
        </w:rPr>
        <w:t>,</w:t>
      </w:r>
      <w:r w:rsidRPr="00710A99">
        <w:rPr>
          <w:rFonts w:eastAsia="Times New Roman" w:cs="Arial"/>
          <w:iCs/>
          <w:lang w:val="es-ES_tradnl"/>
        </w:rPr>
        <w:t xml:space="preserve"> </w:t>
      </w:r>
      <w:r w:rsidRPr="00710A99">
        <w:rPr>
          <w:rFonts w:eastAsia="Times New Roman" w:cs="Arial"/>
          <w:iCs/>
          <w:strike/>
          <w:lang w:val="es-ES_tradnl"/>
        </w:rPr>
        <w:t>sobre la reducción de las presiones a las especies migratorias</w:t>
      </w:r>
      <w:r w:rsidR="00012F7A" w:rsidRPr="00FB484E">
        <w:rPr>
          <w:u w:val="single"/>
          <w:lang w:val="es-ES"/>
        </w:rPr>
        <w:t xml:space="preserve"> </w:t>
      </w:r>
      <w:r w:rsidR="00012F7A" w:rsidRPr="00FB484E">
        <w:rPr>
          <w:rFonts w:eastAsia="Times New Roman" w:cs="Arial"/>
          <w:iCs/>
          <w:u w:val="single"/>
          <w:lang w:val="es-ES_tradnl"/>
        </w:rPr>
        <w:t>el Plan Estratégico del Comité de Conservación de la Comisión Ballenera Internacional</w:t>
      </w:r>
      <w:r w:rsidRPr="00710A99">
        <w:rPr>
          <w:rFonts w:eastAsia="Times New Roman" w:cs="Arial"/>
          <w:iCs/>
          <w:lang w:val="es-ES_tradnl"/>
        </w:rPr>
        <w:t xml:space="preserve"> y la conservación de humedales por la Convención de Ramsar,</w:t>
      </w:r>
    </w:p>
    <w:p w14:paraId="5BD5AEEA" w14:textId="77777777" w:rsidR="006A055F" w:rsidRPr="00A65F6D" w:rsidRDefault="006A055F" w:rsidP="00270541">
      <w:pPr>
        <w:spacing w:after="0"/>
        <w:jc w:val="both"/>
        <w:rPr>
          <w:highlight w:val="yellow"/>
          <w:lang w:val="es-ES_tradnl"/>
        </w:rPr>
      </w:pPr>
    </w:p>
    <w:p w14:paraId="3C8BA915" w14:textId="25AA9D17" w:rsidR="009F015F" w:rsidRPr="007025FA" w:rsidRDefault="009F015F" w:rsidP="00D44BD8">
      <w:pPr>
        <w:jc w:val="both"/>
        <w:rPr>
          <w:u w:val="single"/>
          <w:lang w:val="es-ES"/>
        </w:rPr>
      </w:pPr>
      <w:r w:rsidRPr="007025FA">
        <w:rPr>
          <w:i/>
          <w:iCs/>
          <w:u w:val="single"/>
          <w:lang w:val="es-ES"/>
        </w:rPr>
        <w:t>Tomando nota con agradecimiento</w:t>
      </w:r>
      <w:r w:rsidRPr="007025FA">
        <w:rPr>
          <w:u w:val="single"/>
          <w:lang w:val="es-ES"/>
        </w:rPr>
        <w:t xml:space="preserve"> por la revisión del ecoturismo realizada por el Gobierno del Reino Unido de Gran Bretaña e Irlanda del Norte en el documento UNEP/CMS/COP14/Inf.30.6,</w:t>
      </w:r>
    </w:p>
    <w:p w14:paraId="4719E72B" w14:textId="77777777" w:rsidR="006A055F" w:rsidRPr="007025FA" w:rsidRDefault="006A055F" w:rsidP="00270541">
      <w:pPr>
        <w:spacing w:after="0"/>
        <w:jc w:val="both"/>
        <w:rPr>
          <w:lang w:val="es-ES"/>
        </w:rPr>
      </w:pPr>
    </w:p>
    <w:p w14:paraId="47C64931" w14:textId="77777777" w:rsidR="006A055F" w:rsidRPr="007025FA" w:rsidRDefault="006A055F" w:rsidP="00270541">
      <w:pPr>
        <w:spacing w:after="0"/>
        <w:jc w:val="both"/>
        <w:rPr>
          <w:lang w:val="es-ES"/>
        </w:rPr>
      </w:pPr>
    </w:p>
    <w:p w14:paraId="0347AD37" w14:textId="77777777" w:rsidR="00255B9B" w:rsidRPr="00255B9B" w:rsidRDefault="00255B9B" w:rsidP="00255B9B">
      <w:pPr>
        <w:widowControl w:val="0"/>
        <w:autoSpaceDE w:val="0"/>
        <w:autoSpaceDN w:val="0"/>
        <w:adjustRightInd w:val="0"/>
        <w:spacing w:after="0" w:line="240" w:lineRule="auto"/>
        <w:jc w:val="center"/>
        <w:rPr>
          <w:rFonts w:eastAsia="Times New Roman" w:cs="Arial"/>
          <w:i/>
          <w:lang w:val="es-ES_tradnl"/>
        </w:rPr>
      </w:pPr>
      <w:r w:rsidRPr="00255B9B">
        <w:rPr>
          <w:rFonts w:eastAsia="Times New Roman" w:cs="Arial"/>
          <w:i/>
          <w:lang w:val="es-ES_tradnl"/>
        </w:rPr>
        <w:t xml:space="preserve">La Conferencia de las Partes de la Convención </w:t>
      </w:r>
    </w:p>
    <w:p w14:paraId="6FCCCBA7" w14:textId="77777777" w:rsidR="00255B9B" w:rsidRPr="00255B9B" w:rsidRDefault="00255B9B" w:rsidP="00255B9B">
      <w:pPr>
        <w:widowControl w:val="0"/>
        <w:autoSpaceDE w:val="0"/>
        <w:autoSpaceDN w:val="0"/>
        <w:adjustRightInd w:val="0"/>
        <w:spacing w:after="0" w:line="240" w:lineRule="auto"/>
        <w:jc w:val="center"/>
        <w:rPr>
          <w:rFonts w:eastAsia="Times New Roman" w:cs="Arial"/>
          <w:i/>
          <w:lang w:val="es-ES_tradnl"/>
        </w:rPr>
      </w:pPr>
      <w:r w:rsidRPr="00255B9B">
        <w:rPr>
          <w:rFonts w:eastAsia="Times New Roman" w:cs="Arial"/>
          <w:i/>
          <w:lang w:val="es-ES_tradnl"/>
        </w:rPr>
        <w:t>sobre las Especies Migratorias de Animales Silvestres</w:t>
      </w:r>
    </w:p>
    <w:p w14:paraId="1EADBA1C" w14:textId="77777777" w:rsidR="00255B9B" w:rsidRDefault="00255B9B" w:rsidP="00255B9B">
      <w:pPr>
        <w:widowControl w:val="0"/>
        <w:autoSpaceDE w:val="0"/>
        <w:autoSpaceDN w:val="0"/>
        <w:adjustRightInd w:val="0"/>
        <w:spacing w:after="0" w:line="240" w:lineRule="auto"/>
        <w:jc w:val="both"/>
        <w:rPr>
          <w:rFonts w:eastAsia="Times New Roman" w:cs="Arial"/>
          <w:highlight w:val="green"/>
          <w:lang w:val="es-ES_tradnl"/>
        </w:rPr>
      </w:pPr>
    </w:p>
    <w:p w14:paraId="7666EF16" w14:textId="77777777" w:rsidR="00114115" w:rsidRPr="00255B9B" w:rsidRDefault="00114115" w:rsidP="00255B9B">
      <w:pPr>
        <w:widowControl w:val="0"/>
        <w:autoSpaceDE w:val="0"/>
        <w:autoSpaceDN w:val="0"/>
        <w:adjustRightInd w:val="0"/>
        <w:spacing w:after="0" w:line="240" w:lineRule="auto"/>
        <w:jc w:val="both"/>
        <w:rPr>
          <w:rFonts w:eastAsia="Times New Roman" w:cs="Arial"/>
          <w:highlight w:val="green"/>
          <w:lang w:val="es-ES_tradnl"/>
        </w:rPr>
      </w:pPr>
    </w:p>
    <w:p w14:paraId="09C99912" w14:textId="77777777" w:rsidR="00255B9B" w:rsidRPr="00255B9B" w:rsidRDefault="00255B9B" w:rsidP="00255B9B">
      <w:pPr>
        <w:numPr>
          <w:ilvl w:val="0"/>
          <w:numId w:val="71"/>
        </w:numPr>
        <w:autoSpaceDN w:val="0"/>
        <w:spacing w:after="0" w:line="240" w:lineRule="auto"/>
        <w:ind w:left="426" w:hanging="426"/>
        <w:contextualSpacing/>
        <w:jc w:val="both"/>
        <w:rPr>
          <w:rFonts w:eastAsia="Calibri" w:cs="Arial"/>
          <w:lang w:val="es-ES_tradnl"/>
        </w:rPr>
      </w:pPr>
      <w:r w:rsidRPr="00255B9B">
        <w:rPr>
          <w:rFonts w:eastAsia="Calibri" w:cs="Arial"/>
          <w:i/>
          <w:lang w:val="es-ES_tradnl"/>
        </w:rPr>
        <w:t>Insta</w:t>
      </w:r>
      <w:r w:rsidRPr="00255B9B">
        <w:rPr>
          <w:rFonts w:eastAsia="Calibri" w:cs="Arial"/>
          <w:lang w:val="es-ES_tradnl"/>
        </w:rPr>
        <w:t xml:space="preserve"> a las Partes a adoptar, las medidas necesarias que se consideren adecuadas, tales como planes de acción nacionales, normativas y códigos de conducta, y cuando proceda, protocolos vinculantes o marcos legales y leyes adicionales, con el fin de garantizar que las actividades del turismo no afecten negativamente a las especies en ningún lugar dentro de su área de distribución migratoria;</w:t>
      </w:r>
    </w:p>
    <w:p w14:paraId="1601F34D" w14:textId="77777777" w:rsidR="00255B9B" w:rsidRPr="00255B9B" w:rsidRDefault="00255B9B" w:rsidP="00255B9B">
      <w:pPr>
        <w:autoSpaceDE w:val="0"/>
        <w:autoSpaceDN w:val="0"/>
        <w:adjustRightInd w:val="0"/>
        <w:spacing w:after="0" w:line="240" w:lineRule="auto"/>
        <w:ind w:left="426" w:hanging="426"/>
        <w:contextualSpacing/>
        <w:jc w:val="both"/>
        <w:rPr>
          <w:rFonts w:ascii="Times New Roman" w:eastAsia="Calibri" w:hAnsi="Times New Roman" w:cs="Times New Roman"/>
          <w:sz w:val="24"/>
          <w:szCs w:val="24"/>
          <w:lang w:val="es-ES_tradnl"/>
        </w:rPr>
      </w:pPr>
    </w:p>
    <w:p w14:paraId="63DF8772" w14:textId="77777777" w:rsidR="00255B9B" w:rsidRPr="00255B9B" w:rsidRDefault="00255B9B" w:rsidP="00255B9B">
      <w:pPr>
        <w:numPr>
          <w:ilvl w:val="0"/>
          <w:numId w:val="71"/>
        </w:numPr>
        <w:autoSpaceDN w:val="0"/>
        <w:spacing w:after="0" w:line="240" w:lineRule="auto"/>
        <w:ind w:left="426" w:hanging="426"/>
        <w:contextualSpacing/>
        <w:jc w:val="both"/>
        <w:rPr>
          <w:rFonts w:eastAsia="Calibri" w:cs="Arial"/>
          <w:szCs w:val="23"/>
          <w:lang w:val="es-ES_tradnl"/>
        </w:rPr>
      </w:pPr>
      <w:r w:rsidRPr="00255B9B">
        <w:rPr>
          <w:rFonts w:eastAsia="Calibri" w:cs="Arial"/>
          <w:i/>
          <w:szCs w:val="23"/>
          <w:lang w:val="es-ES_tradnl"/>
        </w:rPr>
        <w:t>Recomienda</w:t>
      </w:r>
      <w:r w:rsidRPr="00255B9B">
        <w:rPr>
          <w:rFonts w:eastAsia="Calibri" w:cs="Arial"/>
          <w:szCs w:val="23"/>
          <w:lang w:val="es-ES_tradnl"/>
        </w:rPr>
        <w:t xml:space="preserve"> que las Partes, a la hora de promover el turismo o actividades recreativas que impliquen interacción con la fauna, que tengan en cuenta los siguientes principios básicos:</w:t>
      </w:r>
    </w:p>
    <w:p w14:paraId="115BFC48" w14:textId="77777777" w:rsidR="00255B9B" w:rsidRPr="00255B9B" w:rsidRDefault="00255B9B" w:rsidP="00255B9B">
      <w:pPr>
        <w:autoSpaceDN w:val="0"/>
        <w:spacing w:after="0" w:line="240" w:lineRule="auto"/>
        <w:jc w:val="both"/>
        <w:rPr>
          <w:rFonts w:eastAsia="Calibri" w:cs="Arial"/>
          <w:szCs w:val="23"/>
          <w:lang w:val="es-ES_tradnl"/>
        </w:rPr>
      </w:pPr>
    </w:p>
    <w:p w14:paraId="10E9FDCC" w14:textId="77777777" w:rsidR="00255B9B" w:rsidRPr="00255B9B" w:rsidRDefault="00255B9B" w:rsidP="00255B9B">
      <w:pPr>
        <w:numPr>
          <w:ilvl w:val="1"/>
          <w:numId w:val="71"/>
        </w:numPr>
        <w:autoSpaceDE w:val="0"/>
        <w:autoSpaceDN w:val="0"/>
        <w:adjustRightInd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Las actividades del turismo no deben inhibir el comportamiento natural y la actividad de las especies migratorias ni afectar su hábitat asociado;</w:t>
      </w:r>
    </w:p>
    <w:p w14:paraId="7BBA31F4" w14:textId="77777777" w:rsidR="00255B9B" w:rsidRPr="00255B9B" w:rsidRDefault="00255B9B" w:rsidP="00255B9B">
      <w:pPr>
        <w:autoSpaceDE w:val="0"/>
        <w:autoSpaceDN w:val="0"/>
        <w:adjustRightInd w:val="0"/>
        <w:spacing w:after="0" w:line="240" w:lineRule="auto"/>
        <w:ind w:left="851" w:hanging="425"/>
        <w:contextualSpacing/>
        <w:jc w:val="both"/>
        <w:rPr>
          <w:rFonts w:eastAsia="Calibri" w:cs="Arial"/>
          <w:szCs w:val="23"/>
          <w:lang w:val="es-ES_tradnl"/>
        </w:rPr>
      </w:pPr>
    </w:p>
    <w:p w14:paraId="311B5C58" w14:textId="77777777" w:rsidR="00255B9B" w:rsidRPr="00255B9B" w:rsidRDefault="00255B9B" w:rsidP="00255B9B">
      <w:pPr>
        <w:numPr>
          <w:ilvl w:val="1"/>
          <w:numId w:val="71"/>
        </w:numPr>
        <w:autoSpaceDE w:val="0"/>
        <w:autoSpaceDN w:val="0"/>
        <w:adjustRightInd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Las actividades no deben tener un impacto negativo significativo en la supervivencia a largo plazo de las poblaciones de las especies;</w:t>
      </w:r>
    </w:p>
    <w:p w14:paraId="01B27BCE" w14:textId="77777777" w:rsidR="00255B9B" w:rsidRPr="00255B9B" w:rsidRDefault="00255B9B" w:rsidP="00255B9B">
      <w:pPr>
        <w:widowControl w:val="0"/>
        <w:autoSpaceDE w:val="0"/>
        <w:autoSpaceDN w:val="0"/>
        <w:adjustRightInd w:val="0"/>
        <w:spacing w:after="0" w:line="240" w:lineRule="auto"/>
        <w:ind w:left="851" w:hanging="425"/>
        <w:contextualSpacing/>
        <w:jc w:val="both"/>
        <w:rPr>
          <w:rFonts w:eastAsia="Calibri" w:cs="Arial"/>
          <w:szCs w:val="23"/>
          <w:lang w:val="es-ES_tradnl"/>
        </w:rPr>
      </w:pPr>
    </w:p>
    <w:p w14:paraId="37444D87" w14:textId="77777777" w:rsidR="00255B9B" w:rsidRPr="00255B9B" w:rsidRDefault="00255B9B" w:rsidP="00255B9B">
      <w:pPr>
        <w:numPr>
          <w:ilvl w:val="1"/>
          <w:numId w:val="71"/>
        </w:numPr>
        <w:autoSpaceDE w:val="0"/>
        <w:autoSpaceDN w:val="0"/>
        <w:adjustRightInd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Las actividades del turismo deberían crear beneficios sociales y económicos sostenibles dentro de las comunidades locales;</w:t>
      </w:r>
    </w:p>
    <w:p w14:paraId="525EF6A8" w14:textId="77777777" w:rsidR="00255B9B" w:rsidRPr="00255B9B" w:rsidRDefault="00255B9B" w:rsidP="00255B9B">
      <w:pPr>
        <w:widowControl w:val="0"/>
        <w:autoSpaceDE w:val="0"/>
        <w:autoSpaceDN w:val="0"/>
        <w:adjustRightInd w:val="0"/>
        <w:spacing w:after="0" w:line="240" w:lineRule="auto"/>
        <w:ind w:left="426" w:hanging="426"/>
        <w:contextualSpacing/>
        <w:jc w:val="both"/>
        <w:rPr>
          <w:rFonts w:eastAsia="Calibri" w:cs="Arial"/>
          <w:szCs w:val="23"/>
          <w:lang w:val="es-ES_tradnl"/>
        </w:rPr>
      </w:pPr>
    </w:p>
    <w:p w14:paraId="202967DF" w14:textId="77777777" w:rsidR="00255B9B" w:rsidRPr="00255B9B" w:rsidRDefault="00255B9B" w:rsidP="00255B9B">
      <w:pPr>
        <w:numPr>
          <w:ilvl w:val="1"/>
          <w:numId w:val="71"/>
        </w:numPr>
        <w:autoSpaceDE w:val="0"/>
        <w:autoSpaceDN w:val="0"/>
        <w:adjustRightInd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Los ingresos generados por la actividad deberían ser capaces de proporcionar recursos para la conservación de la especie o grupo de especies asociadas con el turismo, incluyendo la protección de su hábitat, y el mantenimiento de buenas prácticas;</w:t>
      </w:r>
    </w:p>
    <w:p w14:paraId="6F828B82" w14:textId="77777777" w:rsidR="00255B9B" w:rsidRPr="00255B9B" w:rsidRDefault="00255B9B" w:rsidP="00255B9B">
      <w:pPr>
        <w:widowControl w:val="0"/>
        <w:autoSpaceDE w:val="0"/>
        <w:autoSpaceDN w:val="0"/>
        <w:adjustRightInd w:val="0"/>
        <w:spacing w:after="0" w:line="240" w:lineRule="auto"/>
        <w:ind w:left="851" w:hanging="425"/>
        <w:contextualSpacing/>
        <w:jc w:val="both"/>
        <w:rPr>
          <w:rFonts w:eastAsia="Calibri" w:cs="Arial"/>
          <w:szCs w:val="23"/>
          <w:lang w:val="es-ES_tradnl"/>
        </w:rPr>
      </w:pPr>
    </w:p>
    <w:p w14:paraId="7E2EEE96" w14:textId="77777777" w:rsidR="00255B9B" w:rsidRPr="00255B9B" w:rsidRDefault="00255B9B" w:rsidP="00255B9B">
      <w:pPr>
        <w:numPr>
          <w:ilvl w:val="1"/>
          <w:numId w:val="71"/>
        </w:numPr>
        <w:autoSpaceDE w:val="0"/>
        <w:autoSpaceDN w:val="0"/>
        <w:adjustRightInd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El turismo basado en la fauna silvestre debe tener en cuenta la seguridad de los observadores, la vida salvaje, así como los riesgos para la salud humana;</w:t>
      </w:r>
    </w:p>
    <w:p w14:paraId="6983F424" w14:textId="77777777" w:rsidR="00255B9B" w:rsidRPr="00255B9B" w:rsidRDefault="00255B9B" w:rsidP="00255B9B">
      <w:pPr>
        <w:autoSpaceDE w:val="0"/>
        <w:autoSpaceDN w:val="0"/>
        <w:adjustRightInd w:val="0"/>
        <w:spacing w:after="0" w:line="240" w:lineRule="auto"/>
        <w:ind w:left="426" w:hanging="426"/>
        <w:contextualSpacing/>
        <w:jc w:val="both"/>
        <w:rPr>
          <w:rFonts w:eastAsia="Calibri" w:cs="Arial"/>
          <w:szCs w:val="23"/>
          <w:lang w:val="es-ES_tradnl"/>
        </w:rPr>
      </w:pPr>
    </w:p>
    <w:p w14:paraId="0639E877" w14:textId="77777777" w:rsidR="00255B9B" w:rsidRPr="00255B9B" w:rsidRDefault="00255B9B" w:rsidP="00255B9B">
      <w:pPr>
        <w:numPr>
          <w:ilvl w:val="0"/>
          <w:numId w:val="71"/>
        </w:numPr>
        <w:autoSpaceDN w:val="0"/>
        <w:spacing w:after="0" w:line="240" w:lineRule="auto"/>
        <w:ind w:left="426" w:hanging="426"/>
        <w:contextualSpacing/>
        <w:jc w:val="both"/>
        <w:rPr>
          <w:rFonts w:eastAsia="Calibri" w:cs="Arial"/>
          <w:i/>
          <w:szCs w:val="23"/>
          <w:lang w:val="es-ES_tradnl"/>
        </w:rPr>
      </w:pPr>
      <w:r w:rsidRPr="00255B9B">
        <w:rPr>
          <w:rFonts w:eastAsia="Calibri" w:cs="Arial"/>
          <w:i/>
          <w:szCs w:val="23"/>
          <w:lang w:val="es-ES_tradnl"/>
        </w:rPr>
        <w:t xml:space="preserve">Solicita </w:t>
      </w:r>
      <w:r w:rsidRPr="00255B9B">
        <w:rPr>
          <w:rFonts w:eastAsia="Calibri" w:cs="Arial"/>
          <w:szCs w:val="23"/>
          <w:lang w:val="es-ES_tradnl"/>
        </w:rPr>
        <w:t>a las Partes que consideren desarrollar medidas y directrices apropiadas dependiendo de las especies a las que se dirigen, incluyendo, pero sin imitarse a:</w:t>
      </w:r>
    </w:p>
    <w:p w14:paraId="7697D978" w14:textId="77777777" w:rsidR="00255B9B" w:rsidRPr="00255B9B" w:rsidRDefault="00255B9B" w:rsidP="00255B9B">
      <w:pPr>
        <w:autoSpaceDE w:val="0"/>
        <w:autoSpaceDN w:val="0"/>
        <w:adjustRightInd w:val="0"/>
        <w:spacing w:after="0" w:line="240" w:lineRule="auto"/>
        <w:ind w:left="426" w:hanging="426"/>
        <w:jc w:val="both"/>
        <w:rPr>
          <w:rFonts w:eastAsia="Calibri" w:cs="Arial"/>
          <w:i/>
          <w:szCs w:val="23"/>
          <w:highlight w:val="yellow"/>
          <w:lang w:val="es-ES_tradnl"/>
        </w:rPr>
      </w:pPr>
    </w:p>
    <w:p w14:paraId="3A7ED24C" w14:textId="77777777" w:rsidR="00255B9B" w:rsidRPr="00255B9B" w:rsidRDefault="00255B9B" w:rsidP="00255B9B">
      <w:pPr>
        <w:numPr>
          <w:ilvl w:val="0"/>
          <w:numId w:val="72"/>
        </w:numPr>
        <w:autoSpaceDN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lastRenderedPageBreak/>
        <w:t>Acreditación y monitoreo de operadores, ofreciendo formación y un código de conducta claro;</w:t>
      </w:r>
    </w:p>
    <w:p w14:paraId="2E567145" w14:textId="77777777" w:rsidR="00255B9B" w:rsidRPr="00255B9B" w:rsidRDefault="00255B9B" w:rsidP="00255B9B">
      <w:pPr>
        <w:autoSpaceDN w:val="0"/>
        <w:spacing w:after="0" w:line="240" w:lineRule="auto"/>
        <w:ind w:left="851" w:hanging="425"/>
        <w:contextualSpacing/>
        <w:jc w:val="both"/>
        <w:rPr>
          <w:rFonts w:eastAsia="Calibri" w:cs="Arial"/>
          <w:szCs w:val="23"/>
          <w:highlight w:val="yellow"/>
          <w:lang w:val="es-ES_tradnl"/>
        </w:rPr>
      </w:pPr>
    </w:p>
    <w:p w14:paraId="45443EBB" w14:textId="77777777" w:rsidR="00255B9B" w:rsidRPr="00255B9B" w:rsidRDefault="00255B9B" w:rsidP="00255B9B">
      <w:pPr>
        <w:numPr>
          <w:ilvl w:val="0"/>
          <w:numId w:val="72"/>
        </w:numPr>
        <w:autoSpaceDN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Tipos de interacciones permitidas;</w:t>
      </w:r>
    </w:p>
    <w:p w14:paraId="66275D87" w14:textId="77777777" w:rsidR="00255B9B" w:rsidRPr="00255B9B" w:rsidRDefault="00255B9B" w:rsidP="00255B9B">
      <w:pPr>
        <w:autoSpaceDN w:val="0"/>
        <w:spacing w:after="0" w:line="240" w:lineRule="auto"/>
        <w:ind w:left="851" w:hanging="425"/>
        <w:contextualSpacing/>
        <w:jc w:val="both"/>
        <w:rPr>
          <w:rFonts w:eastAsia="Calibri" w:cs="Arial"/>
          <w:szCs w:val="23"/>
          <w:lang w:val="es-ES_tradnl"/>
        </w:rPr>
      </w:pPr>
    </w:p>
    <w:p w14:paraId="0F3BFCD5" w14:textId="77777777" w:rsidR="00255B9B" w:rsidRPr="00255B9B" w:rsidRDefault="00255B9B" w:rsidP="00255B9B">
      <w:pPr>
        <w:numPr>
          <w:ilvl w:val="0"/>
          <w:numId w:val="72"/>
        </w:numPr>
        <w:autoSpaceDN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Nivel de actividad, incluyendo aspectos como el número máximo de horas de interacción diarias, tiempo máximo de observación por interacción o número de individuos/vehículos dentro de las zonas o distancias designadas de interacción;</w:t>
      </w:r>
    </w:p>
    <w:p w14:paraId="0B5F235E" w14:textId="77777777" w:rsidR="00255B9B" w:rsidRPr="00255B9B" w:rsidRDefault="00255B9B" w:rsidP="00255B9B">
      <w:pPr>
        <w:autoSpaceDN w:val="0"/>
        <w:spacing w:after="0" w:line="240" w:lineRule="auto"/>
        <w:ind w:left="851" w:hanging="425"/>
        <w:contextualSpacing/>
        <w:jc w:val="both"/>
        <w:rPr>
          <w:rFonts w:eastAsia="Calibri" w:cs="Arial"/>
          <w:szCs w:val="23"/>
          <w:lang w:val="es-ES_tradnl"/>
        </w:rPr>
      </w:pPr>
    </w:p>
    <w:p w14:paraId="5BDC7229" w14:textId="77777777" w:rsidR="00255B9B" w:rsidRPr="00255B9B" w:rsidRDefault="00255B9B" w:rsidP="00255B9B">
      <w:pPr>
        <w:numPr>
          <w:ilvl w:val="0"/>
          <w:numId w:val="72"/>
        </w:numPr>
        <w:autoSpaceDN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Equipos o tecnología apropiada que deberán utilizarse con limitaciones en caso de que puedan causar molestias indebidas a las especies en cuestión;</w:t>
      </w:r>
    </w:p>
    <w:p w14:paraId="331484C2" w14:textId="77777777" w:rsidR="00255B9B" w:rsidRPr="00255B9B" w:rsidRDefault="00255B9B" w:rsidP="00255B9B">
      <w:pPr>
        <w:autoSpaceDN w:val="0"/>
        <w:spacing w:after="0" w:line="240" w:lineRule="auto"/>
        <w:ind w:left="851" w:hanging="425"/>
        <w:contextualSpacing/>
        <w:jc w:val="both"/>
        <w:rPr>
          <w:rFonts w:eastAsia="Calibri" w:cs="Arial"/>
          <w:szCs w:val="23"/>
          <w:lang w:val="es-ES_tradnl"/>
        </w:rPr>
      </w:pPr>
    </w:p>
    <w:p w14:paraId="3535D59A" w14:textId="77777777" w:rsidR="00255B9B" w:rsidRPr="00255B9B" w:rsidRDefault="00255B9B" w:rsidP="00255B9B">
      <w:pPr>
        <w:numPr>
          <w:ilvl w:val="0"/>
          <w:numId w:val="72"/>
        </w:numPr>
        <w:autoSpaceDN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Considerar normativas estacionales o específicas para las distintas fases del ciclo biológico o exclusiones (p.ej. durante la época de apareamiento);</w:t>
      </w:r>
    </w:p>
    <w:p w14:paraId="6D504797" w14:textId="77777777" w:rsidR="00255B9B" w:rsidRPr="00255B9B" w:rsidRDefault="00255B9B" w:rsidP="00255B9B">
      <w:pPr>
        <w:autoSpaceDN w:val="0"/>
        <w:spacing w:after="0" w:line="240" w:lineRule="auto"/>
        <w:ind w:left="851" w:hanging="425"/>
        <w:contextualSpacing/>
        <w:jc w:val="both"/>
        <w:rPr>
          <w:rFonts w:eastAsia="Calibri" w:cs="Arial"/>
          <w:szCs w:val="23"/>
          <w:lang w:val="es-ES_tradnl"/>
        </w:rPr>
      </w:pPr>
    </w:p>
    <w:p w14:paraId="3BD7531B" w14:textId="77777777" w:rsidR="00255B9B" w:rsidRPr="00255B9B" w:rsidRDefault="00255B9B" w:rsidP="00255B9B">
      <w:pPr>
        <w:numPr>
          <w:ilvl w:val="0"/>
          <w:numId w:val="72"/>
        </w:numPr>
        <w:autoSpaceDN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Monitoreo de la implementación</w:t>
      </w:r>
      <w:r w:rsidRPr="00255B9B">
        <w:rPr>
          <w:rFonts w:eastAsia="Calibri" w:cs="Arial"/>
          <w:szCs w:val="23"/>
          <w:lang w:val="es-ES"/>
        </w:rPr>
        <w:t xml:space="preserve"> a</w:t>
      </w:r>
      <w:r w:rsidRPr="00255B9B">
        <w:rPr>
          <w:rFonts w:eastAsia="Calibri" w:cs="Arial"/>
          <w:szCs w:val="23"/>
          <w:lang w:val="es-ES_tradnl"/>
        </w:rPr>
        <w:t xml:space="preserve"> través de las agencias y autoridades competentes, con compromisos adecuados con los operadores para facilitar el cumplimiento;</w:t>
      </w:r>
    </w:p>
    <w:p w14:paraId="4E9C1856" w14:textId="77777777" w:rsidR="00255B9B" w:rsidRPr="00255B9B" w:rsidRDefault="00255B9B" w:rsidP="00255B9B">
      <w:pPr>
        <w:autoSpaceDN w:val="0"/>
        <w:spacing w:after="0" w:line="240" w:lineRule="auto"/>
        <w:ind w:left="851" w:hanging="425"/>
        <w:contextualSpacing/>
        <w:jc w:val="both"/>
        <w:rPr>
          <w:rFonts w:eastAsia="Calibri" w:cs="Arial"/>
          <w:szCs w:val="23"/>
          <w:highlight w:val="yellow"/>
          <w:lang w:val="es-ES_tradnl"/>
        </w:rPr>
      </w:pPr>
    </w:p>
    <w:p w14:paraId="555E79CD" w14:textId="77777777" w:rsidR="00255B9B" w:rsidRPr="00255B9B" w:rsidRDefault="00255B9B" w:rsidP="00255B9B">
      <w:pPr>
        <w:numPr>
          <w:ilvl w:val="0"/>
          <w:numId w:val="72"/>
        </w:numPr>
        <w:autoSpaceDN w:val="0"/>
        <w:spacing w:after="0" w:line="240" w:lineRule="auto"/>
        <w:ind w:left="851" w:hanging="425"/>
        <w:contextualSpacing/>
        <w:jc w:val="both"/>
        <w:rPr>
          <w:rFonts w:eastAsia="Calibri" w:cs="Arial"/>
          <w:szCs w:val="23"/>
          <w:lang w:val="es-ES_tradnl"/>
        </w:rPr>
      </w:pPr>
      <w:r w:rsidRPr="00255B9B">
        <w:rPr>
          <w:rFonts w:eastAsia="Calibri" w:cs="Arial"/>
          <w:szCs w:val="23"/>
          <w:lang w:val="es-ES_tradnl"/>
        </w:rPr>
        <w:t>Monitorear los impactos potenciales del turismo sobre las especies en cuestión;</w:t>
      </w:r>
    </w:p>
    <w:p w14:paraId="24739028" w14:textId="77777777" w:rsidR="00255B9B" w:rsidRPr="00255B9B" w:rsidRDefault="00255B9B" w:rsidP="00255B9B">
      <w:pPr>
        <w:autoSpaceDE w:val="0"/>
        <w:autoSpaceDN w:val="0"/>
        <w:adjustRightInd w:val="0"/>
        <w:spacing w:after="0" w:line="240" w:lineRule="auto"/>
        <w:ind w:left="426" w:hanging="426"/>
        <w:contextualSpacing/>
        <w:jc w:val="both"/>
        <w:rPr>
          <w:rFonts w:ascii="Calibri" w:eastAsia="Calibri" w:hAnsi="Calibri" w:cs="Times New Roman"/>
          <w:lang w:val="es-ES_tradnl"/>
        </w:rPr>
      </w:pPr>
    </w:p>
    <w:p w14:paraId="006E0A7A" w14:textId="77777777" w:rsidR="00255B9B" w:rsidRPr="00255B9B" w:rsidRDefault="00255B9B" w:rsidP="00255B9B">
      <w:pPr>
        <w:numPr>
          <w:ilvl w:val="0"/>
          <w:numId w:val="71"/>
        </w:numPr>
        <w:autoSpaceDN w:val="0"/>
        <w:spacing w:after="0" w:line="240" w:lineRule="auto"/>
        <w:ind w:left="426" w:hanging="426"/>
        <w:contextualSpacing/>
        <w:jc w:val="both"/>
        <w:rPr>
          <w:rFonts w:eastAsia="Calibri" w:cs="Arial"/>
          <w:szCs w:val="23"/>
          <w:lang w:val="es-ES_tradnl"/>
        </w:rPr>
      </w:pPr>
      <w:r w:rsidRPr="00255B9B">
        <w:rPr>
          <w:rFonts w:eastAsia="Calibri" w:cs="Arial"/>
          <w:i/>
          <w:szCs w:val="23"/>
          <w:lang w:val="es-ES_tradnl"/>
        </w:rPr>
        <w:t>Recomienda</w:t>
      </w:r>
      <w:r w:rsidRPr="00255B9B">
        <w:rPr>
          <w:rFonts w:eastAsia="Calibri" w:cs="Arial"/>
          <w:szCs w:val="23"/>
          <w:lang w:val="es-ES_tradnl"/>
        </w:rPr>
        <w:t xml:space="preserve"> que las mismas medidas sean aplicables a las interacciones no específicas u oportunistas;</w:t>
      </w:r>
    </w:p>
    <w:p w14:paraId="1894A9CA" w14:textId="77777777" w:rsidR="00255B9B" w:rsidRPr="00255B9B" w:rsidRDefault="00255B9B" w:rsidP="00255B9B">
      <w:pPr>
        <w:autoSpaceDE w:val="0"/>
        <w:autoSpaceDN w:val="0"/>
        <w:adjustRightInd w:val="0"/>
        <w:spacing w:after="0" w:line="240" w:lineRule="auto"/>
        <w:ind w:left="426" w:hanging="426"/>
        <w:contextualSpacing/>
        <w:jc w:val="both"/>
        <w:rPr>
          <w:rFonts w:eastAsia="Calibri" w:cs="Arial"/>
          <w:szCs w:val="23"/>
          <w:lang w:val="es-ES_tradnl"/>
        </w:rPr>
      </w:pPr>
    </w:p>
    <w:p w14:paraId="1A425818" w14:textId="77777777" w:rsidR="00255B9B" w:rsidRPr="00255B9B" w:rsidRDefault="00255B9B" w:rsidP="00255B9B">
      <w:pPr>
        <w:numPr>
          <w:ilvl w:val="0"/>
          <w:numId w:val="71"/>
        </w:numPr>
        <w:autoSpaceDN w:val="0"/>
        <w:spacing w:after="0" w:line="240" w:lineRule="auto"/>
        <w:ind w:left="426" w:hanging="426"/>
        <w:contextualSpacing/>
        <w:jc w:val="both"/>
        <w:rPr>
          <w:rFonts w:eastAsia="Calibri" w:cs="Arial"/>
          <w:szCs w:val="23"/>
          <w:lang w:val="es-ES_tradnl"/>
        </w:rPr>
      </w:pPr>
      <w:r w:rsidRPr="00255B9B">
        <w:rPr>
          <w:rFonts w:eastAsia="Calibri" w:cs="Arial"/>
          <w:i/>
          <w:szCs w:val="23"/>
          <w:lang w:val="es-ES_tradnl"/>
        </w:rPr>
        <w:t xml:space="preserve">Alienta </w:t>
      </w:r>
      <w:r w:rsidRPr="00255B9B">
        <w:rPr>
          <w:rFonts w:eastAsia="Calibri" w:cs="Arial"/>
          <w:szCs w:val="23"/>
          <w:lang w:val="es-ES_tradnl"/>
        </w:rPr>
        <w:t>a las Partes a que, donde exista una falta de información en cuanto a los efectos de las interacciones derivadas del turismo sobre una especie, se aplique el principio de precaución;</w:t>
      </w:r>
    </w:p>
    <w:p w14:paraId="7E3A480D" w14:textId="77777777" w:rsidR="00255B9B" w:rsidRPr="00255B9B" w:rsidRDefault="00255B9B" w:rsidP="00255B9B">
      <w:pPr>
        <w:autoSpaceDN w:val="0"/>
        <w:spacing w:after="0" w:line="240" w:lineRule="auto"/>
        <w:ind w:left="426" w:hanging="426"/>
        <w:contextualSpacing/>
        <w:jc w:val="both"/>
        <w:rPr>
          <w:rFonts w:eastAsia="Calibri" w:cs="Arial"/>
          <w:szCs w:val="23"/>
          <w:lang w:val="es-ES_tradnl"/>
        </w:rPr>
      </w:pPr>
    </w:p>
    <w:p w14:paraId="1CEB0D2E" w14:textId="1149E343" w:rsidR="00255B9B" w:rsidRPr="00255B9B" w:rsidRDefault="00255B9B" w:rsidP="00255B9B">
      <w:pPr>
        <w:numPr>
          <w:ilvl w:val="0"/>
          <w:numId w:val="71"/>
        </w:numPr>
        <w:autoSpaceDN w:val="0"/>
        <w:spacing w:after="0" w:line="240" w:lineRule="auto"/>
        <w:ind w:left="426" w:hanging="426"/>
        <w:contextualSpacing/>
        <w:jc w:val="both"/>
        <w:rPr>
          <w:rFonts w:eastAsia="Calibri" w:cs="Arial"/>
          <w:szCs w:val="24"/>
          <w:lang w:val="es-ES_tradnl"/>
        </w:rPr>
      </w:pPr>
      <w:r w:rsidRPr="00255B9B">
        <w:rPr>
          <w:rFonts w:eastAsia="Calibri" w:cs="Arial"/>
          <w:i/>
          <w:szCs w:val="24"/>
          <w:lang w:val="es-ES_tradnl"/>
        </w:rPr>
        <w:t>Alienta</w:t>
      </w:r>
      <w:r w:rsidRPr="00255B9B">
        <w:rPr>
          <w:rFonts w:eastAsia="Calibri" w:cs="Arial"/>
          <w:szCs w:val="24"/>
          <w:lang w:val="es-ES_tradnl"/>
        </w:rPr>
        <w:t xml:space="preserve"> a las Partes a realizar evaluaciones de manera regular de las medidas promulgadas para incluir cualquier investigación o información nueva</w:t>
      </w:r>
      <w:r w:rsidR="00BF4802">
        <w:rPr>
          <w:rFonts w:eastAsia="Calibri" w:cs="Arial"/>
          <w:szCs w:val="24"/>
          <w:u w:val="single"/>
          <w:lang w:val="es-ES_tradnl"/>
        </w:rPr>
        <w:t>,</w:t>
      </w:r>
      <w:r w:rsidRPr="00255B9B">
        <w:rPr>
          <w:rFonts w:eastAsia="Calibri" w:cs="Arial"/>
          <w:szCs w:val="24"/>
          <w:lang w:val="es-ES_tradnl"/>
        </w:rPr>
        <w:t xml:space="preserve"> </w:t>
      </w:r>
      <w:r w:rsidRPr="00BF4802">
        <w:rPr>
          <w:rFonts w:eastAsia="Calibri" w:cs="Arial"/>
          <w:strike/>
          <w:szCs w:val="24"/>
          <w:lang w:val="es-ES_tradnl"/>
        </w:rPr>
        <w:t>y</w:t>
      </w:r>
      <w:r w:rsidR="00BF4802">
        <w:rPr>
          <w:rFonts w:eastAsia="Calibri" w:cs="Arial"/>
          <w:szCs w:val="24"/>
          <w:lang w:val="es-ES_tradnl"/>
        </w:rPr>
        <w:t xml:space="preserve"> </w:t>
      </w:r>
      <w:r w:rsidRPr="00255B9B">
        <w:rPr>
          <w:rFonts w:eastAsia="Calibri" w:cs="Arial"/>
          <w:szCs w:val="24"/>
          <w:lang w:val="es-ES_tradnl"/>
        </w:rPr>
        <w:t>adaptar las normativas según sea pertinente</w:t>
      </w:r>
      <w:r w:rsidR="00BF4802" w:rsidRPr="00BF4802">
        <w:rPr>
          <w:lang w:val="es-ES"/>
        </w:rPr>
        <w:t xml:space="preserve"> </w:t>
      </w:r>
      <w:r w:rsidR="00BF4802" w:rsidRPr="00BF4802">
        <w:rPr>
          <w:rFonts w:eastAsia="Calibri" w:cs="Arial"/>
          <w:szCs w:val="24"/>
          <w:u w:val="single"/>
          <w:lang w:val="es-ES_tradnl"/>
        </w:rPr>
        <w:t>e intercambiar experiencias sobre la aplicación de medidas y directrices</w:t>
      </w:r>
      <w:r w:rsidRPr="00255B9B">
        <w:rPr>
          <w:rFonts w:eastAsia="Calibri" w:cs="Arial"/>
          <w:szCs w:val="24"/>
          <w:lang w:val="es-ES_tradnl"/>
        </w:rPr>
        <w:t>;</w:t>
      </w:r>
    </w:p>
    <w:p w14:paraId="00654F8B" w14:textId="77777777" w:rsidR="00255B9B" w:rsidRPr="00255B9B" w:rsidRDefault="00255B9B" w:rsidP="00255B9B">
      <w:pPr>
        <w:autoSpaceDE w:val="0"/>
        <w:autoSpaceDN w:val="0"/>
        <w:adjustRightInd w:val="0"/>
        <w:spacing w:after="0" w:line="240" w:lineRule="auto"/>
        <w:ind w:left="426" w:hanging="426"/>
        <w:contextualSpacing/>
        <w:jc w:val="both"/>
        <w:rPr>
          <w:rFonts w:eastAsia="Calibri" w:cs="Arial"/>
          <w:i/>
          <w:szCs w:val="24"/>
          <w:lang w:val="es-ES_tradnl"/>
        </w:rPr>
      </w:pPr>
    </w:p>
    <w:p w14:paraId="49A932F4" w14:textId="77777777" w:rsidR="00255B9B" w:rsidRPr="00255B9B" w:rsidRDefault="00255B9B" w:rsidP="00255B9B">
      <w:pPr>
        <w:numPr>
          <w:ilvl w:val="0"/>
          <w:numId w:val="71"/>
        </w:numPr>
        <w:autoSpaceDN w:val="0"/>
        <w:spacing w:after="0" w:line="240" w:lineRule="auto"/>
        <w:ind w:left="426" w:hanging="426"/>
        <w:contextualSpacing/>
        <w:jc w:val="both"/>
        <w:rPr>
          <w:rFonts w:eastAsia="Calibri" w:cs="Arial"/>
          <w:szCs w:val="24"/>
          <w:lang w:val="es-ES_tradnl"/>
        </w:rPr>
      </w:pPr>
      <w:r w:rsidRPr="00255B9B">
        <w:rPr>
          <w:rFonts w:eastAsia="Calibri" w:cs="Arial"/>
          <w:i/>
          <w:szCs w:val="24"/>
          <w:lang w:val="es-ES_tradnl"/>
        </w:rPr>
        <w:t>Recomienda</w:t>
      </w:r>
      <w:r w:rsidRPr="00255B9B">
        <w:rPr>
          <w:rFonts w:eastAsia="Calibri" w:cs="Arial"/>
          <w:szCs w:val="24"/>
          <w:lang w:val="es-ES_tradnl"/>
        </w:rPr>
        <w:t xml:space="preserve"> que las agencias gubernamentales competentes de las Partes proporcionen los recursos adecuados para financiar procesos de planificación rigurosos del ecoturismo, y el desarrollo de protocolos y normativas aplicables a la especie o grupos de especies afectadas;</w:t>
      </w:r>
      <w:r w:rsidRPr="00255B9B">
        <w:rPr>
          <w:rFonts w:ascii="Times New Roman" w:eastAsia="Times New Roman" w:hAnsi="Times New Roman" w:cs="Times New Roman"/>
          <w:sz w:val="20"/>
          <w:szCs w:val="24"/>
          <w:lang w:val="es-ES"/>
        </w:rPr>
        <w:t xml:space="preserve"> </w:t>
      </w:r>
      <w:r w:rsidRPr="00255B9B">
        <w:rPr>
          <w:rFonts w:eastAsia="Calibri" w:cs="Arial"/>
          <w:szCs w:val="24"/>
          <w:lang w:val="es-ES_tradnl"/>
        </w:rPr>
        <w:t>los protocolos se establecerán de manera directa y clara para garantizar que se eviten impactos, especialmente en las áreas de reproducción, alimentación y descanso de una población específica.</w:t>
      </w:r>
    </w:p>
    <w:p w14:paraId="7B14A1F7" w14:textId="77777777" w:rsidR="00255B9B" w:rsidRPr="00255B9B" w:rsidRDefault="00255B9B" w:rsidP="00255B9B">
      <w:pPr>
        <w:autoSpaceDE w:val="0"/>
        <w:autoSpaceDN w:val="0"/>
        <w:adjustRightInd w:val="0"/>
        <w:spacing w:after="0" w:line="240" w:lineRule="auto"/>
        <w:ind w:left="426" w:hanging="426"/>
        <w:contextualSpacing/>
        <w:jc w:val="both"/>
        <w:rPr>
          <w:rFonts w:eastAsia="Calibri" w:cs="Arial"/>
          <w:szCs w:val="24"/>
          <w:lang w:val="es-ES_tradnl"/>
        </w:rPr>
      </w:pPr>
    </w:p>
    <w:p w14:paraId="61967B76" w14:textId="77777777" w:rsidR="00255B9B" w:rsidRPr="00114115" w:rsidRDefault="00255B9B" w:rsidP="00255B9B">
      <w:pPr>
        <w:numPr>
          <w:ilvl w:val="0"/>
          <w:numId w:val="71"/>
        </w:numPr>
        <w:autoSpaceDN w:val="0"/>
        <w:spacing w:after="0" w:line="240" w:lineRule="auto"/>
        <w:ind w:left="426" w:hanging="426"/>
        <w:contextualSpacing/>
        <w:jc w:val="both"/>
        <w:rPr>
          <w:rFonts w:eastAsia="Calibri" w:cs="Arial"/>
          <w:i/>
          <w:szCs w:val="24"/>
          <w:lang w:val="es-ES_tradnl"/>
        </w:rPr>
      </w:pPr>
      <w:r w:rsidRPr="00255B9B">
        <w:rPr>
          <w:rFonts w:eastAsia="Calibri" w:cs="Arial"/>
          <w:i/>
          <w:szCs w:val="24"/>
          <w:lang w:val="es-ES_tradnl"/>
        </w:rPr>
        <w:t xml:space="preserve">Recomienda </w:t>
      </w:r>
      <w:r w:rsidRPr="00255B9B">
        <w:rPr>
          <w:rFonts w:eastAsia="Calibri" w:cs="Arial"/>
          <w:szCs w:val="24"/>
          <w:lang w:val="es-ES_tradnl"/>
        </w:rPr>
        <w:t>que las Partes colaboren estrechamente con otras partes interesadas relevantes en la planificación del turismo que involucre vida silvestre tales como, pero sin limitarse a, agencias reguladoras, organizaciones de conservación, expertos científicos, operadores privados, comunidades indígenas y locales.</w:t>
      </w:r>
    </w:p>
    <w:p w14:paraId="282C69E9" w14:textId="77777777" w:rsidR="00114115" w:rsidRDefault="00114115" w:rsidP="008354CC">
      <w:pPr>
        <w:pStyle w:val="ListParagraph"/>
        <w:spacing w:after="0" w:line="240" w:lineRule="auto"/>
        <w:rPr>
          <w:rFonts w:eastAsia="Calibri" w:cs="Arial"/>
          <w:i/>
          <w:szCs w:val="24"/>
          <w:lang w:val="es-ES_tradnl"/>
        </w:rPr>
      </w:pPr>
    </w:p>
    <w:p w14:paraId="15D9A42F" w14:textId="69C03F81" w:rsidR="006A055F" w:rsidRPr="008354CC" w:rsidRDefault="009F015F" w:rsidP="008354CC">
      <w:pPr>
        <w:numPr>
          <w:ilvl w:val="0"/>
          <w:numId w:val="71"/>
        </w:numPr>
        <w:autoSpaceDN w:val="0"/>
        <w:spacing w:after="0" w:line="240" w:lineRule="auto"/>
        <w:ind w:left="426" w:hanging="426"/>
        <w:contextualSpacing/>
        <w:jc w:val="both"/>
        <w:rPr>
          <w:rFonts w:eastAsia="Calibri" w:cs="Arial"/>
          <w:i/>
          <w:szCs w:val="24"/>
          <w:lang w:val="es-ES_tradnl"/>
        </w:rPr>
      </w:pPr>
      <w:r w:rsidRPr="008354CC">
        <w:rPr>
          <w:i/>
          <w:iCs/>
          <w:u w:val="single"/>
          <w:lang w:val="es-ES"/>
        </w:rPr>
        <w:t>Respalda</w:t>
      </w:r>
      <w:r w:rsidR="006A055F" w:rsidRPr="008354CC">
        <w:rPr>
          <w:u w:val="single"/>
          <w:lang w:val="es-ES"/>
        </w:rPr>
        <w:t xml:space="preserve"> la orientación en el Anexo a esta Resolución, e </w:t>
      </w:r>
      <w:r w:rsidR="002C10C2" w:rsidRPr="008354CC">
        <w:rPr>
          <w:i/>
          <w:iCs/>
          <w:u w:val="single"/>
          <w:lang w:val="es-ES"/>
        </w:rPr>
        <w:t>insta a las</w:t>
      </w:r>
      <w:r w:rsidR="002C10C2" w:rsidRPr="008354CC">
        <w:rPr>
          <w:u w:val="single"/>
          <w:lang w:val="es-ES"/>
        </w:rPr>
        <w:t xml:space="preserve"> Partes y otras partes interesadas a aplicar la orientación.</w:t>
      </w:r>
    </w:p>
    <w:p w14:paraId="597C51B9" w14:textId="77777777" w:rsidR="006A055F" w:rsidRPr="007025FA" w:rsidRDefault="006A055F" w:rsidP="006A055F">
      <w:pPr>
        <w:spacing w:after="0"/>
        <w:rPr>
          <w:lang w:val="es-ES"/>
        </w:rPr>
      </w:pPr>
    </w:p>
    <w:p w14:paraId="5EF5F2FB" w14:textId="77777777" w:rsidR="00E074B6" w:rsidRPr="007025FA" w:rsidRDefault="00E074B6">
      <w:pPr>
        <w:rPr>
          <w:rFonts w:eastAsiaTheme="majorEastAsia" w:cs="Arial"/>
          <w:b/>
          <w:bCs/>
          <w:iCs/>
          <w:lang w:val="es-ES"/>
        </w:rPr>
        <w:sectPr w:rsidR="00E074B6" w:rsidRPr="007025FA" w:rsidSect="008E5364">
          <w:headerReference w:type="even" r:id="rId24"/>
          <w:headerReference w:type="default" r:id="rId25"/>
          <w:pgSz w:w="11906" w:h="16838" w:code="9"/>
          <w:pgMar w:top="1440" w:right="1440" w:bottom="1440" w:left="1440" w:header="567" w:footer="567" w:gutter="0"/>
          <w:cols w:space="708"/>
          <w:docGrid w:linePitch="360"/>
        </w:sectPr>
      </w:pPr>
    </w:p>
    <w:p w14:paraId="428084EA" w14:textId="46527036" w:rsidR="004C33F1" w:rsidRDefault="0043359E" w:rsidP="008354CC">
      <w:pPr>
        <w:pStyle w:val="Heading2"/>
        <w:tabs>
          <w:tab w:val="right" w:pos="9026"/>
        </w:tabs>
        <w:jc w:val="both"/>
        <w:rPr>
          <w:rFonts w:cs="Arial"/>
          <w:sz w:val="22"/>
          <w:szCs w:val="22"/>
          <w:lang w:val="es-ES"/>
        </w:rPr>
      </w:pPr>
      <w:r w:rsidRPr="007025FA">
        <w:rPr>
          <w:rFonts w:cs="Arial"/>
          <w:sz w:val="22"/>
          <w:szCs w:val="22"/>
          <w:lang w:val="es-ES"/>
        </w:rPr>
        <w:lastRenderedPageBreak/>
        <w:tab/>
      </w:r>
      <w:r w:rsidR="008354CC" w:rsidRPr="007025FA">
        <w:rPr>
          <w:rFonts w:cs="Arial"/>
          <w:sz w:val="22"/>
          <w:szCs w:val="22"/>
          <w:lang w:val="es-ES"/>
        </w:rPr>
        <w:t>ANEXO 2</w:t>
      </w:r>
    </w:p>
    <w:p w14:paraId="27ED33D7" w14:textId="77777777" w:rsidR="008354CC" w:rsidRDefault="008354CC" w:rsidP="008354CC">
      <w:pPr>
        <w:spacing w:after="0" w:line="240" w:lineRule="auto"/>
        <w:jc w:val="both"/>
        <w:rPr>
          <w:lang w:val="es-ES"/>
        </w:rPr>
      </w:pPr>
    </w:p>
    <w:p w14:paraId="2ECC7B2B" w14:textId="77777777" w:rsidR="008354CC" w:rsidRPr="008354CC" w:rsidRDefault="008354CC" w:rsidP="008354CC">
      <w:pPr>
        <w:spacing w:after="0" w:line="240" w:lineRule="auto"/>
        <w:jc w:val="both"/>
        <w:rPr>
          <w:lang w:val="es-ES"/>
        </w:rPr>
      </w:pPr>
    </w:p>
    <w:p w14:paraId="11581E52" w14:textId="521D8BA9" w:rsidR="006A055F" w:rsidRPr="007025FA" w:rsidRDefault="006A055F" w:rsidP="008354CC">
      <w:pPr>
        <w:pStyle w:val="Heading2"/>
        <w:jc w:val="center"/>
        <w:rPr>
          <w:rFonts w:cs="Arial"/>
          <w:sz w:val="22"/>
          <w:szCs w:val="22"/>
          <w:lang w:val="es-ES"/>
        </w:rPr>
      </w:pPr>
      <w:r w:rsidRPr="007025FA">
        <w:rPr>
          <w:rFonts w:cs="Arial"/>
          <w:sz w:val="22"/>
          <w:szCs w:val="22"/>
          <w:lang w:val="es-ES"/>
        </w:rPr>
        <w:t>[</w:t>
      </w:r>
      <w:r w:rsidR="008354CC" w:rsidRPr="007025FA">
        <w:rPr>
          <w:rFonts w:cs="Arial"/>
          <w:sz w:val="22"/>
          <w:szCs w:val="22"/>
          <w:lang w:val="es-ES"/>
        </w:rPr>
        <w:t>NUEVO] ANEXO A LA RESOLUCIÓN 12.23</w:t>
      </w:r>
    </w:p>
    <w:p w14:paraId="7C8FE9C8" w14:textId="77777777" w:rsidR="006A055F" w:rsidRPr="007025FA" w:rsidRDefault="006A055F" w:rsidP="008354CC">
      <w:pPr>
        <w:spacing w:after="0" w:line="240" w:lineRule="auto"/>
        <w:jc w:val="center"/>
        <w:rPr>
          <w:lang w:val="es-ES"/>
        </w:rPr>
      </w:pPr>
    </w:p>
    <w:p w14:paraId="38088E20" w14:textId="1F201ABB" w:rsidR="006A055F" w:rsidRPr="007025FA" w:rsidRDefault="008354CC" w:rsidP="008354CC">
      <w:pPr>
        <w:pStyle w:val="Heading2"/>
        <w:jc w:val="center"/>
        <w:rPr>
          <w:rFonts w:cs="Arial"/>
          <w:sz w:val="22"/>
          <w:szCs w:val="22"/>
          <w:lang w:val="es-ES"/>
        </w:rPr>
      </w:pPr>
      <w:r w:rsidRPr="007025FA">
        <w:rPr>
          <w:rFonts w:cs="Arial"/>
          <w:sz w:val="22"/>
          <w:szCs w:val="22"/>
          <w:lang w:val="es-ES"/>
        </w:rPr>
        <w:t>ECOTURISMO Y ESPECIES MIGRATORIAS: ORIENTACIÓN PARA LAS PARTES Y LAS PARTES INTERESADAS</w:t>
      </w:r>
    </w:p>
    <w:p w14:paraId="20389B8A" w14:textId="77777777" w:rsidR="00526B47" w:rsidRPr="007025FA" w:rsidRDefault="00526B47" w:rsidP="008354CC">
      <w:pPr>
        <w:spacing w:after="0" w:line="240" w:lineRule="auto"/>
        <w:jc w:val="both"/>
        <w:rPr>
          <w:rFonts w:cs="Arial"/>
          <w:lang w:val="es-ES"/>
        </w:rPr>
      </w:pPr>
    </w:p>
    <w:p w14:paraId="119580D9" w14:textId="77777777" w:rsidR="008354CC" w:rsidRDefault="008354CC" w:rsidP="008354CC">
      <w:pPr>
        <w:spacing w:after="0" w:line="240" w:lineRule="auto"/>
        <w:jc w:val="both"/>
        <w:rPr>
          <w:rFonts w:cs="Arial"/>
          <w:b/>
          <w:bCs/>
          <w:lang w:val="es-ES"/>
        </w:rPr>
      </w:pPr>
    </w:p>
    <w:p w14:paraId="78339C07" w14:textId="2DAE44E3" w:rsidR="00526B47" w:rsidRPr="007025FA" w:rsidRDefault="00C15451" w:rsidP="008354CC">
      <w:pPr>
        <w:spacing w:after="0" w:line="240" w:lineRule="auto"/>
        <w:jc w:val="both"/>
        <w:rPr>
          <w:rFonts w:cs="Arial"/>
          <w:b/>
          <w:bCs/>
          <w:lang w:val="es-ES"/>
        </w:rPr>
      </w:pPr>
      <w:r w:rsidRPr="007025FA">
        <w:rPr>
          <w:rFonts w:cs="Arial"/>
          <w:b/>
          <w:bCs/>
          <w:lang w:val="es-ES"/>
        </w:rPr>
        <w:t>Interacciones entre el hombre y la vida silvestre</w:t>
      </w:r>
    </w:p>
    <w:p w14:paraId="5801BA4B" w14:textId="77777777" w:rsidR="00526B47" w:rsidRPr="007025FA" w:rsidRDefault="00526B47" w:rsidP="008354CC">
      <w:pPr>
        <w:spacing w:after="0" w:line="240" w:lineRule="auto"/>
        <w:jc w:val="both"/>
        <w:rPr>
          <w:rFonts w:cs="Arial"/>
          <w:lang w:val="es-ES"/>
        </w:rPr>
      </w:pPr>
    </w:p>
    <w:p w14:paraId="2D94EAC2" w14:textId="06B11D0D" w:rsidR="006A055F" w:rsidRPr="007025FA" w:rsidRDefault="006A055F" w:rsidP="008354CC">
      <w:pPr>
        <w:spacing w:after="0" w:line="240" w:lineRule="auto"/>
        <w:jc w:val="both"/>
        <w:rPr>
          <w:rFonts w:cs="Arial"/>
          <w:lang w:val="es-ES"/>
        </w:rPr>
      </w:pPr>
      <w:r w:rsidRPr="007025FA">
        <w:rPr>
          <w:rFonts w:cs="Arial"/>
          <w:lang w:val="es-ES"/>
        </w:rPr>
        <w:t xml:space="preserve">Para maximizar las oportunidades para que el ecoturismo alcance sostenibilidad, una contribución positiva a la conservación de la naturaleza, apoyo a las comunidades locales y a los pueblos indígenas (IPLC) y a los medios de subsistencia locales, y con formación para los participantes, la Partes deben equilibrar las compensaciones entre la satisfacción del visitante, la rentabilidad de la empresa, la conservación de las especies, la seguridad del turista y el bienestar de los animales individuales. </w:t>
      </w:r>
    </w:p>
    <w:p w14:paraId="44FED72A" w14:textId="77777777" w:rsidR="006A055F" w:rsidRPr="007025FA" w:rsidRDefault="006A055F" w:rsidP="008354CC">
      <w:pPr>
        <w:spacing w:after="0" w:line="240" w:lineRule="auto"/>
        <w:jc w:val="both"/>
        <w:rPr>
          <w:rFonts w:cs="Arial"/>
          <w:lang w:val="es-ES"/>
        </w:rPr>
      </w:pPr>
    </w:p>
    <w:p w14:paraId="7F91330E" w14:textId="53B4351E" w:rsidR="006A055F" w:rsidRPr="007025FA" w:rsidRDefault="006A055F" w:rsidP="008354CC">
      <w:pPr>
        <w:spacing w:after="0" w:line="240" w:lineRule="auto"/>
        <w:jc w:val="both"/>
        <w:rPr>
          <w:rFonts w:cs="Arial"/>
          <w:lang w:val="es-ES"/>
        </w:rPr>
      </w:pPr>
      <w:r w:rsidRPr="007025FA">
        <w:rPr>
          <w:rFonts w:cs="Arial"/>
          <w:lang w:val="es-ES"/>
        </w:rPr>
        <w:t xml:space="preserve">A fin de evitar los impactos adversos en la vida silvestre, se debe alentar a los turistas a que mantengan una distancia apropiada. La percepción de que </w:t>
      </w:r>
      <w:bookmarkStart w:id="3" w:name="_Hlk104634921"/>
      <w:r w:rsidRPr="007025FA">
        <w:rPr>
          <w:rFonts w:cs="Arial"/>
          <w:lang w:val="es-ES"/>
        </w:rPr>
        <w:t xml:space="preserve">muchos recreacionistas no piensan que tengan un impacto negativo en la vida silvestre y que es posible un acercamiento estrecho con la vida silvestre debería contrarrestarse mediante educación, en particular de los tour-operadores, los guías, o bien, a través de información hecha públicamente disponible como señalización. </w:t>
      </w:r>
    </w:p>
    <w:p w14:paraId="640CCD88" w14:textId="77777777" w:rsidR="009B4F6F" w:rsidRPr="007025FA" w:rsidRDefault="009B4F6F" w:rsidP="008354CC">
      <w:pPr>
        <w:spacing w:after="0" w:line="240" w:lineRule="auto"/>
        <w:jc w:val="both"/>
        <w:rPr>
          <w:rFonts w:cs="Arial"/>
          <w:lang w:val="es-ES"/>
        </w:rPr>
      </w:pPr>
    </w:p>
    <w:p w14:paraId="1E9FA292" w14:textId="4E78873D" w:rsidR="009B4F6F" w:rsidRPr="007025FA" w:rsidRDefault="004A0564" w:rsidP="008354CC">
      <w:pPr>
        <w:pStyle w:val="Default"/>
        <w:jc w:val="both"/>
        <w:rPr>
          <w:sz w:val="22"/>
          <w:szCs w:val="22"/>
          <w:lang w:val="es-ES"/>
        </w:rPr>
      </w:pPr>
      <w:r w:rsidRPr="007025FA">
        <w:rPr>
          <w:rStyle w:val="ui-provider"/>
          <w:sz w:val="22"/>
          <w:szCs w:val="22"/>
          <w:lang w:val="es-ES"/>
        </w:rPr>
        <w:t xml:space="preserve">Los participantes deben evitar el contacto directo con la vida silvestre (como también se recomienda en </w:t>
      </w:r>
      <w:r w:rsidR="00C57366" w:rsidRPr="007025FA">
        <w:rPr>
          <w:sz w:val="22"/>
          <w:szCs w:val="22"/>
          <w:lang w:val="es-ES"/>
        </w:rPr>
        <w:t>la CMS</w:t>
      </w:r>
      <w:r w:rsidR="00C57366" w:rsidRPr="007025FA">
        <w:rPr>
          <w:i/>
          <w:iCs/>
          <w:sz w:val="22"/>
          <w:szCs w:val="22"/>
          <w:lang w:val="es-ES"/>
        </w:rPr>
        <w:t xml:space="preserve"> </w:t>
      </w:r>
      <w:r w:rsidR="00C57366" w:rsidRPr="007025FA">
        <w:rPr>
          <w:sz w:val="22"/>
          <w:szCs w:val="22"/>
          <w:lang w:val="es-ES"/>
        </w:rPr>
        <w:t xml:space="preserve">Directrices sobre </w:t>
      </w:r>
      <w:r w:rsidR="00C57366" w:rsidRPr="007025FA">
        <w:rPr>
          <w:i/>
          <w:iCs/>
          <w:sz w:val="22"/>
          <w:szCs w:val="22"/>
          <w:lang w:val="es-ES"/>
        </w:rPr>
        <w:t>Interacción recreacional desde el agua con mamíferos acuáticos</w:t>
      </w:r>
      <w:r w:rsidR="00C57366" w:rsidRPr="007025FA">
        <w:rPr>
          <w:sz w:val="22"/>
          <w:szCs w:val="22"/>
          <w:lang w:val="es-ES"/>
        </w:rPr>
        <w:t xml:space="preserve"> (Resolución 12.16) y </w:t>
      </w:r>
      <w:r w:rsidR="00C57366" w:rsidRPr="007025FA">
        <w:rPr>
          <w:i/>
          <w:iCs/>
          <w:sz w:val="22"/>
          <w:szCs w:val="22"/>
          <w:lang w:val="es-ES"/>
        </w:rPr>
        <w:t>Observación Sostenible de la Vida Silvestre Marina Navegando en Bote</w:t>
      </w:r>
      <w:r w:rsidR="00C57366" w:rsidRPr="007025FA">
        <w:rPr>
          <w:sz w:val="22"/>
          <w:szCs w:val="22"/>
          <w:lang w:val="es-ES"/>
        </w:rPr>
        <w:t xml:space="preserve"> (Res. 11.29 Rev.CoP12)),</w:t>
      </w:r>
      <w:r w:rsidRPr="007025FA">
        <w:rPr>
          <w:rStyle w:val="ui-provider"/>
          <w:sz w:val="22"/>
          <w:szCs w:val="22"/>
          <w:lang w:val="es-ES"/>
        </w:rPr>
        <w:t xml:space="preserve"> y en lugar de ello, practicar la observación pasiva. P</w:t>
      </w:r>
      <w:r w:rsidR="009D568F" w:rsidRPr="007025FA">
        <w:rPr>
          <w:sz w:val="22"/>
          <w:szCs w:val="22"/>
          <w:lang w:val="es-ES"/>
        </w:rPr>
        <w:t>ara evitar dañar tanto a turistas como animales,</w:t>
      </w:r>
      <w:r w:rsidR="009D568F" w:rsidRPr="007025FA">
        <w:rPr>
          <w:rStyle w:val="ui-provider"/>
          <w:sz w:val="22"/>
          <w:szCs w:val="22"/>
          <w:lang w:val="es-ES"/>
        </w:rPr>
        <w:t xml:space="preserve"> </w:t>
      </w:r>
      <w:r w:rsidR="00C15451" w:rsidRPr="007025FA">
        <w:rPr>
          <w:sz w:val="22"/>
          <w:szCs w:val="22"/>
          <w:lang w:val="es-ES"/>
        </w:rPr>
        <w:t>los participantes deberían,</w:t>
      </w:r>
      <w:r w:rsidR="00026450" w:rsidRPr="007025FA">
        <w:rPr>
          <w:rStyle w:val="ui-provider"/>
          <w:sz w:val="22"/>
          <w:szCs w:val="22"/>
          <w:lang w:val="es-ES"/>
        </w:rPr>
        <w:t xml:space="preserve"> e</w:t>
      </w:r>
      <w:r w:rsidR="00026450" w:rsidRPr="007025FA">
        <w:rPr>
          <w:sz w:val="22"/>
          <w:szCs w:val="22"/>
          <w:lang w:val="es-ES"/>
        </w:rPr>
        <w:t>n concreto, evitar la interacción directa con: la vida silvestre durante importantes eventos del ciclo biológico (p. ej., comportamiento de cortejo, reproducción); o individuos particulares (p. ej., hembras con descendencia joven, animales enfermos o lesionados); o en respuesta a los comportamientos animales (agresiones, estrés).</w:t>
      </w:r>
    </w:p>
    <w:p w14:paraId="0060A743" w14:textId="77777777" w:rsidR="006A055F" w:rsidRPr="007025FA" w:rsidRDefault="006A055F" w:rsidP="008354CC">
      <w:pPr>
        <w:spacing w:after="0" w:line="240" w:lineRule="auto"/>
        <w:jc w:val="both"/>
        <w:rPr>
          <w:rFonts w:cs="Arial"/>
          <w:lang w:val="es-ES"/>
        </w:rPr>
      </w:pPr>
    </w:p>
    <w:p w14:paraId="16FD5C88" w14:textId="00E916CA" w:rsidR="006A055F" w:rsidRPr="007025FA" w:rsidRDefault="006A055F" w:rsidP="008354CC">
      <w:pPr>
        <w:spacing w:after="0" w:line="240" w:lineRule="auto"/>
        <w:jc w:val="both"/>
        <w:rPr>
          <w:rFonts w:cs="Arial"/>
          <w:lang w:val="es-ES"/>
        </w:rPr>
      </w:pPr>
      <w:r w:rsidRPr="007025FA">
        <w:rPr>
          <w:rFonts w:cs="Arial"/>
          <w:lang w:val="es-ES"/>
        </w:rPr>
        <w:t xml:space="preserve">Si se prohíbe o se aconseja a los turistas respecto a no coger o comprar recuerdos o productos de animales, esta información debería estar ampliamente disponible a través, </w:t>
      </w:r>
      <w:r w:rsidRPr="00176B86">
        <w:rPr>
          <w:rFonts w:cs="Arial"/>
          <w:i/>
          <w:iCs/>
          <w:lang w:val="es-ES"/>
        </w:rPr>
        <w:t>inter alia</w:t>
      </w:r>
      <w:r w:rsidRPr="007025FA">
        <w:rPr>
          <w:rFonts w:cs="Arial"/>
          <w:lang w:val="es-ES"/>
        </w:rPr>
        <w:t xml:space="preserve">, los tour-operadores y los hoteles. </w:t>
      </w:r>
    </w:p>
    <w:p w14:paraId="1D015E46" w14:textId="77777777" w:rsidR="006A055F" w:rsidRPr="007025FA" w:rsidRDefault="006A055F" w:rsidP="008354CC">
      <w:pPr>
        <w:spacing w:after="0" w:line="240" w:lineRule="auto"/>
        <w:jc w:val="both"/>
        <w:rPr>
          <w:rFonts w:cs="Arial"/>
          <w:b/>
          <w:bCs/>
          <w:lang w:val="es-ES"/>
        </w:rPr>
      </w:pPr>
    </w:p>
    <w:p w14:paraId="588A5DA1" w14:textId="59DB9083" w:rsidR="006A055F" w:rsidRPr="007025FA" w:rsidRDefault="006A055F" w:rsidP="008354CC">
      <w:pPr>
        <w:spacing w:after="0" w:line="240" w:lineRule="auto"/>
        <w:jc w:val="both"/>
        <w:rPr>
          <w:rFonts w:cs="Arial"/>
          <w:b/>
          <w:bCs/>
          <w:lang w:val="es-ES"/>
        </w:rPr>
      </w:pPr>
      <w:r w:rsidRPr="007025FA">
        <w:rPr>
          <w:rFonts w:cs="Arial"/>
          <w:b/>
          <w:bCs/>
          <w:lang w:val="es-ES"/>
        </w:rPr>
        <w:t xml:space="preserve">Gobernanza </w:t>
      </w:r>
    </w:p>
    <w:p w14:paraId="4F36D05D" w14:textId="77777777" w:rsidR="006A055F" w:rsidRPr="007025FA" w:rsidRDefault="006A055F" w:rsidP="008354CC">
      <w:pPr>
        <w:spacing w:after="0" w:line="240" w:lineRule="auto"/>
        <w:jc w:val="both"/>
        <w:rPr>
          <w:rFonts w:cs="Arial"/>
          <w:lang w:val="es-ES"/>
        </w:rPr>
      </w:pPr>
    </w:p>
    <w:p w14:paraId="04E468B0" w14:textId="091BFEE1" w:rsidR="006A055F" w:rsidRPr="007025FA" w:rsidRDefault="00BD315D" w:rsidP="008354CC">
      <w:pPr>
        <w:spacing w:after="0" w:line="240" w:lineRule="auto"/>
        <w:jc w:val="both"/>
        <w:rPr>
          <w:rFonts w:cs="Arial"/>
          <w:lang w:val="es-ES"/>
        </w:rPr>
      </w:pPr>
      <w:r w:rsidRPr="007025FA">
        <w:rPr>
          <w:rFonts w:cs="Arial"/>
          <w:lang w:val="es-ES"/>
        </w:rPr>
        <w:t xml:space="preserve">Los planes de acción nacionales, las regulaciones y los códigos de conducta, los protocolos vinculantes o la legislación o los marcos legales adicionales deben desarrollarse o adoptarse como se insta en el Párrafo 1 de la Resolución de la CMS 12.23. Debe tenerse en consideración si tales planes necesitan variarse a nivel nacional o nivel local, y si estos deben ser formales o informales. </w:t>
      </w:r>
    </w:p>
    <w:p w14:paraId="4990E6CD" w14:textId="77777777" w:rsidR="006A055F" w:rsidRPr="007025FA" w:rsidRDefault="006A055F" w:rsidP="008354CC">
      <w:pPr>
        <w:spacing w:after="0" w:line="240" w:lineRule="auto"/>
        <w:jc w:val="both"/>
        <w:rPr>
          <w:rFonts w:cs="Arial"/>
          <w:lang w:val="es-ES"/>
        </w:rPr>
      </w:pPr>
    </w:p>
    <w:p w14:paraId="7C47F116" w14:textId="5B029BBA" w:rsidR="00D364FA" w:rsidRPr="007025FA" w:rsidRDefault="009E0018" w:rsidP="008354CC">
      <w:pPr>
        <w:spacing w:after="0" w:line="240" w:lineRule="auto"/>
        <w:jc w:val="both"/>
        <w:rPr>
          <w:rFonts w:cs="Arial"/>
          <w:lang w:val="es-ES"/>
        </w:rPr>
      </w:pPr>
      <w:r w:rsidRPr="007025FA">
        <w:rPr>
          <w:rFonts w:cs="Arial"/>
          <w:lang w:val="es-ES"/>
        </w:rPr>
        <w:t>Debería hacerse conocedores a los participantes de las responsabilidades legales que les incumban a ellos mismos y al operador, y si los códigos de conducta del sector difieren de los locales debido a leyes y otras legislaciones.</w:t>
      </w:r>
    </w:p>
    <w:p w14:paraId="149AEB27" w14:textId="77777777" w:rsidR="00D364FA" w:rsidRPr="007025FA" w:rsidRDefault="00D364FA" w:rsidP="008354CC">
      <w:pPr>
        <w:spacing w:after="0" w:line="240" w:lineRule="auto"/>
        <w:jc w:val="both"/>
        <w:rPr>
          <w:rFonts w:cs="Arial"/>
          <w:lang w:val="es-ES"/>
        </w:rPr>
      </w:pPr>
    </w:p>
    <w:p w14:paraId="3719F37E" w14:textId="339C1969" w:rsidR="006A055F" w:rsidRPr="007025FA" w:rsidRDefault="00D364FA" w:rsidP="008354CC">
      <w:pPr>
        <w:spacing w:after="0" w:line="240" w:lineRule="auto"/>
        <w:jc w:val="both"/>
        <w:rPr>
          <w:rFonts w:cs="Arial"/>
          <w:lang w:val="es-ES"/>
        </w:rPr>
      </w:pPr>
      <w:r w:rsidRPr="007025FA">
        <w:rPr>
          <w:rFonts w:cs="Arial"/>
          <w:lang w:val="es-ES"/>
        </w:rPr>
        <w:t xml:space="preserve">Las Partes deben cooperar para regular el ecoturismo que implica especies objetivo transfronterizas (incluidas las migratorias). Esto es especialmente importante cuando las especies están sujetas a diferentes presiones de acuerdo con distintas jurisdicciones. </w:t>
      </w:r>
    </w:p>
    <w:p w14:paraId="799EF652" w14:textId="77777777" w:rsidR="006A055F" w:rsidRPr="007025FA" w:rsidRDefault="006A055F" w:rsidP="008354CC">
      <w:pPr>
        <w:spacing w:after="0" w:line="240" w:lineRule="auto"/>
        <w:jc w:val="both"/>
        <w:rPr>
          <w:rFonts w:cs="Arial"/>
          <w:lang w:val="es-ES"/>
        </w:rPr>
      </w:pPr>
    </w:p>
    <w:p w14:paraId="540F4E3C" w14:textId="1E6DDF02" w:rsidR="009E0018" w:rsidRPr="007025FA" w:rsidRDefault="009E0018" w:rsidP="008354CC">
      <w:pPr>
        <w:spacing w:after="0" w:line="240" w:lineRule="auto"/>
        <w:jc w:val="both"/>
        <w:rPr>
          <w:rFonts w:cs="Arial"/>
          <w:lang w:val="es-ES"/>
        </w:rPr>
      </w:pPr>
      <w:r w:rsidRPr="007025FA">
        <w:rPr>
          <w:rFonts w:cs="Arial"/>
          <w:lang w:val="es-ES"/>
        </w:rPr>
        <w:lastRenderedPageBreak/>
        <w:t xml:space="preserve">Debe aplicarse el principio de cautela. Las alegaciones de falta de impacto deben apoyarse en pruebas científicas. Igualmente, las restricciones, incluidas las prohibiciones, respecto a actividades, deberían implementarse únicamente cuando existan pruebas de la necesidad de tales medidas sólidas, con la consideración de disposiciones de medios de subsistencia, sostenibles y alternativos. </w:t>
      </w:r>
    </w:p>
    <w:p w14:paraId="625CA7EA" w14:textId="77777777" w:rsidR="006A055F" w:rsidRPr="007025FA" w:rsidRDefault="006A055F" w:rsidP="008354CC">
      <w:pPr>
        <w:spacing w:after="0" w:line="240" w:lineRule="auto"/>
        <w:jc w:val="both"/>
        <w:rPr>
          <w:rFonts w:cs="Arial"/>
          <w:lang w:val="es-ES"/>
        </w:rPr>
      </w:pPr>
    </w:p>
    <w:p w14:paraId="17A2AD3A" w14:textId="3F538931" w:rsidR="006A055F" w:rsidRPr="007025FA" w:rsidRDefault="006A055F" w:rsidP="008354CC">
      <w:pPr>
        <w:spacing w:after="0" w:line="240" w:lineRule="auto"/>
        <w:jc w:val="both"/>
        <w:rPr>
          <w:rFonts w:cs="Arial"/>
          <w:b/>
          <w:bCs/>
          <w:lang w:val="es-ES"/>
        </w:rPr>
      </w:pPr>
      <w:r w:rsidRPr="007025FA">
        <w:rPr>
          <w:rFonts w:cs="Arial"/>
          <w:b/>
          <w:bCs/>
          <w:lang w:val="es-ES"/>
        </w:rPr>
        <w:t xml:space="preserve">Planificación del territorio </w:t>
      </w:r>
    </w:p>
    <w:p w14:paraId="56DC4F27" w14:textId="77777777" w:rsidR="006A055F" w:rsidRPr="007025FA" w:rsidRDefault="006A055F" w:rsidP="008354CC">
      <w:pPr>
        <w:spacing w:after="0" w:line="240" w:lineRule="auto"/>
        <w:jc w:val="both"/>
        <w:rPr>
          <w:rFonts w:cs="Arial"/>
          <w:lang w:val="es-ES"/>
        </w:rPr>
      </w:pPr>
    </w:p>
    <w:p w14:paraId="5CD57723" w14:textId="78111CCA" w:rsidR="006A055F" w:rsidRPr="007025FA" w:rsidRDefault="006A055F" w:rsidP="008354CC">
      <w:pPr>
        <w:spacing w:after="0" w:line="240" w:lineRule="auto"/>
        <w:jc w:val="both"/>
        <w:rPr>
          <w:rFonts w:cs="Arial"/>
          <w:lang w:val="es-ES"/>
        </w:rPr>
      </w:pPr>
      <w:r w:rsidRPr="007025FA">
        <w:rPr>
          <w:rFonts w:cs="Arial"/>
          <w:lang w:val="es-ES"/>
        </w:rPr>
        <w:t xml:space="preserve">A fin de lograr los objetivos para los que las áreas protegidas están designadas, considerar excluir el turismo de zonas centrales e investigar cómo se pueden usar mejor las zonas de contención. </w:t>
      </w:r>
    </w:p>
    <w:p w14:paraId="0448701B" w14:textId="77777777" w:rsidR="006A055F" w:rsidRPr="007025FA" w:rsidRDefault="006A055F" w:rsidP="008354CC">
      <w:pPr>
        <w:spacing w:after="0" w:line="240" w:lineRule="auto"/>
        <w:jc w:val="both"/>
        <w:rPr>
          <w:rFonts w:cs="Arial"/>
          <w:lang w:val="es-ES"/>
        </w:rPr>
      </w:pPr>
    </w:p>
    <w:p w14:paraId="317DE19B" w14:textId="2D47B667" w:rsidR="00706783" w:rsidRPr="007025FA" w:rsidRDefault="002D12C8" w:rsidP="008354CC">
      <w:pPr>
        <w:spacing w:after="0" w:line="240" w:lineRule="auto"/>
        <w:jc w:val="both"/>
        <w:rPr>
          <w:rFonts w:cs="Arial"/>
          <w:lang w:val="es-ES"/>
        </w:rPr>
      </w:pPr>
      <w:r w:rsidRPr="007025FA">
        <w:rPr>
          <w:rStyle w:val="cf01"/>
          <w:rFonts w:ascii="Arial" w:hAnsi="Arial" w:cs="Arial"/>
          <w:sz w:val="22"/>
          <w:szCs w:val="22"/>
          <w:lang w:val="es-ES"/>
        </w:rPr>
        <w:t>La planificación del territorio para la gestión del ecoturismo debería centrarse en proteger a las especies que los turistas deseen ver, pero también deberían considerarse otras especies vulnerables y hábitats en la misma área, en particular especies con fidelidad a un lugar, pequeñas poblaciones y/u otros factores donde el turismo puede provocar impactos significativos en una población.</w:t>
      </w:r>
      <w:r w:rsidRPr="007025FA">
        <w:rPr>
          <w:rFonts w:cs="Arial"/>
          <w:lang w:val="es-ES"/>
        </w:rPr>
        <w:t xml:space="preserve"> </w:t>
      </w:r>
    </w:p>
    <w:p w14:paraId="4B28F471" w14:textId="77777777" w:rsidR="00706783" w:rsidRPr="007025FA" w:rsidRDefault="00706783" w:rsidP="008354CC">
      <w:pPr>
        <w:spacing w:after="0" w:line="240" w:lineRule="auto"/>
        <w:jc w:val="both"/>
        <w:rPr>
          <w:rFonts w:cs="Arial"/>
          <w:lang w:val="es-ES"/>
        </w:rPr>
      </w:pPr>
    </w:p>
    <w:p w14:paraId="6A016EFB" w14:textId="332D58CC" w:rsidR="006A055F" w:rsidRPr="007025FA" w:rsidRDefault="00BD0B0D" w:rsidP="008354CC">
      <w:pPr>
        <w:spacing w:after="0" w:line="240" w:lineRule="auto"/>
        <w:jc w:val="both"/>
        <w:rPr>
          <w:rFonts w:cs="Arial"/>
          <w:lang w:val="es-ES"/>
        </w:rPr>
      </w:pPr>
      <w:r w:rsidRPr="007025FA">
        <w:rPr>
          <w:rFonts w:cs="Arial"/>
          <w:lang w:val="es-ES"/>
        </w:rPr>
        <w:t xml:space="preserve">Las especies objetivo deben protegerse mediante el control del acceso tanto en su espacio como en el tiempo, por ejemplo, ayudar a protegerse de los estresores menos obvios como son el ruido y la luz. </w:t>
      </w:r>
    </w:p>
    <w:p w14:paraId="540B95B5" w14:textId="77777777" w:rsidR="006A055F" w:rsidRPr="007025FA" w:rsidRDefault="006A055F" w:rsidP="008354CC">
      <w:pPr>
        <w:spacing w:after="0" w:line="240" w:lineRule="auto"/>
        <w:jc w:val="both"/>
        <w:rPr>
          <w:rFonts w:cs="Arial"/>
          <w:lang w:val="es-ES"/>
        </w:rPr>
      </w:pPr>
    </w:p>
    <w:p w14:paraId="5B7B2AA0" w14:textId="6DB4599B" w:rsidR="006A055F" w:rsidRPr="007025FA" w:rsidRDefault="006A055F" w:rsidP="008354CC">
      <w:pPr>
        <w:spacing w:after="0" w:line="240" w:lineRule="auto"/>
        <w:jc w:val="both"/>
        <w:rPr>
          <w:rFonts w:cs="Arial"/>
          <w:lang w:val="es-ES"/>
        </w:rPr>
      </w:pPr>
      <w:r w:rsidRPr="007025FA">
        <w:rPr>
          <w:rFonts w:cs="Arial"/>
          <w:lang w:val="es-ES"/>
        </w:rPr>
        <w:t xml:space="preserve">Para difundir la carga del ecoturismo y maximizar los beneficios a los pueblos indígenas y las comunidades locales, considerar la incorporación de atracciones y comunidades menos conocidas a los circuitos turísticos. </w:t>
      </w:r>
    </w:p>
    <w:p w14:paraId="1F1F2F38" w14:textId="77777777" w:rsidR="006A055F" w:rsidRPr="007025FA" w:rsidRDefault="006A055F" w:rsidP="008354CC">
      <w:pPr>
        <w:spacing w:after="0" w:line="240" w:lineRule="auto"/>
        <w:jc w:val="both"/>
        <w:rPr>
          <w:rFonts w:cs="Arial"/>
          <w:lang w:val="es-ES"/>
        </w:rPr>
      </w:pPr>
    </w:p>
    <w:p w14:paraId="0A632AD3" w14:textId="3ADE84CC" w:rsidR="006A055F" w:rsidRPr="007025FA" w:rsidRDefault="006A055F" w:rsidP="008354CC">
      <w:pPr>
        <w:spacing w:after="0" w:line="240" w:lineRule="auto"/>
        <w:jc w:val="both"/>
        <w:rPr>
          <w:rFonts w:cs="Arial"/>
          <w:lang w:val="es-ES"/>
        </w:rPr>
      </w:pPr>
      <w:r w:rsidRPr="007025FA">
        <w:rPr>
          <w:rFonts w:cs="Arial"/>
          <w:lang w:val="es-ES"/>
        </w:rPr>
        <w:t xml:space="preserve">Las sensibilidades y/o vulnerabilidades de las especies individuales deben incluirse en la planificación de los programas de los turistas, por ejemplo, reducir los riesgos de difusión de las especies foráneas, o la transmisión de enfermedades. </w:t>
      </w:r>
    </w:p>
    <w:p w14:paraId="40FC35C2" w14:textId="77777777" w:rsidR="006A055F" w:rsidRPr="007025FA" w:rsidRDefault="006A055F" w:rsidP="008354CC">
      <w:pPr>
        <w:spacing w:after="0" w:line="240" w:lineRule="auto"/>
        <w:jc w:val="both"/>
        <w:rPr>
          <w:rFonts w:cs="Arial"/>
          <w:b/>
          <w:bCs/>
          <w:lang w:val="es-ES"/>
        </w:rPr>
      </w:pPr>
    </w:p>
    <w:p w14:paraId="58E6DFB5" w14:textId="6FEF1201" w:rsidR="006A055F" w:rsidRPr="007025FA" w:rsidRDefault="006A055F" w:rsidP="008354CC">
      <w:pPr>
        <w:spacing w:after="0" w:line="240" w:lineRule="auto"/>
        <w:jc w:val="both"/>
        <w:rPr>
          <w:rFonts w:cs="Arial"/>
          <w:b/>
          <w:bCs/>
          <w:lang w:val="es-ES"/>
        </w:rPr>
      </w:pPr>
      <w:r w:rsidRPr="007025FA">
        <w:rPr>
          <w:rFonts w:cs="Arial"/>
          <w:b/>
          <w:bCs/>
          <w:lang w:val="es-ES"/>
        </w:rPr>
        <w:t xml:space="preserve">Trayectorias del turismo y segmentos del mercado </w:t>
      </w:r>
    </w:p>
    <w:p w14:paraId="2C20FF84" w14:textId="77777777" w:rsidR="006A055F" w:rsidRPr="007025FA" w:rsidRDefault="006A055F" w:rsidP="008354CC">
      <w:pPr>
        <w:spacing w:after="0" w:line="240" w:lineRule="auto"/>
        <w:jc w:val="both"/>
        <w:rPr>
          <w:rFonts w:cs="Arial"/>
          <w:lang w:val="es-ES"/>
        </w:rPr>
      </w:pPr>
    </w:p>
    <w:p w14:paraId="08F73FDA" w14:textId="059958C2" w:rsidR="006A055F" w:rsidRPr="007025FA" w:rsidRDefault="00BD0B0D" w:rsidP="008354CC">
      <w:pPr>
        <w:spacing w:after="0" w:line="240" w:lineRule="auto"/>
        <w:jc w:val="both"/>
        <w:rPr>
          <w:rFonts w:cs="Arial"/>
          <w:lang w:val="es-ES"/>
        </w:rPr>
      </w:pPr>
      <w:r w:rsidRPr="007025FA">
        <w:rPr>
          <w:rFonts w:cs="Arial"/>
          <w:lang w:val="es-ES"/>
        </w:rPr>
        <w:t xml:space="preserve">El ecoturismo ofrecido en un área debe estar sujeto a los niveles apropiados de regulación en función de las sensibilidades de las especies implicadas, los diferentes tipos de ecoturismo que se ofrecen, además del número de turistas que visiten. </w:t>
      </w:r>
    </w:p>
    <w:p w14:paraId="105939F5" w14:textId="77777777" w:rsidR="006A055F" w:rsidRPr="007025FA" w:rsidRDefault="006A055F" w:rsidP="008354CC">
      <w:pPr>
        <w:spacing w:after="0" w:line="240" w:lineRule="auto"/>
        <w:jc w:val="both"/>
        <w:rPr>
          <w:rFonts w:cs="Arial"/>
          <w:lang w:val="es-ES"/>
        </w:rPr>
      </w:pPr>
    </w:p>
    <w:p w14:paraId="4A11227A" w14:textId="65FF6110" w:rsidR="006A055F" w:rsidRPr="007025FA" w:rsidRDefault="001658E9" w:rsidP="008354CC">
      <w:pPr>
        <w:spacing w:after="0" w:line="240" w:lineRule="auto"/>
        <w:jc w:val="both"/>
        <w:rPr>
          <w:rFonts w:cs="Arial"/>
          <w:lang w:val="es-ES"/>
        </w:rPr>
      </w:pPr>
      <w:r w:rsidRPr="007025FA">
        <w:rPr>
          <w:rFonts w:cs="Arial"/>
          <w:lang w:val="es-ES"/>
        </w:rPr>
        <w:t>En relación con el desarrollo de los nuevos destinos y actividades del ecoturismo, los proveedores deben centrarse en mantener los estándares de protección de las especies e identificar áreas que puedan desarrollarse mientras se mantienen los estándares necesarios y se atrae a un segmento viable del mercado. A medida que crece el número de turistas, los proveedores deben considerar cómo pueden estar cambiando el perfil del turista y si es necesaria información adicional para gestionar un riesgo de menor concienciación respecto a la conservación de las especies.</w:t>
      </w:r>
    </w:p>
    <w:p w14:paraId="0E647E30" w14:textId="77777777" w:rsidR="006A055F" w:rsidRPr="007025FA" w:rsidRDefault="006A055F" w:rsidP="008354CC">
      <w:pPr>
        <w:spacing w:after="0" w:line="240" w:lineRule="auto"/>
        <w:jc w:val="both"/>
        <w:rPr>
          <w:rFonts w:cs="Arial"/>
          <w:lang w:val="es-ES"/>
        </w:rPr>
      </w:pPr>
    </w:p>
    <w:p w14:paraId="6368791C" w14:textId="113B9DC6" w:rsidR="006A055F" w:rsidRPr="007025FA" w:rsidRDefault="006A055F" w:rsidP="008354CC">
      <w:pPr>
        <w:spacing w:after="0" w:line="240" w:lineRule="auto"/>
        <w:jc w:val="both"/>
        <w:rPr>
          <w:rFonts w:cs="Arial"/>
          <w:b/>
          <w:bCs/>
          <w:lang w:val="es-ES"/>
        </w:rPr>
      </w:pPr>
      <w:r w:rsidRPr="007025FA">
        <w:rPr>
          <w:rFonts w:cs="Arial"/>
          <w:b/>
          <w:bCs/>
          <w:lang w:val="es-ES"/>
        </w:rPr>
        <w:t xml:space="preserve">Supervisión </w:t>
      </w:r>
    </w:p>
    <w:p w14:paraId="39FB25E0" w14:textId="77777777" w:rsidR="006A055F" w:rsidRPr="007025FA" w:rsidRDefault="006A055F" w:rsidP="008354CC">
      <w:pPr>
        <w:spacing w:after="0" w:line="240" w:lineRule="auto"/>
        <w:jc w:val="both"/>
        <w:rPr>
          <w:rFonts w:cs="Arial"/>
          <w:lang w:val="es-ES"/>
        </w:rPr>
      </w:pPr>
    </w:p>
    <w:p w14:paraId="72E8E221" w14:textId="66EECB5D" w:rsidR="006A055F" w:rsidRPr="007025FA" w:rsidRDefault="006A055F" w:rsidP="008354CC">
      <w:pPr>
        <w:spacing w:after="0" w:line="240" w:lineRule="auto"/>
        <w:jc w:val="both"/>
        <w:rPr>
          <w:rFonts w:cs="Arial"/>
          <w:lang w:val="es-ES"/>
        </w:rPr>
      </w:pPr>
      <w:r w:rsidRPr="007025FA">
        <w:rPr>
          <w:rFonts w:cs="Arial"/>
          <w:lang w:val="es-ES"/>
        </w:rPr>
        <w:t xml:space="preserve">La supervisión del ecoturismo debe implementarse </w:t>
      </w:r>
      <w:r w:rsidRPr="007025FA">
        <w:rPr>
          <w:rFonts w:cs="Arial"/>
          <w:i/>
          <w:iCs/>
          <w:lang w:val="es-ES"/>
        </w:rPr>
        <w:t>antes</w:t>
      </w:r>
      <w:r w:rsidRPr="007025FA">
        <w:rPr>
          <w:rFonts w:cs="Arial"/>
          <w:lang w:val="es-ES"/>
        </w:rPr>
        <w:t xml:space="preserve"> de la observación de los impactos negativos, permitiendo el establecimiento de referencias y niveles robustos en la variabilidad natural. Al considerar dejar algunas colonias o poblaciones sin molestias, estos pueden actuar como «</w:t>
      </w:r>
      <w:r w:rsidRPr="007025FA">
        <w:rPr>
          <w:rFonts w:cs="Arial"/>
          <w:i/>
          <w:iCs/>
          <w:lang w:val="es-ES"/>
        </w:rPr>
        <w:t>controles»</w:t>
      </w:r>
      <w:r w:rsidRPr="007025FA">
        <w:rPr>
          <w:rFonts w:cs="Arial"/>
          <w:lang w:val="es-ES"/>
        </w:rPr>
        <w:t xml:space="preserve"> con los que comparar aquellos que estén sujetos al ecoturismo u otros estresores. </w:t>
      </w:r>
    </w:p>
    <w:p w14:paraId="6B38116F" w14:textId="77777777" w:rsidR="006A055F" w:rsidRPr="007025FA" w:rsidRDefault="006A055F" w:rsidP="008354CC">
      <w:pPr>
        <w:spacing w:after="0" w:line="240" w:lineRule="auto"/>
        <w:jc w:val="both"/>
        <w:rPr>
          <w:rFonts w:cs="Arial"/>
          <w:lang w:val="es-ES"/>
        </w:rPr>
      </w:pPr>
    </w:p>
    <w:p w14:paraId="45E4BC7F" w14:textId="77777777" w:rsidR="008354CC" w:rsidRDefault="008354CC">
      <w:pPr>
        <w:rPr>
          <w:rFonts w:cs="Arial"/>
          <w:lang w:val="es-ES"/>
        </w:rPr>
      </w:pPr>
      <w:r>
        <w:rPr>
          <w:rFonts w:cs="Arial"/>
          <w:lang w:val="es-ES"/>
        </w:rPr>
        <w:br w:type="page"/>
      </w:r>
    </w:p>
    <w:p w14:paraId="6101BC7E" w14:textId="06F6D20C" w:rsidR="006A055F" w:rsidRPr="007025FA" w:rsidRDefault="006A055F" w:rsidP="008354CC">
      <w:pPr>
        <w:spacing w:after="0" w:line="240" w:lineRule="auto"/>
        <w:jc w:val="both"/>
        <w:rPr>
          <w:rFonts w:cs="Arial"/>
          <w:lang w:val="es-ES"/>
        </w:rPr>
      </w:pPr>
      <w:r w:rsidRPr="007025FA">
        <w:rPr>
          <w:rFonts w:cs="Arial"/>
          <w:lang w:val="es-ES"/>
        </w:rPr>
        <w:lastRenderedPageBreak/>
        <w:t>Algunas especies objetivo de ecoturismo deberían considerarse como recursos de «</w:t>
      </w:r>
      <w:r w:rsidRPr="007025FA">
        <w:rPr>
          <w:rFonts w:cs="Arial"/>
          <w:i/>
          <w:iCs/>
          <w:lang w:val="es-ES"/>
        </w:rPr>
        <w:t>grupo común</w:t>
      </w:r>
      <w:r w:rsidRPr="007025FA">
        <w:rPr>
          <w:rFonts w:cs="Arial"/>
          <w:lang w:val="es-ES"/>
        </w:rPr>
        <w:t>» (es decir, con un potencial de interacción finito) en lugar de recursos de «</w:t>
      </w:r>
      <w:r w:rsidRPr="007025FA">
        <w:rPr>
          <w:rFonts w:cs="Arial"/>
          <w:i/>
          <w:iCs/>
          <w:lang w:val="es-ES"/>
        </w:rPr>
        <w:t>acceso abierto</w:t>
      </w:r>
      <w:r w:rsidRPr="007025FA">
        <w:rPr>
          <w:rFonts w:cs="Arial"/>
          <w:lang w:val="es-ES"/>
        </w:rPr>
        <w:t>» (es decir, con potencial de interacción indefinida), esto puede ser particularmente importante para el bienestar de los animales reconocibles individualmente.</w:t>
      </w:r>
    </w:p>
    <w:p w14:paraId="1AA920A4" w14:textId="77777777" w:rsidR="006A055F" w:rsidRPr="007025FA" w:rsidRDefault="006A055F" w:rsidP="008354CC">
      <w:pPr>
        <w:spacing w:after="0" w:line="240" w:lineRule="auto"/>
        <w:jc w:val="both"/>
        <w:rPr>
          <w:rFonts w:cs="Arial"/>
          <w:lang w:val="es-ES"/>
        </w:rPr>
      </w:pPr>
    </w:p>
    <w:p w14:paraId="5964AD64" w14:textId="72A125F3" w:rsidR="006A055F" w:rsidRPr="007025FA" w:rsidRDefault="006A055F" w:rsidP="008354CC">
      <w:pPr>
        <w:spacing w:after="0" w:line="240" w:lineRule="auto"/>
        <w:jc w:val="both"/>
        <w:rPr>
          <w:rFonts w:cs="Arial"/>
          <w:lang w:val="es-ES"/>
        </w:rPr>
      </w:pPr>
      <w:r w:rsidRPr="007025FA">
        <w:rPr>
          <w:rFonts w:cs="Arial"/>
          <w:lang w:val="es-ES"/>
        </w:rPr>
        <w:t xml:space="preserve">Los tour-operadores individuales deberían considerar efectos acumulados de otros visitantes como parte de su programa de supervisión, para regular esto, puede requerirse alguna forma de vigilancia externa, como son los esquemas de permiso formal para demostrar el cumplimiento con la legislación relevante. </w:t>
      </w:r>
    </w:p>
    <w:p w14:paraId="065CAE1F" w14:textId="77777777" w:rsidR="006A055F" w:rsidRPr="007025FA" w:rsidRDefault="006A055F" w:rsidP="008354CC">
      <w:pPr>
        <w:spacing w:after="0" w:line="240" w:lineRule="auto"/>
        <w:jc w:val="both"/>
        <w:rPr>
          <w:rFonts w:cs="Arial"/>
          <w:lang w:val="es-ES"/>
        </w:rPr>
      </w:pPr>
    </w:p>
    <w:p w14:paraId="2C90981B" w14:textId="2B39DF27" w:rsidR="006A055F" w:rsidRPr="007025FA" w:rsidRDefault="006A055F" w:rsidP="008354CC">
      <w:pPr>
        <w:spacing w:after="0" w:line="240" w:lineRule="auto"/>
        <w:jc w:val="both"/>
        <w:rPr>
          <w:rFonts w:cs="Arial"/>
          <w:lang w:val="es-ES"/>
        </w:rPr>
      </w:pPr>
      <w:r w:rsidRPr="007025FA">
        <w:rPr>
          <w:rFonts w:cs="Arial"/>
          <w:lang w:val="es-ES"/>
        </w:rPr>
        <w:t>Los mecanismos deberían instaurarse en su sitio para garantizar que se opera sobre los resultados de la supervisión. La gestión adaptativa debería usarse para permitir respuestas flexibles que cambiaran las condiciones a medida que son detectadas.</w:t>
      </w:r>
    </w:p>
    <w:p w14:paraId="151ADC9B" w14:textId="77777777" w:rsidR="006A055F" w:rsidRPr="007025FA" w:rsidRDefault="006A055F" w:rsidP="008354CC">
      <w:pPr>
        <w:spacing w:after="0" w:line="240" w:lineRule="auto"/>
        <w:jc w:val="both"/>
        <w:rPr>
          <w:rFonts w:cs="Arial"/>
          <w:lang w:val="es-ES"/>
        </w:rPr>
      </w:pPr>
    </w:p>
    <w:p w14:paraId="428DD6A3" w14:textId="69209C7C" w:rsidR="006A055F" w:rsidRPr="007025FA" w:rsidRDefault="006A055F" w:rsidP="008354CC">
      <w:pPr>
        <w:keepNext/>
        <w:spacing w:after="0" w:line="240" w:lineRule="auto"/>
        <w:jc w:val="both"/>
        <w:rPr>
          <w:rFonts w:cs="Arial"/>
          <w:b/>
          <w:bCs/>
          <w:lang w:val="es-ES"/>
        </w:rPr>
      </w:pPr>
      <w:r w:rsidRPr="007025FA">
        <w:rPr>
          <w:rFonts w:cs="Arial"/>
          <w:b/>
          <w:bCs/>
          <w:lang w:val="es-ES"/>
        </w:rPr>
        <w:t xml:space="preserve">Formación/certificación </w:t>
      </w:r>
    </w:p>
    <w:p w14:paraId="56700B1F" w14:textId="77777777" w:rsidR="006A055F" w:rsidRPr="007025FA" w:rsidRDefault="006A055F" w:rsidP="008354CC">
      <w:pPr>
        <w:keepNext/>
        <w:spacing w:after="0" w:line="240" w:lineRule="auto"/>
        <w:jc w:val="both"/>
        <w:rPr>
          <w:rFonts w:cs="Arial"/>
          <w:lang w:val="es-ES"/>
        </w:rPr>
      </w:pPr>
    </w:p>
    <w:p w14:paraId="23679149" w14:textId="6632A904" w:rsidR="006A055F" w:rsidRPr="007025FA" w:rsidRDefault="006A055F" w:rsidP="008354CC">
      <w:pPr>
        <w:spacing w:after="0" w:line="240" w:lineRule="auto"/>
        <w:jc w:val="both"/>
        <w:rPr>
          <w:rFonts w:cs="Arial"/>
          <w:lang w:val="es-ES"/>
        </w:rPr>
      </w:pPr>
      <w:r w:rsidRPr="007025FA">
        <w:rPr>
          <w:rFonts w:cs="Arial"/>
          <w:lang w:val="es-ES"/>
        </w:rPr>
        <w:t xml:space="preserve">La formación de los guías debería incluir técnicas de observación recomendadas y valorarse a través de una evaluación de si las especies muestran signos o no de molestias. </w:t>
      </w:r>
    </w:p>
    <w:p w14:paraId="573D5C02" w14:textId="77777777" w:rsidR="006A055F" w:rsidRPr="007025FA" w:rsidRDefault="006A055F" w:rsidP="008354CC">
      <w:pPr>
        <w:spacing w:after="0" w:line="240" w:lineRule="auto"/>
        <w:jc w:val="both"/>
        <w:rPr>
          <w:rFonts w:cs="Arial"/>
          <w:lang w:val="es-ES"/>
        </w:rPr>
      </w:pPr>
    </w:p>
    <w:p w14:paraId="67FFA54C" w14:textId="2347484B" w:rsidR="006A055F" w:rsidRPr="007025FA" w:rsidRDefault="006A055F" w:rsidP="008354CC">
      <w:pPr>
        <w:spacing w:after="0" w:line="240" w:lineRule="auto"/>
        <w:jc w:val="both"/>
        <w:rPr>
          <w:rFonts w:cs="Arial"/>
          <w:lang w:val="es-ES"/>
        </w:rPr>
      </w:pPr>
      <w:r w:rsidRPr="007025FA">
        <w:rPr>
          <w:rFonts w:cs="Arial"/>
          <w:lang w:val="es-ES"/>
        </w:rPr>
        <w:t>Mientras que las directrices de las «</w:t>
      </w:r>
      <w:r w:rsidRPr="007025FA">
        <w:rPr>
          <w:rFonts w:cs="Arial"/>
          <w:i/>
          <w:iCs/>
          <w:lang w:val="es-ES"/>
        </w:rPr>
        <w:t>buenas prácticas</w:t>
      </w:r>
      <w:r w:rsidRPr="007025FA">
        <w:rPr>
          <w:rFonts w:cs="Arial"/>
          <w:lang w:val="es-ES"/>
        </w:rPr>
        <w:t>» o incluso de las «</w:t>
      </w:r>
      <w:r w:rsidRPr="007025FA">
        <w:rPr>
          <w:rFonts w:cs="Arial"/>
          <w:i/>
          <w:iCs/>
          <w:lang w:val="es-ES"/>
        </w:rPr>
        <w:t>mejores prácticas</w:t>
      </w:r>
      <w:r w:rsidRPr="007025FA">
        <w:rPr>
          <w:rFonts w:cs="Arial"/>
          <w:lang w:val="es-ES"/>
        </w:rPr>
        <w:t>» puedan ayudar a recompensar a los operadores de ecoturismo sostenible, es importante garantizar la optimización «</w:t>
      </w:r>
      <w:r w:rsidRPr="007025FA">
        <w:rPr>
          <w:rFonts w:cs="Arial"/>
          <w:i/>
          <w:iCs/>
          <w:lang w:val="es-ES"/>
        </w:rPr>
        <w:t>en la práctica</w:t>
      </w:r>
      <w:r w:rsidRPr="007025FA">
        <w:rPr>
          <w:rFonts w:cs="Arial"/>
          <w:lang w:val="es-ES"/>
        </w:rPr>
        <w:t>». Como un resultado, y especialmente para las especies objetivo que son vulnerables a las molestias, o son «</w:t>
      </w:r>
      <w:r w:rsidRPr="007025FA">
        <w:rPr>
          <w:rFonts w:cs="Arial"/>
          <w:i/>
          <w:iCs/>
          <w:lang w:val="es-ES"/>
        </w:rPr>
        <w:t>grupo común</w:t>
      </w:r>
      <w:r w:rsidRPr="007025FA">
        <w:rPr>
          <w:rFonts w:cs="Arial"/>
          <w:lang w:val="es-ES"/>
        </w:rPr>
        <w:t xml:space="preserve">», las Partes deberían considerar utilizar un marcado y una certificación para controlar el número de operadores comerciales activos en un área, así como para identificar a los operadores comprometidos con la excelencia. </w:t>
      </w:r>
    </w:p>
    <w:p w14:paraId="55753604" w14:textId="77777777" w:rsidR="006A055F" w:rsidRPr="007025FA" w:rsidRDefault="006A055F" w:rsidP="008354CC">
      <w:pPr>
        <w:spacing w:after="0" w:line="240" w:lineRule="auto"/>
        <w:jc w:val="both"/>
        <w:rPr>
          <w:rFonts w:cs="Arial"/>
          <w:lang w:val="es-ES"/>
        </w:rPr>
      </w:pPr>
    </w:p>
    <w:p w14:paraId="0CA61664" w14:textId="00AD2ED4" w:rsidR="006A055F" w:rsidRPr="007025FA" w:rsidRDefault="006A055F" w:rsidP="008354CC">
      <w:pPr>
        <w:spacing w:after="0" w:line="240" w:lineRule="auto"/>
        <w:jc w:val="both"/>
        <w:rPr>
          <w:rFonts w:cs="Arial"/>
          <w:lang w:val="es-ES"/>
        </w:rPr>
      </w:pPr>
      <w:r w:rsidRPr="007025FA">
        <w:rPr>
          <w:rFonts w:cs="Arial"/>
          <w:lang w:val="es-ES"/>
        </w:rPr>
        <w:t xml:space="preserve">El marcado y la certificación deberían estar disponibles para uso por parte de pequeñas y medianas empresas, e idealmente adaptados a los criterios locales y regionales. </w:t>
      </w:r>
    </w:p>
    <w:p w14:paraId="07A5A054" w14:textId="77777777" w:rsidR="006A055F" w:rsidRPr="007025FA" w:rsidRDefault="006A055F" w:rsidP="008354CC">
      <w:pPr>
        <w:spacing w:after="0" w:line="240" w:lineRule="auto"/>
        <w:jc w:val="both"/>
        <w:rPr>
          <w:rFonts w:cs="Arial"/>
          <w:lang w:val="es-ES"/>
        </w:rPr>
      </w:pPr>
    </w:p>
    <w:p w14:paraId="780477DA" w14:textId="23201D49" w:rsidR="006A055F" w:rsidRPr="007025FA" w:rsidRDefault="006A055F" w:rsidP="008354CC">
      <w:pPr>
        <w:spacing w:after="0" w:line="240" w:lineRule="auto"/>
        <w:jc w:val="both"/>
        <w:rPr>
          <w:rFonts w:cs="Arial"/>
          <w:b/>
          <w:bCs/>
          <w:lang w:val="es-ES"/>
        </w:rPr>
      </w:pPr>
      <w:r w:rsidRPr="007025FA">
        <w:rPr>
          <w:rFonts w:cs="Arial"/>
          <w:b/>
          <w:bCs/>
          <w:lang w:val="es-ES"/>
        </w:rPr>
        <w:t xml:space="preserve">Mensajes </w:t>
      </w:r>
    </w:p>
    <w:p w14:paraId="5E76CF05" w14:textId="77777777" w:rsidR="006A055F" w:rsidRPr="007025FA" w:rsidRDefault="006A055F" w:rsidP="008354CC">
      <w:pPr>
        <w:spacing w:after="0" w:line="240" w:lineRule="auto"/>
        <w:jc w:val="both"/>
        <w:rPr>
          <w:rFonts w:cs="Arial"/>
          <w:lang w:val="es-ES"/>
        </w:rPr>
      </w:pPr>
    </w:p>
    <w:p w14:paraId="0EF0D128" w14:textId="0EEA3CBB" w:rsidR="006A055F" w:rsidRPr="007025FA" w:rsidRDefault="006A055F" w:rsidP="008354CC">
      <w:pPr>
        <w:spacing w:after="0" w:line="240" w:lineRule="auto"/>
        <w:jc w:val="both"/>
        <w:rPr>
          <w:rFonts w:cs="Arial"/>
          <w:lang w:val="es-ES"/>
        </w:rPr>
      </w:pPr>
      <w:r w:rsidRPr="007025FA">
        <w:rPr>
          <w:rFonts w:cs="Arial"/>
          <w:lang w:val="es-ES"/>
        </w:rPr>
        <w:t>La comunicación en torno al ecoturismo debería publicitar al mismo tiempo las atracciones de ecoturismo y difundir sus normativas asociadas y directrices de sostenibilidad. Las directrices deberían estar visibles y ser accesibles y presentadas consistentemente a las partes interesadas.</w:t>
      </w:r>
    </w:p>
    <w:p w14:paraId="479492F2" w14:textId="77777777" w:rsidR="006A055F" w:rsidRPr="007025FA" w:rsidRDefault="006A055F" w:rsidP="008354CC">
      <w:pPr>
        <w:spacing w:after="0" w:line="240" w:lineRule="auto"/>
        <w:jc w:val="both"/>
        <w:rPr>
          <w:rFonts w:cs="Arial"/>
          <w:lang w:val="es-ES"/>
        </w:rPr>
      </w:pPr>
    </w:p>
    <w:p w14:paraId="29D61639" w14:textId="4B2890E0" w:rsidR="006A055F" w:rsidRPr="007025FA" w:rsidRDefault="006A055F" w:rsidP="008354CC">
      <w:pPr>
        <w:spacing w:after="0" w:line="240" w:lineRule="auto"/>
        <w:jc w:val="both"/>
        <w:rPr>
          <w:rFonts w:cs="Arial"/>
          <w:lang w:val="es-ES"/>
        </w:rPr>
      </w:pPr>
      <w:r w:rsidRPr="007025FA">
        <w:rPr>
          <w:rFonts w:cs="Arial"/>
          <w:lang w:val="es-ES"/>
        </w:rPr>
        <w:t xml:space="preserve">Debería establecerse un equilibrio entre modificar el comportamiento del visitante mediante la información y hacer cumplir las normativas. </w:t>
      </w:r>
    </w:p>
    <w:p w14:paraId="151F470D" w14:textId="77777777" w:rsidR="006A055F" w:rsidRPr="007025FA" w:rsidRDefault="006A055F" w:rsidP="008354CC">
      <w:pPr>
        <w:spacing w:after="0" w:line="240" w:lineRule="auto"/>
        <w:jc w:val="both"/>
        <w:rPr>
          <w:rFonts w:cs="Arial"/>
          <w:lang w:val="es-ES"/>
        </w:rPr>
      </w:pPr>
    </w:p>
    <w:p w14:paraId="6BF575FE" w14:textId="434956C6" w:rsidR="006A055F" w:rsidRPr="007025FA" w:rsidRDefault="006A055F" w:rsidP="008354CC">
      <w:pPr>
        <w:spacing w:after="0" w:line="240" w:lineRule="auto"/>
        <w:jc w:val="both"/>
        <w:rPr>
          <w:rFonts w:cs="Arial"/>
          <w:lang w:val="es-ES"/>
        </w:rPr>
      </w:pPr>
      <w:r w:rsidRPr="007025FA">
        <w:rPr>
          <w:rFonts w:cs="Arial"/>
          <w:lang w:val="es-ES"/>
        </w:rPr>
        <w:t xml:space="preserve">Debería desplegarse una variedad de técnicas de comunicación, incluyendo la interacción personal directa y/o los mensajes basados en incentivos en caso de que los materiales de interpretación descriptiva resulten ineficaces. Los programas educacionales también deberían maximizar los beneficios de la conservación mediante la incorporación de mensajes medioambientales más extensos. </w:t>
      </w:r>
    </w:p>
    <w:p w14:paraId="42BC7AEC" w14:textId="77777777" w:rsidR="006A055F" w:rsidRPr="007025FA" w:rsidRDefault="006A055F" w:rsidP="008354CC">
      <w:pPr>
        <w:spacing w:after="0" w:line="240" w:lineRule="auto"/>
        <w:jc w:val="both"/>
        <w:rPr>
          <w:rFonts w:cs="Arial"/>
          <w:lang w:val="es-ES"/>
        </w:rPr>
      </w:pPr>
    </w:p>
    <w:p w14:paraId="53C48E11" w14:textId="6B423BB0" w:rsidR="006A055F" w:rsidRPr="007025FA" w:rsidRDefault="006A055F" w:rsidP="008354CC">
      <w:pPr>
        <w:spacing w:after="0" w:line="240" w:lineRule="auto"/>
        <w:jc w:val="both"/>
        <w:rPr>
          <w:rFonts w:cs="Arial"/>
          <w:lang w:val="es-ES"/>
        </w:rPr>
      </w:pPr>
      <w:r w:rsidRPr="007025FA">
        <w:rPr>
          <w:rFonts w:cs="Arial"/>
          <w:lang w:val="es-ES"/>
        </w:rPr>
        <w:t>Cuando los avistamientos de especies objetivo no puedan garantizarse, como suele ser el caso; los operadores de ecoturismo deberían remarcar «</w:t>
      </w:r>
      <w:r w:rsidRPr="007025FA">
        <w:rPr>
          <w:rFonts w:cs="Arial"/>
          <w:i/>
          <w:iCs/>
          <w:lang w:val="es-ES"/>
        </w:rPr>
        <w:t>la emoción de la incertidumbre de que puedan ser vistas</w:t>
      </w:r>
      <w:r w:rsidRPr="007025FA">
        <w:rPr>
          <w:rFonts w:cs="Arial"/>
          <w:lang w:val="es-ES"/>
        </w:rPr>
        <w:t xml:space="preserve">» en lugar de presionar a la plantilla de campo para que infrinjan las regulaciones a fin de cumplir con las expectativas o los deseos de los turistas. </w:t>
      </w:r>
    </w:p>
    <w:p w14:paraId="368B1651" w14:textId="77777777" w:rsidR="006A055F" w:rsidRPr="007025FA" w:rsidRDefault="006A055F" w:rsidP="008354CC">
      <w:pPr>
        <w:spacing w:after="0" w:line="240" w:lineRule="auto"/>
        <w:jc w:val="both"/>
        <w:rPr>
          <w:rFonts w:cs="Arial"/>
          <w:lang w:val="es-ES"/>
        </w:rPr>
      </w:pPr>
    </w:p>
    <w:bookmarkEnd w:id="3"/>
    <w:p w14:paraId="10E3E9BC" w14:textId="77777777" w:rsidR="006A055F" w:rsidRPr="007025FA" w:rsidRDefault="006A055F" w:rsidP="008354CC">
      <w:pPr>
        <w:spacing w:after="0" w:line="240" w:lineRule="auto"/>
        <w:jc w:val="both"/>
        <w:rPr>
          <w:lang w:val="es-ES"/>
        </w:rPr>
      </w:pPr>
    </w:p>
    <w:bookmarkEnd w:id="0"/>
    <w:p w14:paraId="6B64F569" w14:textId="2CA95D46" w:rsidR="004D45B4" w:rsidRPr="007025FA" w:rsidRDefault="004D45B4" w:rsidP="008354CC">
      <w:pPr>
        <w:spacing w:after="0" w:line="240" w:lineRule="auto"/>
        <w:jc w:val="both"/>
        <w:rPr>
          <w:rFonts w:cs="Arial"/>
          <w:b/>
          <w:bCs/>
          <w:lang w:val="es-ES"/>
        </w:rPr>
      </w:pPr>
    </w:p>
    <w:sectPr w:rsidR="004D45B4" w:rsidRPr="007025FA" w:rsidSect="008E5364">
      <w:headerReference w:type="even" r:id="rId26"/>
      <w:headerReference w:type="default" r:id="rId27"/>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748A" w14:textId="77777777" w:rsidR="009A22F6" w:rsidRDefault="009A22F6" w:rsidP="002E0DE9">
      <w:pPr>
        <w:spacing w:after="0" w:line="240" w:lineRule="auto"/>
      </w:pPr>
      <w:r>
        <w:separator/>
      </w:r>
    </w:p>
  </w:endnote>
  <w:endnote w:type="continuationSeparator" w:id="0">
    <w:p w14:paraId="3E507613" w14:textId="77777777" w:rsidR="009A22F6" w:rsidRDefault="009A22F6" w:rsidP="002E0DE9">
      <w:pPr>
        <w:spacing w:after="0" w:line="240" w:lineRule="auto"/>
      </w:pPr>
      <w:r>
        <w:continuationSeparator/>
      </w:r>
    </w:p>
  </w:endnote>
  <w:endnote w:type="continuationNotice" w:id="1">
    <w:p w14:paraId="2020F6E4" w14:textId="77777777" w:rsidR="009A22F6" w:rsidRDefault="009A2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2231065"/>
      <w:docPartObj>
        <w:docPartGallery w:val="Page Numbers (Bottom of Page)"/>
        <w:docPartUnique/>
      </w:docPartObj>
    </w:sdtPr>
    <w:sdtEndPr>
      <w:rPr>
        <w:noProof/>
      </w:rPr>
    </w:sdtEndPr>
    <w:sdtContent>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CCC6" w14:textId="77777777" w:rsidR="009A22F6" w:rsidRDefault="009A22F6" w:rsidP="002E0DE9">
      <w:pPr>
        <w:spacing w:after="0" w:line="240" w:lineRule="auto"/>
      </w:pPr>
      <w:r>
        <w:separator/>
      </w:r>
    </w:p>
  </w:footnote>
  <w:footnote w:type="continuationSeparator" w:id="0">
    <w:p w14:paraId="390054DF" w14:textId="77777777" w:rsidR="009A22F6" w:rsidRDefault="009A22F6" w:rsidP="002E0DE9">
      <w:pPr>
        <w:spacing w:after="0" w:line="240" w:lineRule="auto"/>
      </w:pPr>
      <w:r>
        <w:continuationSeparator/>
      </w:r>
    </w:p>
  </w:footnote>
  <w:footnote w:type="continuationNotice" w:id="1">
    <w:p w14:paraId="009FCFCF" w14:textId="77777777" w:rsidR="009A22F6" w:rsidRDefault="009A2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D56A" w14:textId="07946377" w:rsidR="001A2CEE" w:rsidRPr="00A836DB" w:rsidRDefault="001A2CEE" w:rsidP="001A2CEE">
    <w:pPr>
      <w:pStyle w:val="Header"/>
      <w:pBdr>
        <w:bottom w:val="single" w:sz="4" w:space="1" w:color="auto"/>
      </w:pBdr>
      <w:jc w:val="right"/>
    </w:pPr>
    <w:r w:rsidRPr="00595537">
      <w:rPr>
        <w:rFonts w:cs="Arial"/>
        <w:i/>
        <w:sz w:val="18"/>
        <w:szCs w:val="18"/>
        <w:lang w:val="en-US"/>
      </w:rPr>
      <w:t>UNEP/CMS/COP14/Doc.30.6/</w:t>
    </w:r>
    <w:r w:rsidR="00595537" w:rsidRPr="00595537">
      <w:rPr>
        <w:rFonts w:cs="Arial"/>
        <w:i/>
        <w:sz w:val="18"/>
        <w:szCs w:val="18"/>
        <w:lang w:val="en-US"/>
      </w:rPr>
      <w:t>Rev.1/</w:t>
    </w:r>
    <w:r w:rsidRPr="00595537">
      <w:rPr>
        <w:rFonts w:cs="Arial"/>
        <w:i/>
        <w:sz w:val="18"/>
        <w:szCs w:val="18"/>
        <w:lang w:val="en-US"/>
      </w:rPr>
      <w:t>Anexo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5A3" w14:textId="77777777" w:rsidR="00AF1384" w:rsidRPr="00002A97" w:rsidRDefault="00AF1384" w:rsidP="00AF1384">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9264" behindDoc="1" locked="0" layoutInCell="1" allowOverlap="1" wp14:anchorId="5D8788B5" wp14:editId="33945EE6">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5E095A8B" wp14:editId="27E38128">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61312" behindDoc="0" locked="0" layoutInCell="1" allowOverlap="1" wp14:anchorId="5DDE9C45" wp14:editId="401DDA82">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3A72B49C" w14:textId="77777777" w:rsidR="00AF1384" w:rsidRPr="006F22B0" w:rsidRDefault="00AF1384" w:rsidP="00AF1384">
    <w:pPr>
      <w:pStyle w:val="Header"/>
    </w:pPr>
  </w:p>
  <w:p w14:paraId="172C42AC" w14:textId="77777777" w:rsidR="00AF1384" w:rsidRPr="00AF1384" w:rsidRDefault="00AF1384" w:rsidP="00AF1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331A5BC3" w:rsidR="00371DE1" w:rsidRPr="00595537" w:rsidRDefault="00371DE1" w:rsidP="00371DE1">
    <w:pPr>
      <w:pStyle w:val="Header"/>
      <w:pBdr>
        <w:bottom w:val="single" w:sz="4" w:space="1" w:color="auto"/>
      </w:pBdr>
      <w:rPr>
        <w:rFonts w:cs="Arial"/>
        <w:i/>
        <w:sz w:val="18"/>
        <w:szCs w:val="18"/>
        <w:lang w:val="en-US"/>
      </w:rPr>
    </w:pPr>
    <w:r w:rsidRPr="00595537">
      <w:rPr>
        <w:rFonts w:cs="Arial"/>
        <w:i/>
        <w:sz w:val="18"/>
        <w:szCs w:val="18"/>
        <w:lang w:val="en-US"/>
      </w:rPr>
      <w:t>UNEP/CMS/COP13/Doc.30.6</w:t>
    </w:r>
    <w:r w:rsidR="00595537" w:rsidRPr="00595537">
      <w:rPr>
        <w:rFonts w:cs="Arial"/>
        <w:i/>
        <w:sz w:val="18"/>
        <w:szCs w:val="18"/>
        <w:lang w:val="en-US"/>
      </w:rPr>
      <w:t>/Rev</w:t>
    </w:r>
    <w:r w:rsidR="00595537">
      <w:rPr>
        <w:rFonts w:cs="Arial"/>
        <w:i/>
        <w:sz w:val="18"/>
        <w:szCs w:val="18"/>
        <w:lang w:val="en-US"/>
      </w:rPr>
      <w:t>.1</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6185774C" w:rsidR="00A836DB" w:rsidRPr="00595537" w:rsidRDefault="00A836DB" w:rsidP="00A836DB">
    <w:pPr>
      <w:pStyle w:val="Header"/>
      <w:pBdr>
        <w:bottom w:val="single" w:sz="4" w:space="1" w:color="auto"/>
      </w:pBdr>
      <w:jc w:val="right"/>
      <w:rPr>
        <w:rFonts w:cs="Arial"/>
        <w:i/>
        <w:sz w:val="18"/>
        <w:szCs w:val="18"/>
        <w:lang w:val="en-US"/>
      </w:rPr>
    </w:pPr>
    <w:r w:rsidRPr="00595537">
      <w:rPr>
        <w:rFonts w:cs="Arial"/>
        <w:i/>
        <w:sz w:val="18"/>
        <w:szCs w:val="18"/>
        <w:lang w:val="en-US"/>
      </w:rPr>
      <w:t>UNEP/CMS/COP14/Doc.30.6</w:t>
    </w:r>
    <w:r w:rsidR="00595537" w:rsidRPr="00595537">
      <w:rPr>
        <w:rFonts w:cs="Arial"/>
        <w:i/>
        <w:sz w:val="18"/>
        <w:szCs w:val="18"/>
        <w:lang w:val="en-US"/>
      </w:rPr>
      <w:t>/Rev</w:t>
    </w:r>
    <w:r w:rsidR="00595537">
      <w:rPr>
        <w:rFonts w:cs="Arial"/>
        <w:i/>
        <w:sz w:val="18"/>
        <w:szCs w:val="18"/>
        <w:lang w:val="en-US"/>
      </w:rPr>
      <w:t>.1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E7398D1" w:rsidR="00831DC2" w:rsidRPr="00661875" w:rsidRDefault="00831DC2" w:rsidP="002D6582">
    <w:pPr>
      <w:pStyle w:val="Header"/>
      <w:pBdr>
        <w:bottom w:val="single" w:sz="4" w:space="1" w:color="auto"/>
      </w:pBdr>
      <w:rPr>
        <w:rFonts w:cs="Arial"/>
        <w:i/>
        <w:sz w:val="18"/>
        <w:szCs w:val="18"/>
        <w:lang w:val="de-DE"/>
      </w:rPr>
    </w:pPr>
    <w:r w:rsidRPr="00661875">
      <w:rPr>
        <w:rFonts w:cs="Arial"/>
        <w:i/>
        <w:sz w:val="18"/>
        <w:szCs w:val="18"/>
        <w:lang w:val="de-DE"/>
      </w:rPr>
      <w:t>UNEP/CMS/COP14/Doc.30.6</w:t>
    </w:r>
  </w:p>
  <w:p w14:paraId="5FEC35DB" w14:textId="77777777" w:rsidR="00831DC2" w:rsidRPr="002D6582"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CA63" w14:textId="214F88DD" w:rsidR="00BD3B34" w:rsidRPr="00595537" w:rsidRDefault="00BD3B34" w:rsidP="00371DE1">
    <w:pPr>
      <w:pStyle w:val="Header"/>
      <w:pBdr>
        <w:bottom w:val="single" w:sz="4" w:space="1" w:color="auto"/>
      </w:pBdr>
      <w:rPr>
        <w:rFonts w:cs="Arial"/>
        <w:i/>
        <w:sz w:val="18"/>
        <w:szCs w:val="18"/>
        <w:lang w:val="en-US"/>
      </w:rPr>
    </w:pPr>
    <w:r w:rsidRPr="00595537">
      <w:rPr>
        <w:rFonts w:cs="Arial"/>
        <w:i/>
        <w:sz w:val="18"/>
        <w:szCs w:val="18"/>
        <w:lang w:val="en-US"/>
      </w:rPr>
      <w:t>UNEP/CMS/COP13/Doc.30.6/</w:t>
    </w:r>
    <w:r w:rsidR="00595537" w:rsidRPr="00595537">
      <w:rPr>
        <w:rFonts w:cs="Arial"/>
        <w:i/>
        <w:sz w:val="18"/>
        <w:szCs w:val="18"/>
        <w:lang w:val="en-US"/>
      </w:rPr>
      <w:t>Rev.1/</w:t>
    </w:r>
    <w:r w:rsidRPr="00595537">
      <w:rPr>
        <w:rFonts w:cs="Arial"/>
        <w:i/>
        <w:sz w:val="18"/>
        <w:szCs w:val="18"/>
        <w:lang w:val="en-US"/>
      </w:rPr>
      <w:t>Anexo 1</w:t>
    </w:r>
  </w:p>
  <w:p w14:paraId="17760046" w14:textId="77777777" w:rsidR="00BD3B34" w:rsidRPr="00371DE1" w:rsidRDefault="00BD3B34"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6414" w14:textId="26D684A2" w:rsidR="001A2CEE" w:rsidRPr="00595537" w:rsidRDefault="001A2CEE" w:rsidP="00A836DB">
    <w:pPr>
      <w:pStyle w:val="Header"/>
      <w:pBdr>
        <w:bottom w:val="single" w:sz="4" w:space="1" w:color="auto"/>
      </w:pBdr>
      <w:jc w:val="right"/>
      <w:rPr>
        <w:rFonts w:cs="Arial"/>
        <w:i/>
        <w:sz w:val="18"/>
        <w:szCs w:val="18"/>
        <w:lang w:val="en-US"/>
      </w:rPr>
    </w:pPr>
    <w:r w:rsidRPr="00595537">
      <w:rPr>
        <w:rFonts w:cs="Arial"/>
        <w:i/>
        <w:sz w:val="18"/>
        <w:szCs w:val="18"/>
        <w:lang w:val="en-US"/>
      </w:rPr>
      <w:t>UNEP/CMS/COP14/Doc.30.6/</w:t>
    </w:r>
    <w:r w:rsidR="00595537" w:rsidRPr="00595537">
      <w:rPr>
        <w:rFonts w:cs="Arial"/>
        <w:i/>
        <w:sz w:val="18"/>
        <w:szCs w:val="18"/>
        <w:lang w:val="en-US"/>
      </w:rPr>
      <w:t>Rev.1/</w:t>
    </w:r>
    <w:r w:rsidRPr="00595537">
      <w:rPr>
        <w:rFonts w:cs="Arial"/>
        <w:i/>
        <w:sz w:val="18"/>
        <w:szCs w:val="18"/>
        <w:lang w:val="en-US"/>
      </w:rPr>
      <w:t>Anexo 1</w:t>
    </w:r>
  </w:p>
  <w:p w14:paraId="4AD53D4A" w14:textId="77777777" w:rsidR="001A2CEE" w:rsidRPr="00A836DB" w:rsidRDefault="001A2CEE"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7131" w14:textId="7F0D648C" w:rsidR="00E074B6" w:rsidRPr="00595537" w:rsidRDefault="00E074B6" w:rsidP="00371DE1">
    <w:pPr>
      <w:pStyle w:val="Header"/>
      <w:pBdr>
        <w:bottom w:val="single" w:sz="4" w:space="1" w:color="auto"/>
      </w:pBdr>
      <w:rPr>
        <w:rFonts w:cs="Arial"/>
        <w:i/>
        <w:sz w:val="18"/>
        <w:szCs w:val="18"/>
        <w:lang w:val="en-US"/>
      </w:rPr>
    </w:pPr>
    <w:r w:rsidRPr="00595537">
      <w:rPr>
        <w:rFonts w:cs="Arial"/>
        <w:i/>
        <w:sz w:val="18"/>
        <w:szCs w:val="18"/>
        <w:lang w:val="en-US"/>
      </w:rPr>
      <w:t>UNEP/CMS/COP13/Doc.30.6/</w:t>
    </w:r>
    <w:r w:rsidR="00595537" w:rsidRPr="00595537">
      <w:rPr>
        <w:rFonts w:cs="Arial"/>
        <w:i/>
        <w:sz w:val="18"/>
        <w:szCs w:val="18"/>
        <w:lang w:val="en-US"/>
      </w:rPr>
      <w:t>Rev.1/</w:t>
    </w:r>
    <w:r w:rsidRPr="00595537">
      <w:rPr>
        <w:rFonts w:cs="Arial"/>
        <w:i/>
        <w:sz w:val="18"/>
        <w:szCs w:val="18"/>
        <w:lang w:val="en-US"/>
      </w:rPr>
      <w:t>Anexo 2</w:t>
    </w:r>
  </w:p>
  <w:p w14:paraId="539235A6" w14:textId="77777777" w:rsidR="00E074B6" w:rsidRPr="00371DE1" w:rsidRDefault="00E074B6" w:rsidP="00371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B20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04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1A4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AC0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CEC7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BEF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48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DE6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E50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EEA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C17EA"/>
    <w:multiLevelType w:val="hybridMultilevel"/>
    <w:tmpl w:val="B80419AC"/>
    <w:lvl w:ilvl="0" w:tplc="574EA710">
      <w:start w:val="1"/>
      <w:numFmt w:val="lowerRoman"/>
      <w:lvlText w:val="%1."/>
      <w:lvlJc w:val="left"/>
      <w:pPr>
        <w:ind w:left="2668" w:hanging="720"/>
      </w:pPr>
      <w:rPr>
        <w:rFonts w:hint="default"/>
      </w:r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11" w15:restartNumberingAfterBreak="0">
    <w:nsid w:val="057045B2"/>
    <w:multiLevelType w:val="hybridMultilevel"/>
    <w:tmpl w:val="099E3D28"/>
    <w:lvl w:ilvl="0" w:tplc="C73CC7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7A7A52"/>
    <w:multiLevelType w:val="hybridMultilevel"/>
    <w:tmpl w:val="D408E304"/>
    <w:lvl w:ilvl="0" w:tplc="9B44F304">
      <w:start w:val="1"/>
      <w:numFmt w:val="lowerLetter"/>
      <w:lvlText w:val="%1."/>
      <w:lvlJc w:val="left"/>
      <w:pPr>
        <w:ind w:left="1080" w:hanging="72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9B81908"/>
    <w:multiLevelType w:val="hybridMultilevel"/>
    <w:tmpl w:val="7B24B39E"/>
    <w:lvl w:ilvl="0" w:tplc="75525D44">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15:restartNumberingAfterBreak="0">
    <w:nsid w:val="11337EB6"/>
    <w:multiLevelType w:val="hybridMultilevel"/>
    <w:tmpl w:val="C2F02E64"/>
    <w:lvl w:ilvl="0" w:tplc="C37282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2F04686"/>
    <w:multiLevelType w:val="hybridMultilevel"/>
    <w:tmpl w:val="3DF08458"/>
    <w:lvl w:ilvl="0" w:tplc="317843D8">
      <w:start w:val="1"/>
      <w:numFmt w:val="low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031A75"/>
    <w:multiLevelType w:val="hybridMultilevel"/>
    <w:tmpl w:val="79C28D00"/>
    <w:lvl w:ilvl="0" w:tplc="BA62B710">
      <w:start w:val="1"/>
      <w:numFmt w:val="bullet"/>
      <w:lvlText w:val="•"/>
      <w:lvlJc w:val="left"/>
      <w:pPr>
        <w:tabs>
          <w:tab w:val="num" w:pos="720"/>
        </w:tabs>
        <w:ind w:left="720" w:hanging="360"/>
      </w:pPr>
      <w:rPr>
        <w:rFonts w:ascii="Arial" w:hAnsi="Arial" w:hint="default"/>
      </w:rPr>
    </w:lvl>
    <w:lvl w:ilvl="1" w:tplc="635E9EFE">
      <w:numFmt w:val="bullet"/>
      <w:lvlText w:val=""/>
      <w:lvlJc w:val="left"/>
      <w:pPr>
        <w:tabs>
          <w:tab w:val="num" w:pos="1440"/>
        </w:tabs>
        <w:ind w:left="1440" w:hanging="360"/>
      </w:pPr>
      <w:rPr>
        <w:rFonts w:ascii="Wingdings" w:hAnsi="Wingdings" w:hint="default"/>
      </w:rPr>
    </w:lvl>
    <w:lvl w:ilvl="2" w:tplc="091EFCF4" w:tentative="1">
      <w:start w:val="1"/>
      <w:numFmt w:val="bullet"/>
      <w:lvlText w:val="•"/>
      <w:lvlJc w:val="left"/>
      <w:pPr>
        <w:tabs>
          <w:tab w:val="num" w:pos="2160"/>
        </w:tabs>
        <w:ind w:left="2160" w:hanging="360"/>
      </w:pPr>
      <w:rPr>
        <w:rFonts w:ascii="Arial" w:hAnsi="Arial" w:hint="default"/>
      </w:rPr>
    </w:lvl>
    <w:lvl w:ilvl="3" w:tplc="B316073C" w:tentative="1">
      <w:start w:val="1"/>
      <w:numFmt w:val="bullet"/>
      <w:lvlText w:val="•"/>
      <w:lvlJc w:val="left"/>
      <w:pPr>
        <w:tabs>
          <w:tab w:val="num" w:pos="2880"/>
        </w:tabs>
        <w:ind w:left="2880" w:hanging="360"/>
      </w:pPr>
      <w:rPr>
        <w:rFonts w:ascii="Arial" w:hAnsi="Arial" w:hint="default"/>
      </w:rPr>
    </w:lvl>
    <w:lvl w:ilvl="4" w:tplc="E9305892" w:tentative="1">
      <w:start w:val="1"/>
      <w:numFmt w:val="bullet"/>
      <w:lvlText w:val="•"/>
      <w:lvlJc w:val="left"/>
      <w:pPr>
        <w:tabs>
          <w:tab w:val="num" w:pos="3600"/>
        </w:tabs>
        <w:ind w:left="3600" w:hanging="360"/>
      </w:pPr>
      <w:rPr>
        <w:rFonts w:ascii="Arial" w:hAnsi="Arial" w:hint="default"/>
      </w:rPr>
    </w:lvl>
    <w:lvl w:ilvl="5" w:tplc="5928B4B8" w:tentative="1">
      <w:start w:val="1"/>
      <w:numFmt w:val="bullet"/>
      <w:lvlText w:val="•"/>
      <w:lvlJc w:val="left"/>
      <w:pPr>
        <w:tabs>
          <w:tab w:val="num" w:pos="4320"/>
        </w:tabs>
        <w:ind w:left="4320" w:hanging="360"/>
      </w:pPr>
      <w:rPr>
        <w:rFonts w:ascii="Arial" w:hAnsi="Arial" w:hint="default"/>
      </w:rPr>
    </w:lvl>
    <w:lvl w:ilvl="6" w:tplc="7E90E002" w:tentative="1">
      <w:start w:val="1"/>
      <w:numFmt w:val="bullet"/>
      <w:lvlText w:val="•"/>
      <w:lvlJc w:val="left"/>
      <w:pPr>
        <w:tabs>
          <w:tab w:val="num" w:pos="5040"/>
        </w:tabs>
        <w:ind w:left="5040" w:hanging="360"/>
      </w:pPr>
      <w:rPr>
        <w:rFonts w:ascii="Arial" w:hAnsi="Arial" w:hint="default"/>
      </w:rPr>
    </w:lvl>
    <w:lvl w:ilvl="7" w:tplc="5D82DD1E" w:tentative="1">
      <w:start w:val="1"/>
      <w:numFmt w:val="bullet"/>
      <w:lvlText w:val="•"/>
      <w:lvlJc w:val="left"/>
      <w:pPr>
        <w:tabs>
          <w:tab w:val="num" w:pos="5760"/>
        </w:tabs>
        <w:ind w:left="5760" w:hanging="360"/>
      </w:pPr>
      <w:rPr>
        <w:rFonts w:ascii="Arial" w:hAnsi="Arial" w:hint="default"/>
      </w:rPr>
    </w:lvl>
    <w:lvl w:ilvl="8" w:tplc="5156D5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39207ED"/>
    <w:multiLevelType w:val="hybridMultilevel"/>
    <w:tmpl w:val="28BC3B54"/>
    <w:lvl w:ilvl="0" w:tplc="687861E4">
      <w:start w:val="1"/>
      <w:numFmt w:val="lowerRoman"/>
      <w:lvlText w:val="%1."/>
      <w:lvlJc w:val="left"/>
      <w:pPr>
        <w:ind w:left="1440" w:hanging="72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4360E29"/>
    <w:multiLevelType w:val="hybridMultilevel"/>
    <w:tmpl w:val="C22A463A"/>
    <w:lvl w:ilvl="0" w:tplc="8E04A85E">
      <w:start w:val="1"/>
      <w:numFmt w:val="bullet"/>
      <w:lvlText w:val="•"/>
      <w:lvlJc w:val="left"/>
      <w:pPr>
        <w:tabs>
          <w:tab w:val="num" w:pos="720"/>
        </w:tabs>
        <w:ind w:left="720" w:hanging="360"/>
      </w:pPr>
      <w:rPr>
        <w:rFonts w:ascii="Arial" w:hAnsi="Arial" w:hint="default"/>
      </w:rPr>
    </w:lvl>
    <w:lvl w:ilvl="1" w:tplc="ABEC2070">
      <w:numFmt w:val="bullet"/>
      <w:lvlText w:val=""/>
      <w:lvlJc w:val="left"/>
      <w:pPr>
        <w:tabs>
          <w:tab w:val="num" w:pos="1440"/>
        </w:tabs>
        <w:ind w:left="1440" w:hanging="360"/>
      </w:pPr>
      <w:rPr>
        <w:rFonts w:ascii="Wingdings" w:hAnsi="Wingdings" w:hint="default"/>
      </w:rPr>
    </w:lvl>
    <w:lvl w:ilvl="2" w:tplc="AA82EEE6" w:tentative="1">
      <w:start w:val="1"/>
      <w:numFmt w:val="bullet"/>
      <w:lvlText w:val="•"/>
      <w:lvlJc w:val="left"/>
      <w:pPr>
        <w:tabs>
          <w:tab w:val="num" w:pos="2160"/>
        </w:tabs>
        <w:ind w:left="2160" w:hanging="360"/>
      </w:pPr>
      <w:rPr>
        <w:rFonts w:ascii="Arial" w:hAnsi="Arial" w:hint="default"/>
      </w:rPr>
    </w:lvl>
    <w:lvl w:ilvl="3" w:tplc="A738BF0E" w:tentative="1">
      <w:start w:val="1"/>
      <w:numFmt w:val="bullet"/>
      <w:lvlText w:val="•"/>
      <w:lvlJc w:val="left"/>
      <w:pPr>
        <w:tabs>
          <w:tab w:val="num" w:pos="2880"/>
        </w:tabs>
        <w:ind w:left="2880" w:hanging="360"/>
      </w:pPr>
      <w:rPr>
        <w:rFonts w:ascii="Arial" w:hAnsi="Arial" w:hint="default"/>
      </w:rPr>
    </w:lvl>
    <w:lvl w:ilvl="4" w:tplc="37CCD778" w:tentative="1">
      <w:start w:val="1"/>
      <w:numFmt w:val="bullet"/>
      <w:lvlText w:val="•"/>
      <w:lvlJc w:val="left"/>
      <w:pPr>
        <w:tabs>
          <w:tab w:val="num" w:pos="3600"/>
        </w:tabs>
        <w:ind w:left="3600" w:hanging="360"/>
      </w:pPr>
      <w:rPr>
        <w:rFonts w:ascii="Arial" w:hAnsi="Arial" w:hint="default"/>
      </w:rPr>
    </w:lvl>
    <w:lvl w:ilvl="5" w:tplc="B134A212" w:tentative="1">
      <w:start w:val="1"/>
      <w:numFmt w:val="bullet"/>
      <w:lvlText w:val="•"/>
      <w:lvlJc w:val="left"/>
      <w:pPr>
        <w:tabs>
          <w:tab w:val="num" w:pos="4320"/>
        </w:tabs>
        <w:ind w:left="4320" w:hanging="360"/>
      </w:pPr>
      <w:rPr>
        <w:rFonts w:ascii="Arial" w:hAnsi="Arial" w:hint="default"/>
      </w:rPr>
    </w:lvl>
    <w:lvl w:ilvl="6" w:tplc="F5C8938C" w:tentative="1">
      <w:start w:val="1"/>
      <w:numFmt w:val="bullet"/>
      <w:lvlText w:val="•"/>
      <w:lvlJc w:val="left"/>
      <w:pPr>
        <w:tabs>
          <w:tab w:val="num" w:pos="5040"/>
        </w:tabs>
        <w:ind w:left="5040" w:hanging="360"/>
      </w:pPr>
      <w:rPr>
        <w:rFonts w:ascii="Arial" w:hAnsi="Arial" w:hint="default"/>
      </w:rPr>
    </w:lvl>
    <w:lvl w:ilvl="7" w:tplc="C81C67DE" w:tentative="1">
      <w:start w:val="1"/>
      <w:numFmt w:val="bullet"/>
      <w:lvlText w:val="•"/>
      <w:lvlJc w:val="left"/>
      <w:pPr>
        <w:tabs>
          <w:tab w:val="num" w:pos="5760"/>
        </w:tabs>
        <w:ind w:left="5760" w:hanging="360"/>
      </w:pPr>
      <w:rPr>
        <w:rFonts w:ascii="Arial" w:hAnsi="Arial" w:hint="default"/>
      </w:rPr>
    </w:lvl>
    <w:lvl w:ilvl="8" w:tplc="127ED1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7EA3064"/>
    <w:multiLevelType w:val="hybridMultilevel"/>
    <w:tmpl w:val="A3FEB144"/>
    <w:lvl w:ilvl="0" w:tplc="EAF41BB8">
      <w:start w:val="2"/>
      <w:numFmt w:val="bullet"/>
      <w:lvlText w:val="-"/>
      <w:lvlJc w:val="left"/>
      <w:pPr>
        <w:ind w:left="1440" w:hanging="360"/>
      </w:pPr>
      <w:rPr>
        <w:rFonts w:ascii="Arial" w:eastAsiaTheme="minorHAnsi" w:hAnsi="Arial" w:cs="Arial" w:hint="default"/>
      </w:rPr>
    </w:lvl>
    <w:lvl w:ilvl="1" w:tplc="EAF41BB8">
      <w:start w:val="2"/>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B053998"/>
    <w:multiLevelType w:val="hybridMultilevel"/>
    <w:tmpl w:val="996A0E9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DF85DE1"/>
    <w:multiLevelType w:val="hybridMultilevel"/>
    <w:tmpl w:val="6F4400C6"/>
    <w:lvl w:ilvl="0" w:tplc="28FE0414">
      <w:start w:val="1"/>
      <w:numFmt w:val="lowerLetter"/>
      <w:lvlText w:val="%1."/>
      <w:lvlJc w:val="left"/>
      <w:pPr>
        <w:ind w:left="1080" w:hanging="72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D906E4"/>
    <w:multiLevelType w:val="hybridMultilevel"/>
    <w:tmpl w:val="AAAAA776"/>
    <w:lvl w:ilvl="0" w:tplc="E744A5D0">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1A97F86"/>
    <w:multiLevelType w:val="hybridMultilevel"/>
    <w:tmpl w:val="67E4091A"/>
    <w:lvl w:ilvl="0" w:tplc="7FBAAB36">
      <w:start w:val="1"/>
      <w:numFmt w:val="decimal"/>
      <w:lvlText w:val="%1."/>
      <w:lvlJc w:val="left"/>
      <w:pPr>
        <w:ind w:left="990" w:hanging="360"/>
      </w:pPr>
      <w:rPr>
        <w:i w:val="0"/>
      </w:rPr>
    </w:lvl>
    <w:lvl w:ilvl="1" w:tplc="C7DE069E">
      <w:start w:val="1"/>
      <w:numFmt w:val="lowerLetter"/>
      <w:lvlText w:val="%2)"/>
      <w:lvlJc w:val="left"/>
      <w:pPr>
        <w:ind w:left="1710" w:hanging="360"/>
      </w:pPr>
    </w:lvl>
    <w:lvl w:ilvl="2" w:tplc="3409001B">
      <w:start w:val="1"/>
      <w:numFmt w:val="lowerRoman"/>
      <w:lvlText w:val="%3."/>
      <w:lvlJc w:val="right"/>
      <w:pPr>
        <w:ind w:left="2430" w:hanging="180"/>
      </w:pPr>
    </w:lvl>
    <w:lvl w:ilvl="3" w:tplc="3409000F">
      <w:start w:val="1"/>
      <w:numFmt w:val="decimal"/>
      <w:lvlText w:val="%4."/>
      <w:lvlJc w:val="left"/>
      <w:pPr>
        <w:ind w:left="3150" w:hanging="360"/>
      </w:pPr>
    </w:lvl>
    <w:lvl w:ilvl="4" w:tplc="34090019">
      <w:start w:val="1"/>
      <w:numFmt w:val="lowerLetter"/>
      <w:lvlText w:val="%5."/>
      <w:lvlJc w:val="left"/>
      <w:pPr>
        <w:ind w:left="3870" w:hanging="360"/>
      </w:pPr>
    </w:lvl>
    <w:lvl w:ilvl="5" w:tplc="3409001B">
      <w:start w:val="1"/>
      <w:numFmt w:val="lowerRoman"/>
      <w:lvlText w:val="%6."/>
      <w:lvlJc w:val="right"/>
      <w:pPr>
        <w:ind w:left="4590" w:hanging="180"/>
      </w:pPr>
    </w:lvl>
    <w:lvl w:ilvl="6" w:tplc="3409000F">
      <w:start w:val="1"/>
      <w:numFmt w:val="decimal"/>
      <w:lvlText w:val="%7."/>
      <w:lvlJc w:val="left"/>
      <w:pPr>
        <w:ind w:left="5310" w:hanging="360"/>
      </w:pPr>
    </w:lvl>
    <w:lvl w:ilvl="7" w:tplc="34090019">
      <w:start w:val="1"/>
      <w:numFmt w:val="lowerLetter"/>
      <w:lvlText w:val="%8."/>
      <w:lvlJc w:val="left"/>
      <w:pPr>
        <w:ind w:left="6030" w:hanging="360"/>
      </w:pPr>
    </w:lvl>
    <w:lvl w:ilvl="8" w:tplc="3409001B">
      <w:start w:val="1"/>
      <w:numFmt w:val="lowerRoman"/>
      <w:lvlText w:val="%9."/>
      <w:lvlJc w:val="right"/>
      <w:pPr>
        <w:ind w:left="6750" w:hanging="180"/>
      </w:pPr>
    </w:lvl>
  </w:abstractNum>
  <w:abstractNum w:abstractNumId="27" w15:restartNumberingAfterBreak="0">
    <w:nsid w:val="23BB72D9"/>
    <w:multiLevelType w:val="hybridMultilevel"/>
    <w:tmpl w:val="A1326BA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30" w15:restartNumberingAfterBreak="0">
    <w:nsid w:val="2BD13252"/>
    <w:multiLevelType w:val="hybridMultilevel"/>
    <w:tmpl w:val="64D4B054"/>
    <w:lvl w:ilvl="0" w:tplc="3280CA26">
      <w:start w:val="1"/>
      <w:numFmt w:val="bullet"/>
      <w:lvlText w:val="•"/>
      <w:lvlJc w:val="left"/>
      <w:pPr>
        <w:tabs>
          <w:tab w:val="num" w:pos="720"/>
        </w:tabs>
        <w:ind w:left="720" w:hanging="360"/>
      </w:pPr>
      <w:rPr>
        <w:rFonts w:ascii="Arial" w:hAnsi="Arial" w:hint="default"/>
      </w:rPr>
    </w:lvl>
    <w:lvl w:ilvl="1" w:tplc="A84274DA" w:tentative="1">
      <w:start w:val="1"/>
      <w:numFmt w:val="bullet"/>
      <w:lvlText w:val="•"/>
      <w:lvlJc w:val="left"/>
      <w:pPr>
        <w:tabs>
          <w:tab w:val="num" w:pos="1440"/>
        </w:tabs>
        <w:ind w:left="1440" w:hanging="360"/>
      </w:pPr>
      <w:rPr>
        <w:rFonts w:ascii="Arial" w:hAnsi="Arial" w:hint="default"/>
      </w:rPr>
    </w:lvl>
    <w:lvl w:ilvl="2" w:tplc="5DEED590" w:tentative="1">
      <w:start w:val="1"/>
      <w:numFmt w:val="bullet"/>
      <w:lvlText w:val="•"/>
      <w:lvlJc w:val="left"/>
      <w:pPr>
        <w:tabs>
          <w:tab w:val="num" w:pos="2160"/>
        </w:tabs>
        <w:ind w:left="2160" w:hanging="360"/>
      </w:pPr>
      <w:rPr>
        <w:rFonts w:ascii="Arial" w:hAnsi="Arial" w:hint="default"/>
      </w:rPr>
    </w:lvl>
    <w:lvl w:ilvl="3" w:tplc="87F09FEA" w:tentative="1">
      <w:start w:val="1"/>
      <w:numFmt w:val="bullet"/>
      <w:lvlText w:val="•"/>
      <w:lvlJc w:val="left"/>
      <w:pPr>
        <w:tabs>
          <w:tab w:val="num" w:pos="2880"/>
        </w:tabs>
        <w:ind w:left="2880" w:hanging="360"/>
      </w:pPr>
      <w:rPr>
        <w:rFonts w:ascii="Arial" w:hAnsi="Arial" w:hint="default"/>
      </w:rPr>
    </w:lvl>
    <w:lvl w:ilvl="4" w:tplc="5C28C07C" w:tentative="1">
      <w:start w:val="1"/>
      <w:numFmt w:val="bullet"/>
      <w:lvlText w:val="•"/>
      <w:lvlJc w:val="left"/>
      <w:pPr>
        <w:tabs>
          <w:tab w:val="num" w:pos="3600"/>
        </w:tabs>
        <w:ind w:left="3600" w:hanging="360"/>
      </w:pPr>
      <w:rPr>
        <w:rFonts w:ascii="Arial" w:hAnsi="Arial" w:hint="default"/>
      </w:rPr>
    </w:lvl>
    <w:lvl w:ilvl="5" w:tplc="F4200EB4" w:tentative="1">
      <w:start w:val="1"/>
      <w:numFmt w:val="bullet"/>
      <w:lvlText w:val="•"/>
      <w:lvlJc w:val="left"/>
      <w:pPr>
        <w:tabs>
          <w:tab w:val="num" w:pos="4320"/>
        </w:tabs>
        <w:ind w:left="4320" w:hanging="360"/>
      </w:pPr>
      <w:rPr>
        <w:rFonts w:ascii="Arial" w:hAnsi="Arial" w:hint="default"/>
      </w:rPr>
    </w:lvl>
    <w:lvl w:ilvl="6" w:tplc="79728CDE" w:tentative="1">
      <w:start w:val="1"/>
      <w:numFmt w:val="bullet"/>
      <w:lvlText w:val="•"/>
      <w:lvlJc w:val="left"/>
      <w:pPr>
        <w:tabs>
          <w:tab w:val="num" w:pos="5040"/>
        </w:tabs>
        <w:ind w:left="5040" w:hanging="360"/>
      </w:pPr>
      <w:rPr>
        <w:rFonts w:ascii="Arial" w:hAnsi="Arial" w:hint="default"/>
      </w:rPr>
    </w:lvl>
    <w:lvl w:ilvl="7" w:tplc="B8AADEC4" w:tentative="1">
      <w:start w:val="1"/>
      <w:numFmt w:val="bullet"/>
      <w:lvlText w:val="•"/>
      <w:lvlJc w:val="left"/>
      <w:pPr>
        <w:tabs>
          <w:tab w:val="num" w:pos="5760"/>
        </w:tabs>
        <w:ind w:left="5760" w:hanging="360"/>
      </w:pPr>
      <w:rPr>
        <w:rFonts w:ascii="Arial" w:hAnsi="Arial" w:hint="default"/>
      </w:rPr>
    </w:lvl>
    <w:lvl w:ilvl="8" w:tplc="C234D9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C2955BB"/>
    <w:multiLevelType w:val="hybridMultilevel"/>
    <w:tmpl w:val="4F76B450"/>
    <w:lvl w:ilvl="0" w:tplc="E848B1E4">
      <w:start w:val="1"/>
      <w:numFmt w:val="bullet"/>
      <w:lvlText w:val="•"/>
      <w:lvlJc w:val="left"/>
      <w:pPr>
        <w:tabs>
          <w:tab w:val="num" w:pos="720"/>
        </w:tabs>
        <w:ind w:left="720" w:hanging="360"/>
      </w:pPr>
      <w:rPr>
        <w:rFonts w:ascii="Arial" w:hAnsi="Arial" w:hint="default"/>
      </w:rPr>
    </w:lvl>
    <w:lvl w:ilvl="1" w:tplc="15AA6B78">
      <w:numFmt w:val="bullet"/>
      <w:lvlText w:val=""/>
      <w:lvlJc w:val="left"/>
      <w:pPr>
        <w:tabs>
          <w:tab w:val="num" w:pos="1440"/>
        </w:tabs>
        <w:ind w:left="1440" w:hanging="360"/>
      </w:pPr>
      <w:rPr>
        <w:rFonts w:ascii="Wingdings" w:hAnsi="Wingdings" w:hint="default"/>
      </w:rPr>
    </w:lvl>
    <w:lvl w:ilvl="2" w:tplc="5D4A3E3E" w:tentative="1">
      <w:start w:val="1"/>
      <w:numFmt w:val="bullet"/>
      <w:lvlText w:val="•"/>
      <w:lvlJc w:val="left"/>
      <w:pPr>
        <w:tabs>
          <w:tab w:val="num" w:pos="2160"/>
        </w:tabs>
        <w:ind w:left="2160" w:hanging="360"/>
      </w:pPr>
      <w:rPr>
        <w:rFonts w:ascii="Arial" w:hAnsi="Arial" w:hint="default"/>
      </w:rPr>
    </w:lvl>
    <w:lvl w:ilvl="3" w:tplc="30C0A456" w:tentative="1">
      <w:start w:val="1"/>
      <w:numFmt w:val="bullet"/>
      <w:lvlText w:val="•"/>
      <w:lvlJc w:val="left"/>
      <w:pPr>
        <w:tabs>
          <w:tab w:val="num" w:pos="2880"/>
        </w:tabs>
        <w:ind w:left="2880" w:hanging="360"/>
      </w:pPr>
      <w:rPr>
        <w:rFonts w:ascii="Arial" w:hAnsi="Arial" w:hint="default"/>
      </w:rPr>
    </w:lvl>
    <w:lvl w:ilvl="4" w:tplc="FC004A0E" w:tentative="1">
      <w:start w:val="1"/>
      <w:numFmt w:val="bullet"/>
      <w:lvlText w:val="•"/>
      <w:lvlJc w:val="left"/>
      <w:pPr>
        <w:tabs>
          <w:tab w:val="num" w:pos="3600"/>
        </w:tabs>
        <w:ind w:left="3600" w:hanging="360"/>
      </w:pPr>
      <w:rPr>
        <w:rFonts w:ascii="Arial" w:hAnsi="Arial" w:hint="default"/>
      </w:rPr>
    </w:lvl>
    <w:lvl w:ilvl="5" w:tplc="8FD2081E" w:tentative="1">
      <w:start w:val="1"/>
      <w:numFmt w:val="bullet"/>
      <w:lvlText w:val="•"/>
      <w:lvlJc w:val="left"/>
      <w:pPr>
        <w:tabs>
          <w:tab w:val="num" w:pos="4320"/>
        </w:tabs>
        <w:ind w:left="4320" w:hanging="360"/>
      </w:pPr>
      <w:rPr>
        <w:rFonts w:ascii="Arial" w:hAnsi="Arial" w:hint="default"/>
      </w:rPr>
    </w:lvl>
    <w:lvl w:ilvl="6" w:tplc="DBF4B282" w:tentative="1">
      <w:start w:val="1"/>
      <w:numFmt w:val="bullet"/>
      <w:lvlText w:val="•"/>
      <w:lvlJc w:val="left"/>
      <w:pPr>
        <w:tabs>
          <w:tab w:val="num" w:pos="5040"/>
        </w:tabs>
        <w:ind w:left="5040" w:hanging="360"/>
      </w:pPr>
      <w:rPr>
        <w:rFonts w:ascii="Arial" w:hAnsi="Arial" w:hint="default"/>
      </w:rPr>
    </w:lvl>
    <w:lvl w:ilvl="7" w:tplc="91781C2E" w:tentative="1">
      <w:start w:val="1"/>
      <w:numFmt w:val="bullet"/>
      <w:lvlText w:val="•"/>
      <w:lvlJc w:val="left"/>
      <w:pPr>
        <w:tabs>
          <w:tab w:val="num" w:pos="5760"/>
        </w:tabs>
        <w:ind w:left="5760" w:hanging="360"/>
      </w:pPr>
      <w:rPr>
        <w:rFonts w:ascii="Arial" w:hAnsi="Arial" w:hint="default"/>
      </w:rPr>
    </w:lvl>
    <w:lvl w:ilvl="8" w:tplc="99D4CC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817F03"/>
    <w:multiLevelType w:val="hybridMultilevel"/>
    <w:tmpl w:val="D668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7F02CA"/>
    <w:multiLevelType w:val="hybridMultilevel"/>
    <w:tmpl w:val="DF9E49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9A0921"/>
    <w:multiLevelType w:val="hybridMultilevel"/>
    <w:tmpl w:val="6E70478E"/>
    <w:lvl w:ilvl="0" w:tplc="D65E751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15:restartNumberingAfterBreak="0">
    <w:nsid w:val="3B821B2B"/>
    <w:multiLevelType w:val="hybridMultilevel"/>
    <w:tmpl w:val="048E103C"/>
    <w:lvl w:ilvl="0" w:tplc="2D3E1650">
      <w:start w:val="1"/>
      <w:numFmt w:val="bullet"/>
      <w:lvlText w:val="•"/>
      <w:lvlJc w:val="left"/>
      <w:pPr>
        <w:tabs>
          <w:tab w:val="num" w:pos="720"/>
        </w:tabs>
        <w:ind w:left="720" w:hanging="360"/>
      </w:pPr>
      <w:rPr>
        <w:rFonts w:ascii="Arial" w:hAnsi="Arial" w:hint="default"/>
      </w:rPr>
    </w:lvl>
    <w:lvl w:ilvl="1" w:tplc="6A56C65C" w:tentative="1">
      <w:start w:val="1"/>
      <w:numFmt w:val="bullet"/>
      <w:lvlText w:val="•"/>
      <w:lvlJc w:val="left"/>
      <w:pPr>
        <w:tabs>
          <w:tab w:val="num" w:pos="1440"/>
        </w:tabs>
        <w:ind w:left="1440" w:hanging="360"/>
      </w:pPr>
      <w:rPr>
        <w:rFonts w:ascii="Arial" w:hAnsi="Arial" w:hint="default"/>
      </w:rPr>
    </w:lvl>
    <w:lvl w:ilvl="2" w:tplc="3A28764A" w:tentative="1">
      <w:start w:val="1"/>
      <w:numFmt w:val="bullet"/>
      <w:lvlText w:val="•"/>
      <w:lvlJc w:val="left"/>
      <w:pPr>
        <w:tabs>
          <w:tab w:val="num" w:pos="2160"/>
        </w:tabs>
        <w:ind w:left="2160" w:hanging="360"/>
      </w:pPr>
      <w:rPr>
        <w:rFonts w:ascii="Arial" w:hAnsi="Arial" w:hint="default"/>
      </w:rPr>
    </w:lvl>
    <w:lvl w:ilvl="3" w:tplc="5FEC4E7E" w:tentative="1">
      <w:start w:val="1"/>
      <w:numFmt w:val="bullet"/>
      <w:lvlText w:val="•"/>
      <w:lvlJc w:val="left"/>
      <w:pPr>
        <w:tabs>
          <w:tab w:val="num" w:pos="2880"/>
        </w:tabs>
        <w:ind w:left="2880" w:hanging="360"/>
      </w:pPr>
      <w:rPr>
        <w:rFonts w:ascii="Arial" w:hAnsi="Arial" w:hint="default"/>
      </w:rPr>
    </w:lvl>
    <w:lvl w:ilvl="4" w:tplc="BBDA42D6" w:tentative="1">
      <w:start w:val="1"/>
      <w:numFmt w:val="bullet"/>
      <w:lvlText w:val="•"/>
      <w:lvlJc w:val="left"/>
      <w:pPr>
        <w:tabs>
          <w:tab w:val="num" w:pos="3600"/>
        </w:tabs>
        <w:ind w:left="3600" w:hanging="360"/>
      </w:pPr>
      <w:rPr>
        <w:rFonts w:ascii="Arial" w:hAnsi="Arial" w:hint="default"/>
      </w:rPr>
    </w:lvl>
    <w:lvl w:ilvl="5" w:tplc="71F08DCC" w:tentative="1">
      <w:start w:val="1"/>
      <w:numFmt w:val="bullet"/>
      <w:lvlText w:val="•"/>
      <w:lvlJc w:val="left"/>
      <w:pPr>
        <w:tabs>
          <w:tab w:val="num" w:pos="4320"/>
        </w:tabs>
        <w:ind w:left="4320" w:hanging="360"/>
      </w:pPr>
      <w:rPr>
        <w:rFonts w:ascii="Arial" w:hAnsi="Arial" w:hint="default"/>
      </w:rPr>
    </w:lvl>
    <w:lvl w:ilvl="6" w:tplc="4E78C7D2" w:tentative="1">
      <w:start w:val="1"/>
      <w:numFmt w:val="bullet"/>
      <w:lvlText w:val="•"/>
      <w:lvlJc w:val="left"/>
      <w:pPr>
        <w:tabs>
          <w:tab w:val="num" w:pos="5040"/>
        </w:tabs>
        <w:ind w:left="5040" w:hanging="360"/>
      </w:pPr>
      <w:rPr>
        <w:rFonts w:ascii="Arial" w:hAnsi="Arial" w:hint="default"/>
      </w:rPr>
    </w:lvl>
    <w:lvl w:ilvl="7" w:tplc="4A24B302" w:tentative="1">
      <w:start w:val="1"/>
      <w:numFmt w:val="bullet"/>
      <w:lvlText w:val="•"/>
      <w:lvlJc w:val="left"/>
      <w:pPr>
        <w:tabs>
          <w:tab w:val="num" w:pos="5760"/>
        </w:tabs>
        <w:ind w:left="5760" w:hanging="360"/>
      </w:pPr>
      <w:rPr>
        <w:rFonts w:ascii="Arial" w:hAnsi="Arial" w:hint="default"/>
      </w:rPr>
    </w:lvl>
    <w:lvl w:ilvl="8" w:tplc="FDFEA3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D466FB7"/>
    <w:multiLevelType w:val="hybridMultilevel"/>
    <w:tmpl w:val="FC96C9D2"/>
    <w:lvl w:ilvl="0" w:tplc="E00AA34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1A4676F"/>
    <w:multiLevelType w:val="hybridMultilevel"/>
    <w:tmpl w:val="63147B08"/>
    <w:lvl w:ilvl="0" w:tplc="B33E01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4473368F"/>
    <w:multiLevelType w:val="hybridMultilevel"/>
    <w:tmpl w:val="CBB218AE"/>
    <w:lvl w:ilvl="0" w:tplc="F5DA38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7D15A63"/>
    <w:multiLevelType w:val="hybridMultilevel"/>
    <w:tmpl w:val="82B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4B185A"/>
    <w:multiLevelType w:val="hybridMultilevel"/>
    <w:tmpl w:val="2402EAAC"/>
    <w:lvl w:ilvl="0" w:tplc="35242D6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49F754A0"/>
    <w:multiLevelType w:val="hybridMultilevel"/>
    <w:tmpl w:val="A22E2E7C"/>
    <w:lvl w:ilvl="0" w:tplc="B2CA9D40">
      <w:numFmt w:val="bullet"/>
      <w:lvlText w:val=""/>
      <w:lvlJc w:val="left"/>
      <w:pPr>
        <w:ind w:left="720" w:hanging="360"/>
      </w:pPr>
      <w:rPr>
        <w:rFonts w:ascii="Wingdings" w:eastAsiaTheme="minorHAnsi" w:hAnsi="Wingdings" w:cstheme="minorBidi"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D23069"/>
    <w:multiLevelType w:val="hybridMultilevel"/>
    <w:tmpl w:val="BF4E88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F0D5BEE"/>
    <w:multiLevelType w:val="hybridMultilevel"/>
    <w:tmpl w:val="F8AED8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47" w15:restartNumberingAfterBreak="0">
    <w:nsid w:val="530A6A49"/>
    <w:multiLevelType w:val="hybridMultilevel"/>
    <w:tmpl w:val="92E87B28"/>
    <w:lvl w:ilvl="0" w:tplc="3E5E0358">
      <w:start w:val="1"/>
      <w:numFmt w:val="bullet"/>
      <w:lvlText w:val="•"/>
      <w:lvlJc w:val="left"/>
      <w:pPr>
        <w:tabs>
          <w:tab w:val="num" w:pos="720"/>
        </w:tabs>
        <w:ind w:left="720" w:hanging="360"/>
      </w:pPr>
      <w:rPr>
        <w:rFonts w:ascii="Arial" w:hAnsi="Arial" w:hint="default"/>
      </w:rPr>
    </w:lvl>
    <w:lvl w:ilvl="1" w:tplc="93FEFF44" w:tentative="1">
      <w:start w:val="1"/>
      <w:numFmt w:val="bullet"/>
      <w:lvlText w:val="•"/>
      <w:lvlJc w:val="left"/>
      <w:pPr>
        <w:tabs>
          <w:tab w:val="num" w:pos="1440"/>
        </w:tabs>
        <w:ind w:left="1440" w:hanging="360"/>
      </w:pPr>
      <w:rPr>
        <w:rFonts w:ascii="Arial" w:hAnsi="Arial" w:hint="default"/>
      </w:rPr>
    </w:lvl>
    <w:lvl w:ilvl="2" w:tplc="9F6C8E4A" w:tentative="1">
      <w:start w:val="1"/>
      <w:numFmt w:val="bullet"/>
      <w:lvlText w:val="•"/>
      <w:lvlJc w:val="left"/>
      <w:pPr>
        <w:tabs>
          <w:tab w:val="num" w:pos="2160"/>
        </w:tabs>
        <w:ind w:left="2160" w:hanging="360"/>
      </w:pPr>
      <w:rPr>
        <w:rFonts w:ascii="Arial" w:hAnsi="Arial" w:hint="default"/>
      </w:rPr>
    </w:lvl>
    <w:lvl w:ilvl="3" w:tplc="4F0CD772" w:tentative="1">
      <w:start w:val="1"/>
      <w:numFmt w:val="bullet"/>
      <w:lvlText w:val="•"/>
      <w:lvlJc w:val="left"/>
      <w:pPr>
        <w:tabs>
          <w:tab w:val="num" w:pos="2880"/>
        </w:tabs>
        <w:ind w:left="2880" w:hanging="360"/>
      </w:pPr>
      <w:rPr>
        <w:rFonts w:ascii="Arial" w:hAnsi="Arial" w:hint="default"/>
      </w:rPr>
    </w:lvl>
    <w:lvl w:ilvl="4" w:tplc="B3B23A16" w:tentative="1">
      <w:start w:val="1"/>
      <w:numFmt w:val="bullet"/>
      <w:lvlText w:val="•"/>
      <w:lvlJc w:val="left"/>
      <w:pPr>
        <w:tabs>
          <w:tab w:val="num" w:pos="3600"/>
        </w:tabs>
        <w:ind w:left="3600" w:hanging="360"/>
      </w:pPr>
      <w:rPr>
        <w:rFonts w:ascii="Arial" w:hAnsi="Arial" w:hint="default"/>
      </w:rPr>
    </w:lvl>
    <w:lvl w:ilvl="5" w:tplc="C010DBB4" w:tentative="1">
      <w:start w:val="1"/>
      <w:numFmt w:val="bullet"/>
      <w:lvlText w:val="•"/>
      <w:lvlJc w:val="left"/>
      <w:pPr>
        <w:tabs>
          <w:tab w:val="num" w:pos="4320"/>
        </w:tabs>
        <w:ind w:left="4320" w:hanging="360"/>
      </w:pPr>
      <w:rPr>
        <w:rFonts w:ascii="Arial" w:hAnsi="Arial" w:hint="default"/>
      </w:rPr>
    </w:lvl>
    <w:lvl w:ilvl="6" w:tplc="2E9C852E" w:tentative="1">
      <w:start w:val="1"/>
      <w:numFmt w:val="bullet"/>
      <w:lvlText w:val="•"/>
      <w:lvlJc w:val="left"/>
      <w:pPr>
        <w:tabs>
          <w:tab w:val="num" w:pos="5040"/>
        </w:tabs>
        <w:ind w:left="5040" w:hanging="360"/>
      </w:pPr>
      <w:rPr>
        <w:rFonts w:ascii="Arial" w:hAnsi="Arial" w:hint="default"/>
      </w:rPr>
    </w:lvl>
    <w:lvl w:ilvl="7" w:tplc="B5782DBE" w:tentative="1">
      <w:start w:val="1"/>
      <w:numFmt w:val="bullet"/>
      <w:lvlText w:val="•"/>
      <w:lvlJc w:val="left"/>
      <w:pPr>
        <w:tabs>
          <w:tab w:val="num" w:pos="5760"/>
        </w:tabs>
        <w:ind w:left="5760" w:hanging="360"/>
      </w:pPr>
      <w:rPr>
        <w:rFonts w:ascii="Arial" w:hAnsi="Arial" w:hint="default"/>
      </w:rPr>
    </w:lvl>
    <w:lvl w:ilvl="8" w:tplc="3FCCD47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5550379D"/>
    <w:multiLevelType w:val="hybridMultilevel"/>
    <w:tmpl w:val="AC2EDE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52" w15:restartNumberingAfterBreak="0">
    <w:nsid w:val="5D025B8C"/>
    <w:multiLevelType w:val="hybridMultilevel"/>
    <w:tmpl w:val="71B258B4"/>
    <w:lvl w:ilvl="0" w:tplc="0809000F">
      <w:start w:val="1"/>
      <w:numFmt w:val="decimal"/>
      <w:lvlText w:val="%1."/>
      <w:lvlJc w:val="left"/>
      <w:pPr>
        <w:ind w:left="720" w:hanging="360"/>
      </w:pPr>
      <w:rPr>
        <w:rFonts w:hint="default"/>
      </w:rPr>
    </w:lvl>
    <w:lvl w:ilvl="1" w:tplc="B6CAD89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5D6E67"/>
    <w:multiLevelType w:val="hybridMultilevel"/>
    <w:tmpl w:val="5772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6D31CB"/>
    <w:multiLevelType w:val="hybridMultilevel"/>
    <w:tmpl w:val="E0360EC6"/>
    <w:lvl w:ilvl="0" w:tplc="1610D52A">
      <w:start w:val="1"/>
      <w:numFmt w:val="bullet"/>
      <w:lvlText w:val="•"/>
      <w:lvlJc w:val="left"/>
      <w:pPr>
        <w:tabs>
          <w:tab w:val="num" w:pos="1080"/>
        </w:tabs>
        <w:ind w:left="1080" w:hanging="360"/>
      </w:pPr>
      <w:rPr>
        <w:rFonts w:ascii="Arial" w:hAnsi="Arial" w:hint="default"/>
      </w:rPr>
    </w:lvl>
    <w:lvl w:ilvl="1" w:tplc="59929AC0" w:tentative="1">
      <w:start w:val="1"/>
      <w:numFmt w:val="bullet"/>
      <w:lvlText w:val="•"/>
      <w:lvlJc w:val="left"/>
      <w:pPr>
        <w:tabs>
          <w:tab w:val="num" w:pos="1800"/>
        </w:tabs>
        <w:ind w:left="1800" w:hanging="360"/>
      </w:pPr>
      <w:rPr>
        <w:rFonts w:ascii="Arial" w:hAnsi="Arial" w:hint="default"/>
      </w:rPr>
    </w:lvl>
    <w:lvl w:ilvl="2" w:tplc="558E7AD6" w:tentative="1">
      <w:start w:val="1"/>
      <w:numFmt w:val="bullet"/>
      <w:lvlText w:val="•"/>
      <w:lvlJc w:val="left"/>
      <w:pPr>
        <w:tabs>
          <w:tab w:val="num" w:pos="2520"/>
        </w:tabs>
        <w:ind w:left="2520" w:hanging="360"/>
      </w:pPr>
      <w:rPr>
        <w:rFonts w:ascii="Arial" w:hAnsi="Arial" w:hint="default"/>
      </w:rPr>
    </w:lvl>
    <w:lvl w:ilvl="3" w:tplc="C93C7EC0" w:tentative="1">
      <w:start w:val="1"/>
      <w:numFmt w:val="bullet"/>
      <w:lvlText w:val="•"/>
      <w:lvlJc w:val="left"/>
      <w:pPr>
        <w:tabs>
          <w:tab w:val="num" w:pos="3240"/>
        </w:tabs>
        <w:ind w:left="3240" w:hanging="360"/>
      </w:pPr>
      <w:rPr>
        <w:rFonts w:ascii="Arial" w:hAnsi="Arial" w:hint="default"/>
      </w:rPr>
    </w:lvl>
    <w:lvl w:ilvl="4" w:tplc="2D8CD226" w:tentative="1">
      <w:start w:val="1"/>
      <w:numFmt w:val="bullet"/>
      <w:lvlText w:val="•"/>
      <w:lvlJc w:val="left"/>
      <w:pPr>
        <w:tabs>
          <w:tab w:val="num" w:pos="3960"/>
        </w:tabs>
        <w:ind w:left="3960" w:hanging="360"/>
      </w:pPr>
      <w:rPr>
        <w:rFonts w:ascii="Arial" w:hAnsi="Arial" w:hint="default"/>
      </w:rPr>
    </w:lvl>
    <w:lvl w:ilvl="5" w:tplc="89A04724" w:tentative="1">
      <w:start w:val="1"/>
      <w:numFmt w:val="bullet"/>
      <w:lvlText w:val="•"/>
      <w:lvlJc w:val="left"/>
      <w:pPr>
        <w:tabs>
          <w:tab w:val="num" w:pos="4680"/>
        </w:tabs>
        <w:ind w:left="4680" w:hanging="360"/>
      </w:pPr>
      <w:rPr>
        <w:rFonts w:ascii="Arial" w:hAnsi="Arial" w:hint="default"/>
      </w:rPr>
    </w:lvl>
    <w:lvl w:ilvl="6" w:tplc="B652F41E" w:tentative="1">
      <w:start w:val="1"/>
      <w:numFmt w:val="bullet"/>
      <w:lvlText w:val="•"/>
      <w:lvlJc w:val="left"/>
      <w:pPr>
        <w:tabs>
          <w:tab w:val="num" w:pos="5400"/>
        </w:tabs>
        <w:ind w:left="5400" w:hanging="360"/>
      </w:pPr>
      <w:rPr>
        <w:rFonts w:ascii="Arial" w:hAnsi="Arial" w:hint="default"/>
      </w:rPr>
    </w:lvl>
    <w:lvl w:ilvl="7" w:tplc="EBC22454" w:tentative="1">
      <w:start w:val="1"/>
      <w:numFmt w:val="bullet"/>
      <w:lvlText w:val="•"/>
      <w:lvlJc w:val="left"/>
      <w:pPr>
        <w:tabs>
          <w:tab w:val="num" w:pos="6120"/>
        </w:tabs>
        <w:ind w:left="6120" w:hanging="360"/>
      </w:pPr>
      <w:rPr>
        <w:rFonts w:ascii="Arial" w:hAnsi="Arial" w:hint="default"/>
      </w:rPr>
    </w:lvl>
    <w:lvl w:ilvl="8" w:tplc="F2A07B40" w:tentative="1">
      <w:start w:val="1"/>
      <w:numFmt w:val="bullet"/>
      <w:lvlText w:val="•"/>
      <w:lvlJc w:val="left"/>
      <w:pPr>
        <w:tabs>
          <w:tab w:val="num" w:pos="6840"/>
        </w:tabs>
        <w:ind w:left="6840" w:hanging="360"/>
      </w:pPr>
      <w:rPr>
        <w:rFonts w:ascii="Arial" w:hAnsi="Arial" w:hint="default"/>
      </w:rPr>
    </w:lvl>
  </w:abstractNum>
  <w:abstractNum w:abstractNumId="55" w15:restartNumberingAfterBreak="0">
    <w:nsid w:val="63BE49DA"/>
    <w:multiLevelType w:val="hybridMultilevel"/>
    <w:tmpl w:val="C6928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93C7717"/>
    <w:multiLevelType w:val="hybridMultilevel"/>
    <w:tmpl w:val="8C0E8D8A"/>
    <w:lvl w:ilvl="0" w:tplc="3314F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6B3A6999"/>
    <w:multiLevelType w:val="hybridMultilevel"/>
    <w:tmpl w:val="ECEEF018"/>
    <w:lvl w:ilvl="0" w:tplc="90103E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1"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537F19"/>
    <w:multiLevelType w:val="hybridMultilevel"/>
    <w:tmpl w:val="4ECA0C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AB13E59"/>
    <w:multiLevelType w:val="hybridMultilevel"/>
    <w:tmpl w:val="418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65" w15:restartNumberingAfterBreak="0">
    <w:nsid w:val="7DE86E46"/>
    <w:multiLevelType w:val="hybridMultilevel"/>
    <w:tmpl w:val="74F41DDE"/>
    <w:lvl w:ilvl="0" w:tplc="566E3078">
      <w:start w:val="1"/>
      <w:numFmt w:val="bullet"/>
      <w:lvlText w:val="•"/>
      <w:lvlJc w:val="left"/>
      <w:pPr>
        <w:tabs>
          <w:tab w:val="num" w:pos="720"/>
        </w:tabs>
        <w:ind w:left="720" w:hanging="360"/>
      </w:pPr>
      <w:rPr>
        <w:rFonts w:ascii="Arial" w:hAnsi="Arial" w:hint="default"/>
      </w:rPr>
    </w:lvl>
    <w:lvl w:ilvl="1" w:tplc="CE3A1D80" w:tentative="1">
      <w:start w:val="1"/>
      <w:numFmt w:val="bullet"/>
      <w:lvlText w:val="•"/>
      <w:lvlJc w:val="left"/>
      <w:pPr>
        <w:tabs>
          <w:tab w:val="num" w:pos="1440"/>
        </w:tabs>
        <w:ind w:left="1440" w:hanging="360"/>
      </w:pPr>
      <w:rPr>
        <w:rFonts w:ascii="Arial" w:hAnsi="Arial" w:hint="default"/>
      </w:rPr>
    </w:lvl>
    <w:lvl w:ilvl="2" w:tplc="1F48678A" w:tentative="1">
      <w:start w:val="1"/>
      <w:numFmt w:val="bullet"/>
      <w:lvlText w:val="•"/>
      <w:lvlJc w:val="left"/>
      <w:pPr>
        <w:tabs>
          <w:tab w:val="num" w:pos="2160"/>
        </w:tabs>
        <w:ind w:left="2160" w:hanging="360"/>
      </w:pPr>
      <w:rPr>
        <w:rFonts w:ascii="Arial" w:hAnsi="Arial" w:hint="default"/>
      </w:rPr>
    </w:lvl>
    <w:lvl w:ilvl="3" w:tplc="B44C4F92" w:tentative="1">
      <w:start w:val="1"/>
      <w:numFmt w:val="bullet"/>
      <w:lvlText w:val="•"/>
      <w:lvlJc w:val="left"/>
      <w:pPr>
        <w:tabs>
          <w:tab w:val="num" w:pos="2880"/>
        </w:tabs>
        <w:ind w:left="2880" w:hanging="360"/>
      </w:pPr>
      <w:rPr>
        <w:rFonts w:ascii="Arial" w:hAnsi="Arial" w:hint="default"/>
      </w:rPr>
    </w:lvl>
    <w:lvl w:ilvl="4" w:tplc="23F8463C" w:tentative="1">
      <w:start w:val="1"/>
      <w:numFmt w:val="bullet"/>
      <w:lvlText w:val="•"/>
      <w:lvlJc w:val="left"/>
      <w:pPr>
        <w:tabs>
          <w:tab w:val="num" w:pos="3600"/>
        </w:tabs>
        <w:ind w:left="3600" w:hanging="360"/>
      </w:pPr>
      <w:rPr>
        <w:rFonts w:ascii="Arial" w:hAnsi="Arial" w:hint="default"/>
      </w:rPr>
    </w:lvl>
    <w:lvl w:ilvl="5" w:tplc="D67CD2F2" w:tentative="1">
      <w:start w:val="1"/>
      <w:numFmt w:val="bullet"/>
      <w:lvlText w:val="•"/>
      <w:lvlJc w:val="left"/>
      <w:pPr>
        <w:tabs>
          <w:tab w:val="num" w:pos="4320"/>
        </w:tabs>
        <w:ind w:left="4320" w:hanging="360"/>
      </w:pPr>
      <w:rPr>
        <w:rFonts w:ascii="Arial" w:hAnsi="Arial" w:hint="default"/>
      </w:rPr>
    </w:lvl>
    <w:lvl w:ilvl="6" w:tplc="42D8B590" w:tentative="1">
      <w:start w:val="1"/>
      <w:numFmt w:val="bullet"/>
      <w:lvlText w:val="•"/>
      <w:lvlJc w:val="left"/>
      <w:pPr>
        <w:tabs>
          <w:tab w:val="num" w:pos="5040"/>
        </w:tabs>
        <w:ind w:left="5040" w:hanging="360"/>
      </w:pPr>
      <w:rPr>
        <w:rFonts w:ascii="Arial" w:hAnsi="Arial" w:hint="default"/>
      </w:rPr>
    </w:lvl>
    <w:lvl w:ilvl="7" w:tplc="D294097E" w:tentative="1">
      <w:start w:val="1"/>
      <w:numFmt w:val="bullet"/>
      <w:lvlText w:val="•"/>
      <w:lvlJc w:val="left"/>
      <w:pPr>
        <w:tabs>
          <w:tab w:val="num" w:pos="5760"/>
        </w:tabs>
        <w:ind w:left="5760" w:hanging="360"/>
      </w:pPr>
      <w:rPr>
        <w:rFonts w:ascii="Arial" w:hAnsi="Arial" w:hint="default"/>
      </w:rPr>
    </w:lvl>
    <w:lvl w:ilvl="8" w:tplc="6D02743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F0B2D77"/>
    <w:multiLevelType w:val="hybridMultilevel"/>
    <w:tmpl w:val="F8C89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F204A6B"/>
    <w:multiLevelType w:val="hybridMultilevel"/>
    <w:tmpl w:val="FD240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0022279">
    <w:abstractNumId w:val="50"/>
  </w:num>
  <w:num w:numId="2" w16cid:durableId="703604989">
    <w:abstractNumId w:val="61"/>
  </w:num>
  <w:num w:numId="3" w16cid:durableId="1169830083">
    <w:abstractNumId w:val="28"/>
  </w:num>
  <w:num w:numId="4" w16cid:durableId="940530939">
    <w:abstractNumId w:val="46"/>
  </w:num>
  <w:num w:numId="5" w16cid:durableId="1602645613">
    <w:abstractNumId w:val="15"/>
  </w:num>
  <w:num w:numId="6" w16cid:durableId="11111695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475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5040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088943">
    <w:abstractNumId w:val="51"/>
  </w:num>
  <w:num w:numId="10" w16cid:durableId="313267103">
    <w:abstractNumId w:val="57"/>
  </w:num>
  <w:num w:numId="11" w16cid:durableId="1311708662">
    <w:abstractNumId w:val="28"/>
    <w:lvlOverride w:ilvl="0">
      <w:startOverride w:val="1"/>
    </w:lvlOverride>
  </w:num>
  <w:num w:numId="12" w16cid:durableId="1137263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11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91454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5378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10904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93075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5550827">
    <w:abstractNumId w:val="60"/>
  </w:num>
  <w:num w:numId="19" w16cid:durableId="1079055539">
    <w:abstractNumId w:val="37"/>
  </w:num>
  <w:num w:numId="20" w16cid:durableId="1094862564">
    <w:abstractNumId w:val="25"/>
  </w:num>
  <w:num w:numId="21" w16cid:durableId="1492402030">
    <w:abstractNumId w:val="10"/>
  </w:num>
  <w:num w:numId="22" w16cid:durableId="2011131574">
    <w:abstractNumId w:val="23"/>
  </w:num>
  <w:num w:numId="23" w16cid:durableId="86736083">
    <w:abstractNumId w:val="36"/>
  </w:num>
  <w:num w:numId="24" w16cid:durableId="77792424">
    <w:abstractNumId w:val="47"/>
  </w:num>
  <w:num w:numId="25" w16cid:durableId="1393965508">
    <w:abstractNumId w:val="30"/>
  </w:num>
  <w:num w:numId="26" w16cid:durableId="1361853854">
    <w:abstractNumId w:val="54"/>
  </w:num>
  <w:num w:numId="27" w16cid:durableId="296184223">
    <w:abstractNumId w:val="67"/>
  </w:num>
  <w:num w:numId="28" w16cid:durableId="1247500504">
    <w:abstractNumId w:val="24"/>
  </w:num>
  <w:num w:numId="29" w16cid:durableId="312222511">
    <w:abstractNumId w:val="34"/>
  </w:num>
  <w:num w:numId="30" w16cid:durableId="62334221">
    <w:abstractNumId w:val="42"/>
  </w:num>
  <w:num w:numId="31" w16cid:durableId="357045782">
    <w:abstractNumId w:val="49"/>
  </w:num>
  <w:num w:numId="32" w16cid:durableId="87310422">
    <w:abstractNumId w:val="59"/>
  </w:num>
  <w:num w:numId="33" w16cid:durableId="1653675169">
    <w:abstractNumId w:val="19"/>
  </w:num>
  <w:num w:numId="34" w16cid:durableId="626131790">
    <w:abstractNumId w:val="12"/>
  </w:num>
  <w:num w:numId="35" w16cid:durableId="1725057475">
    <w:abstractNumId w:val="45"/>
  </w:num>
  <w:num w:numId="36" w16cid:durableId="2079789535">
    <w:abstractNumId w:val="44"/>
  </w:num>
  <w:num w:numId="37" w16cid:durableId="1073820799">
    <w:abstractNumId w:val="33"/>
  </w:num>
  <w:num w:numId="38" w16cid:durableId="823425783">
    <w:abstractNumId w:val="62"/>
  </w:num>
  <w:num w:numId="39" w16cid:durableId="970596211">
    <w:abstractNumId w:val="63"/>
  </w:num>
  <w:num w:numId="40" w16cid:durableId="1087076866">
    <w:abstractNumId w:val="41"/>
  </w:num>
  <w:num w:numId="41" w16cid:durableId="1696811175">
    <w:abstractNumId w:val="14"/>
  </w:num>
  <w:num w:numId="42" w16cid:durableId="1658606792">
    <w:abstractNumId w:val="65"/>
  </w:num>
  <w:num w:numId="43" w16cid:durableId="1325008114">
    <w:abstractNumId w:val="31"/>
  </w:num>
  <w:num w:numId="44" w16cid:durableId="1438285401">
    <w:abstractNumId w:val="18"/>
  </w:num>
  <w:num w:numId="45" w16cid:durableId="1828007633">
    <w:abstractNumId w:val="20"/>
  </w:num>
  <w:num w:numId="46" w16cid:durableId="900873325">
    <w:abstractNumId w:val="32"/>
  </w:num>
  <w:num w:numId="47" w16cid:durableId="1864857027">
    <w:abstractNumId w:val="9"/>
  </w:num>
  <w:num w:numId="48" w16cid:durableId="454641029">
    <w:abstractNumId w:val="7"/>
  </w:num>
  <w:num w:numId="49" w16cid:durableId="1421873662">
    <w:abstractNumId w:val="6"/>
  </w:num>
  <w:num w:numId="50" w16cid:durableId="1789815216">
    <w:abstractNumId w:val="5"/>
  </w:num>
  <w:num w:numId="51" w16cid:durableId="1149437986">
    <w:abstractNumId w:val="4"/>
  </w:num>
  <w:num w:numId="52" w16cid:durableId="861743802">
    <w:abstractNumId w:val="8"/>
  </w:num>
  <w:num w:numId="53" w16cid:durableId="1733044473">
    <w:abstractNumId w:val="3"/>
  </w:num>
  <w:num w:numId="54" w16cid:durableId="363485209">
    <w:abstractNumId w:val="2"/>
  </w:num>
  <w:num w:numId="55" w16cid:durableId="94139253">
    <w:abstractNumId w:val="1"/>
  </w:num>
  <w:num w:numId="56" w16cid:durableId="817111224">
    <w:abstractNumId w:val="0"/>
  </w:num>
  <w:num w:numId="57" w16cid:durableId="1816297162">
    <w:abstractNumId w:val="17"/>
  </w:num>
  <w:num w:numId="58" w16cid:durableId="1306080669">
    <w:abstractNumId w:val="39"/>
  </w:num>
  <w:num w:numId="59" w16cid:durableId="337194972">
    <w:abstractNumId w:val="66"/>
  </w:num>
  <w:num w:numId="60" w16cid:durableId="1362323967">
    <w:abstractNumId w:val="40"/>
  </w:num>
  <w:num w:numId="61" w16cid:durableId="558327524">
    <w:abstractNumId w:val="11"/>
  </w:num>
  <w:num w:numId="62" w16cid:durableId="2066293700">
    <w:abstractNumId w:val="16"/>
  </w:num>
  <w:num w:numId="63" w16cid:durableId="1632323301">
    <w:abstractNumId w:val="21"/>
  </w:num>
  <w:num w:numId="64" w16cid:durableId="229535579">
    <w:abstractNumId w:val="22"/>
  </w:num>
  <w:num w:numId="65" w16cid:durableId="1150899689">
    <w:abstractNumId w:val="43"/>
  </w:num>
  <w:num w:numId="66" w16cid:durableId="142816504">
    <w:abstractNumId w:val="56"/>
  </w:num>
  <w:num w:numId="67" w16cid:durableId="162791720">
    <w:abstractNumId w:val="13"/>
  </w:num>
  <w:num w:numId="68" w16cid:durableId="1334140783">
    <w:abstractNumId w:val="55"/>
  </w:num>
  <w:num w:numId="69" w16cid:durableId="1809083931">
    <w:abstractNumId w:val="53"/>
  </w:num>
  <w:num w:numId="70" w16cid:durableId="1565601494">
    <w:abstractNumId w:val="52"/>
  </w:num>
  <w:num w:numId="71" w16cid:durableId="3084431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394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MDMwtzMyMLE0tTEyUdpeDU4uLM/DyQAsNaANQhgq0sAAAA"/>
  </w:docVars>
  <w:rsids>
    <w:rsidRoot w:val="002E0DE9"/>
    <w:rsid w:val="000119D7"/>
    <w:rsid w:val="00011CF6"/>
    <w:rsid w:val="0001212C"/>
    <w:rsid w:val="00012F7A"/>
    <w:rsid w:val="00013F85"/>
    <w:rsid w:val="00021A34"/>
    <w:rsid w:val="00026450"/>
    <w:rsid w:val="00034C2E"/>
    <w:rsid w:val="00040951"/>
    <w:rsid w:val="00051E6D"/>
    <w:rsid w:val="0005533F"/>
    <w:rsid w:val="0006020C"/>
    <w:rsid w:val="00064AF2"/>
    <w:rsid w:val="00064B77"/>
    <w:rsid w:val="00085DDD"/>
    <w:rsid w:val="000B48A5"/>
    <w:rsid w:val="000C349E"/>
    <w:rsid w:val="000C6736"/>
    <w:rsid w:val="000C7578"/>
    <w:rsid w:val="000D318F"/>
    <w:rsid w:val="000D494E"/>
    <w:rsid w:val="000E02EF"/>
    <w:rsid w:val="000F5139"/>
    <w:rsid w:val="00103F06"/>
    <w:rsid w:val="00105531"/>
    <w:rsid w:val="001065B4"/>
    <w:rsid w:val="00107220"/>
    <w:rsid w:val="0011017A"/>
    <w:rsid w:val="00114115"/>
    <w:rsid w:val="001162C0"/>
    <w:rsid w:val="00134C9A"/>
    <w:rsid w:val="00141995"/>
    <w:rsid w:val="001419F8"/>
    <w:rsid w:val="00154CA1"/>
    <w:rsid w:val="001619FA"/>
    <w:rsid w:val="001658E9"/>
    <w:rsid w:val="0017266D"/>
    <w:rsid w:val="00174037"/>
    <w:rsid w:val="00176B86"/>
    <w:rsid w:val="0018097E"/>
    <w:rsid w:val="00180B47"/>
    <w:rsid w:val="00181581"/>
    <w:rsid w:val="00184BD8"/>
    <w:rsid w:val="00186B8C"/>
    <w:rsid w:val="001909B7"/>
    <w:rsid w:val="00190BD5"/>
    <w:rsid w:val="00195C7E"/>
    <w:rsid w:val="001962BE"/>
    <w:rsid w:val="001A2CEE"/>
    <w:rsid w:val="001A2ED9"/>
    <w:rsid w:val="001A37CF"/>
    <w:rsid w:val="001A785D"/>
    <w:rsid w:val="001B084F"/>
    <w:rsid w:val="001B30B4"/>
    <w:rsid w:val="001B61BB"/>
    <w:rsid w:val="001C121A"/>
    <w:rsid w:val="001C253B"/>
    <w:rsid w:val="001D130C"/>
    <w:rsid w:val="001D6680"/>
    <w:rsid w:val="001F61B7"/>
    <w:rsid w:val="00201DFA"/>
    <w:rsid w:val="002112D3"/>
    <w:rsid w:val="002131F9"/>
    <w:rsid w:val="00221E1B"/>
    <w:rsid w:val="00234EB0"/>
    <w:rsid w:val="00240F90"/>
    <w:rsid w:val="00242115"/>
    <w:rsid w:val="00250D31"/>
    <w:rsid w:val="0025301F"/>
    <w:rsid w:val="00253AF9"/>
    <w:rsid w:val="00254A84"/>
    <w:rsid w:val="00255B9B"/>
    <w:rsid w:val="00270541"/>
    <w:rsid w:val="0027617B"/>
    <w:rsid w:val="00280666"/>
    <w:rsid w:val="00281606"/>
    <w:rsid w:val="00281B9F"/>
    <w:rsid w:val="00296230"/>
    <w:rsid w:val="0029793E"/>
    <w:rsid w:val="002A012C"/>
    <w:rsid w:val="002A611A"/>
    <w:rsid w:val="002B4898"/>
    <w:rsid w:val="002C10C2"/>
    <w:rsid w:val="002C63A8"/>
    <w:rsid w:val="002C64CF"/>
    <w:rsid w:val="002C6BD6"/>
    <w:rsid w:val="002C705A"/>
    <w:rsid w:val="002D12C8"/>
    <w:rsid w:val="002D6582"/>
    <w:rsid w:val="002E0DE9"/>
    <w:rsid w:val="002E4849"/>
    <w:rsid w:val="002F0F81"/>
    <w:rsid w:val="00310B43"/>
    <w:rsid w:val="00315308"/>
    <w:rsid w:val="00317176"/>
    <w:rsid w:val="00322248"/>
    <w:rsid w:val="003229C4"/>
    <w:rsid w:val="003345D5"/>
    <w:rsid w:val="0035780C"/>
    <w:rsid w:val="00360838"/>
    <w:rsid w:val="00371DE1"/>
    <w:rsid w:val="00380EB4"/>
    <w:rsid w:val="00383651"/>
    <w:rsid w:val="00385415"/>
    <w:rsid w:val="00386501"/>
    <w:rsid w:val="00392513"/>
    <w:rsid w:val="00396099"/>
    <w:rsid w:val="003A2977"/>
    <w:rsid w:val="003B41A3"/>
    <w:rsid w:val="003C1ED4"/>
    <w:rsid w:val="003D52A0"/>
    <w:rsid w:val="003E0F1E"/>
    <w:rsid w:val="003E539A"/>
    <w:rsid w:val="003F755D"/>
    <w:rsid w:val="00402830"/>
    <w:rsid w:val="00412C27"/>
    <w:rsid w:val="004216D3"/>
    <w:rsid w:val="0043359E"/>
    <w:rsid w:val="00433634"/>
    <w:rsid w:val="00444BDD"/>
    <w:rsid w:val="00455929"/>
    <w:rsid w:val="00464D95"/>
    <w:rsid w:val="00470478"/>
    <w:rsid w:val="00471FD0"/>
    <w:rsid w:val="00475F56"/>
    <w:rsid w:val="00480750"/>
    <w:rsid w:val="0048118D"/>
    <w:rsid w:val="004821A7"/>
    <w:rsid w:val="00492412"/>
    <w:rsid w:val="00497860"/>
    <w:rsid w:val="004A0564"/>
    <w:rsid w:val="004B7071"/>
    <w:rsid w:val="004C2083"/>
    <w:rsid w:val="004C33F1"/>
    <w:rsid w:val="004C666A"/>
    <w:rsid w:val="004D086B"/>
    <w:rsid w:val="004D12BB"/>
    <w:rsid w:val="004D45B4"/>
    <w:rsid w:val="004E24B1"/>
    <w:rsid w:val="004E5D82"/>
    <w:rsid w:val="004E72CC"/>
    <w:rsid w:val="005056C6"/>
    <w:rsid w:val="00512C25"/>
    <w:rsid w:val="00521191"/>
    <w:rsid w:val="00522B93"/>
    <w:rsid w:val="00526A27"/>
    <w:rsid w:val="00526B47"/>
    <w:rsid w:val="005308E3"/>
    <w:rsid w:val="005330F7"/>
    <w:rsid w:val="00533DC6"/>
    <w:rsid w:val="00534DF8"/>
    <w:rsid w:val="005373D9"/>
    <w:rsid w:val="00551DF2"/>
    <w:rsid w:val="00562A3C"/>
    <w:rsid w:val="00563598"/>
    <w:rsid w:val="00564D95"/>
    <w:rsid w:val="00571529"/>
    <w:rsid w:val="00584029"/>
    <w:rsid w:val="00590BEB"/>
    <w:rsid w:val="0059114E"/>
    <w:rsid w:val="005931A5"/>
    <w:rsid w:val="00595537"/>
    <w:rsid w:val="00596870"/>
    <w:rsid w:val="005A2951"/>
    <w:rsid w:val="005A335B"/>
    <w:rsid w:val="005B2227"/>
    <w:rsid w:val="005B3385"/>
    <w:rsid w:val="005B47B0"/>
    <w:rsid w:val="005C3D39"/>
    <w:rsid w:val="005D1FF7"/>
    <w:rsid w:val="005D2BFF"/>
    <w:rsid w:val="005D488F"/>
    <w:rsid w:val="005E18C7"/>
    <w:rsid w:val="005E4BF7"/>
    <w:rsid w:val="005E57A7"/>
    <w:rsid w:val="005E5C8E"/>
    <w:rsid w:val="005E60F1"/>
    <w:rsid w:val="005F3BAF"/>
    <w:rsid w:val="005F5B98"/>
    <w:rsid w:val="006100C4"/>
    <w:rsid w:val="00617CC5"/>
    <w:rsid w:val="006214A5"/>
    <w:rsid w:val="0063026B"/>
    <w:rsid w:val="006373A7"/>
    <w:rsid w:val="00640420"/>
    <w:rsid w:val="006415C7"/>
    <w:rsid w:val="00644485"/>
    <w:rsid w:val="00645972"/>
    <w:rsid w:val="00652364"/>
    <w:rsid w:val="00654E8F"/>
    <w:rsid w:val="0065512E"/>
    <w:rsid w:val="00661875"/>
    <w:rsid w:val="006641BE"/>
    <w:rsid w:val="006677C9"/>
    <w:rsid w:val="00667AB7"/>
    <w:rsid w:val="00681A7E"/>
    <w:rsid w:val="00695AAD"/>
    <w:rsid w:val="006963FE"/>
    <w:rsid w:val="0069797E"/>
    <w:rsid w:val="006A055F"/>
    <w:rsid w:val="006B0B53"/>
    <w:rsid w:val="006B78F4"/>
    <w:rsid w:val="006D2496"/>
    <w:rsid w:val="006D37F3"/>
    <w:rsid w:val="006D46FB"/>
    <w:rsid w:val="006F1C9F"/>
    <w:rsid w:val="007025FA"/>
    <w:rsid w:val="00706783"/>
    <w:rsid w:val="00710A99"/>
    <w:rsid w:val="00711A29"/>
    <w:rsid w:val="00715033"/>
    <w:rsid w:val="00725C5F"/>
    <w:rsid w:val="00731341"/>
    <w:rsid w:val="00734F8E"/>
    <w:rsid w:val="0073738A"/>
    <w:rsid w:val="00751492"/>
    <w:rsid w:val="00756DC4"/>
    <w:rsid w:val="007572E4"/>
    <w:rsid w:val="00771BD6"/>
    <w:rsid w:val="00791CAD"/>
    <w:rsid w:val="007A034F"/>
    <w:rsid w:val="007A0C2B"/>
    <w:rsid w:val="007B26F9"/>
    <w:rsid w:val="007C666D"/>
    <w:rsid w:val="007D77D9"/>
    <w:rsid w:val="007E08C6"/>
    <w:rsid w:val="007E1AB1"/>
    <w:rsid w:val="007E641E"/>
    <w:rsid w:val="008023BE"/>
    <w:rsid w:val="008035C7"/>
    <w:rsid w:val="00803CE1"/>
    <w:rsid w:val="00806B1A"/>
    <w:rsid w:val="008156DF"/>
    <w:rsid w:val="008222CE"/>
    <w:rsid w:val="008226C3"/>
    <w:rsid w:val="00824CA9"/>
    <w:rsid w:val="008306D4"/>
    <w:rsid w:val="00831DC2"/>
    <w:rsid w:val="00834ED1"/>
    <w:rsid w:val="008354CC"/>
    <w:rsid w:val="0085137A"/>
    <w:rsid w:val="00862456"/>
    <w:rsid w:val="00862FFD"/>
    <w:rsid w:val="0087061F"/>
    <w:rsid w:val="0087386D"/>
    <w:rsid w:val="0087399A"/>
    <w:rsid w:val="00874AB9"/>
    <w:rsid w:val="00877F0A"/>
    <w:rsid w:val="00880124"/>
    <w:rsid w:val="00880243"/>
    <w:rsid w:val="008814B0"/>
    <w:rsid w:val="00890147"/>
    <w:rsid w:val="00896D8A"/>
    <w:rsid w:val="008A3374"/>
    <w:rsid w:val="008B0AC3"/>
    <w:rsid w:val="008B1154"/>
    <w:rsid w:val="008B1B57"/>
    <w:rsid w:val="008B721F"/>
    <w:rsid w:val="008C3546"/>
    <w:rsid w:val="008C5208"/>
    <w:rsid w:val="008D4129"/>
    <w:rsid w:val="008D66E6"/>
    <w:rsid w:val="008E2DB8"/>
    <w:rsid w:val="008E2FD2"/>
    <w:rsid w:val="008E49EC"/>
    <w:rsid w:val="008F51C2"/>
    <w:rsid w:val="00901E7D"/>
    <w:rsid w:val="009023F4"/>
    <w:rsid w:val="009043C9"/>
    <w:rsid w:val="0090531D"/>
    <w:rsid w:val="009143B9"/>
    <w:rsid w:val="00921A3B"/>
    <w:rsid w:val="00925F80"/>
    <w:rsid w:val="00926B0E"/>
    <w:rsid w:val="00927F76"/>
    <w:rsid w:val="00947FE4"/>
    <w:rsid w:val="00952FA6"/>
    <w:rsid w:val="0096775E"/>
    <w:rsid w:val="009A1527"/>
    <w:rsid w:val="009A22F6"/>
    <w:rsid w:val="009B0BDD"/>
    <w:rsid w:val="009B4731"/>
    <w:rsid w:val="009B4F6F"/>
    <w:rsid w:val="009C1079"/>
    <w:rsid w:val="009C585F"/>
    <w:rsid w:val="009C66BA"/>
    <w:rsid w:val="009C7074"/>
    <w:rsid w:val="009C725F"/>
    <w:rsid w:val="009D519D"/>
    <w:rsid w:val="009D568F"/>
    <w:rsid w:val="009E0018"/>
    <w:rsid w:val="009F015F"/>
    <w:rsid w:val="009F0454"/>
    <w:rsid w:val="009F2C2F"/>
    <w:rsid w:val="00A34291"/>
    <w:rsid w:val="00A41275"/>
    <w:rsid w:val="00A42BB7"/>
    <w:rsid w:val="00A4426F"/>
    <w:rsid w:val="00A44637"/>
    <w:rsid w:val="00A44E38"/>
    <w:rsid w:val="00A47D6E"/>
    <w:rsid w:val="00A65F6D"/>
    <w:rsid w:val="00A711BB"/>
    <w:rsid w:val="00A739C4"/>
    <w:rsid w:val="00A753A0"/>
    <w:rsid w:val="00A836DB"/>
    <w:rsid w:val="00AB3B08"/>
    <w:rsid w:val="00AB5410"/>
    <w:rsid w:val="00AC2FE0"/>
    <w:rsid w:val="00AC4797"/>
    <w:rsid w:val="00AC5DE7"/>
    <w:rsid w:val="00AD0353"/>
    <w:rsid w:val="00AD0A26"/>
    <w:rsid w:val="00AD2735"/>
    <w:rsid w:val="00AD2F0A"/>
    <w:rsid w:val="00AD54E2"/>
    <w:rsid w:val="00AD732D"/>
    <w:rsid w:val="00AE273D"/>
    <w:rsid w:val="00AE37B0"/>
    <w:rsid w:val="00AE43C8"/>
    <w:rsid w:val="00AF1384"/>
    <w:rsid w:val="00AF33FF"/>
    <w:rsid w:val="00AF5767"/>
    <w:rsid w:val="00B00A54"/>
    <w:rsid w:val="00B015F1"/>
    <w:rsid w:val="00B05A69"/>
    <w:rsid w:val="00B13FD5"/>
    <w:rsid w:val="00B26224"/>
    <w:rsid w:val="00B34F60"/>
    <w:rsid w:val="00B41529"/>
    <w:rsid w:val="00B44DF5"/>
    <w:rsid w:val="00B55BAD"/>
    <w:rsid w:val="00B5654B"/>
    <w:rsid w:val="00B57250"/>
    <w:rsid w:val="00B57E93"/>
    <w:rsid w:val="00B62AD9"/>
    <w:rsid w:val="00B705E6"/>
    <w:rsid w:val="00B80207"/>
    <w:rsid w:val="00B83B4D"/>
    <w:rsid w:val="00B952DF"/>
    <w:rsid w:val="00B970CB"/>
    <w:rsid w:val="00BB0D0B"/>
    <w:rsid w:val="00BB2683"/>
    <w:rsid w:val="00BB37C3"/>
    <w:rsid w:val="00BC00C9"/>
    <w:rsid w:val="00BC5C17"/>
    <w:rsid w:val="00BD0B0D"/>
    <w:rsid w:val="00BD1297"/>
    <w:rsid w:val="00BD2D40"/>
    <w:rsid w:val="00BD315D"/>
    <w:rsid w:val="00BD3568"/>
    <w:rsid w:val="00BD3B34"/>
    <w:rsid w:val="00BE063F"/>
    <w:rsid w:val="00BE0EA7"/>
    <w:rsid w:val="00BE6A56"/>
    <w:rsid w:val="00BF1EFB"/>
    <w:rsid w:val="00BF34B8"/>
    <w:rsid w:val="00BF4802"/>
    <w:rsid w:val="00C11294"/>
    <w:rsid w:val="00C15318"/>
    <w:rsid w:val="00C15451"/>
    <w:rsid w:val="00C15971"/>
    <w:rsid w:val="00C16C85"/>
    <w:rsid w:val="00C16F21"/>
    <w:rsid w:val="00C2025E"/>
    <w:rsid w:val="00C2719B"/>
    <w:rsid w:val="00C3568F"/>
    <w:rsid w:val="00C409FA"/>
    <w:rsid w:val="00C43AAA"/>
    <w:rsid w:val="00C504FA"/>
    <w:rsid w:val="00C5162C"/>
    <w:rsid w:val="00C520BB"/>
    <w:rsid w:val="00C548C6"/>
    <w:rsid w:val="00C56AA7"/>
    <w:rsid w:val="00C57366"/>
    <w:rsid w:val="00C62E67"/>
    <w:rsid w:val="00C66DB8"/>
    <w:rsid w:val="00C7385D"/>
    <w:rsid w:val="00C92CBA"/>
    <w:rsid w:val="00C94751"/>
    <w:rsid w:val="00CA565C"/>
    <w:rsid w:val="00CB5F95"/>
    <w:rsid w:val="00CB65D5"/>
    <w:rsid w:val="00CD10B5"/>
    <w:rsid w:val="00CD3F7C"/>
    <w:rsid w:val="00CE24CC"/>
    <w:rsid w:val="00CF2A14"/>
    <w:rsid w:val="00CF4DD7"/>
    <w:rsid w:val="00CF518C"/>
    <w:rsid w:val="00CF6CA9"/>
    <w:rsid w:val="00D07079"/>
    <w:rsid w:val="00D1065B"/>
    <w:rsid w:val="00D16799"/>
    <w:rsid w:val="00D17DA4"/>
    <w:rsid w:val="00D364FA"/>
    <w:rsid w:val="00D375AB"/>
    <w:rsid w:val="00D416AC"/>
    <w:rsid w:val="00D41C14"/>
    <w:rsid w:val="00D42849"/>
    <w:rsid w:val="00D4399C"/>
    <w:rsid w:val="00D44BD8"/>
    <w:rsid w:val="00D47FA7"/>
    <w:rsid w:val="00D537E4"/>
    <w:rsid w:val="00D57F2D"/>
    <w:rsid w:val="00D66429"/>
    <w:rsid w:val="00D837B4"/>
    <w:rsid w:val="00D85B72"/>
    <w:rsid w:val="00D90828"/>
    <w:rsid w:val="00D94EE5"/>
    <w:rsid w:val="00D960F5"/>
    <w:rsid w:val="00DA32EF"/>
    <w:rsid w:val="00DA737F"/>
    <w:rsid w:val="00DA7D1C"/>
    <w:rsid w:val="00DB0E9E"/>
    <w:rsid w:val="00DB3BA1"/>
    <w:rsid w:val="00DB5888"/>
    <w:rsid w:val="00DB7E30"/>
    <w:rsid w:val="00DC60AE"/>
    <w:rsid w:val="00DC6473"/>
    <w:rsid w:val="00DD07FD"/>
    <w:rsid w:val="00DD3E44"/>
    <w:rsid w:val="00DD6C2E"/>
    <w:rsid w:val="00DE22A8"/>
    <w:rsid w:val="00DE6A02"/>
    <w:rsid w:val="00DF2460"/>
    <w:rsid w:val="00DF3F87"/>
    <w:rsid w:val="00E00BC9"/>
    <w:rsid w:val="00E070EE"/>
    <w:rsid w:val="00E074B6"/>
    <w:rsid w:val="00E102D9"/>
    <w:rsid w:val="00E16BDD"/>
    <w:rsid w:val="00E17D92"/>
    <w:rsid w:val="00E234BF"/>
    <w:rsid w:val="00E236D8"/>
    <w:rsid w:val="00E3570D"/>
    <w:rsid w:val="00E40B70"/>
    <w:rsid w:val="00E506C1"/>
    <w:rsid w:val="00E60BFF"/>
    <w:rsid w:val="00E6282A"/>
    <w:rsid w:val="00E65799"/>
    <w:rsid w:val="00E70887"/>
    <w:rsid w:val="00E85ABC"/>
    <w:rsid w:val="00E87B9D"/>
    <w:rsid w:val="00E977BC"/>
    <w:rsid w:val="00EC455C"/>
    <w:rsid w:val="00EC4F04"/>
    <w:rsid w:val="00EC62C7"/>
    <w:rsid w:val="00EC6EE1"/>
    <w:rsid w:val="00ED4802"/>
    <w:rsid w:val="00ED48AD"/>
    <w:rsid w:val="00EE42D6"/>
    <w:rsid w:val="00EE5A14"/>
    <w:rsid w:val="00EE7D9B"/>
    <w:rsid w:val="00EF2561"/>
    <w:rsid w:val="00EF27B4"/>
    <w:rsid w:val="00EF67DF"/>
    <w:rsid w:val="00F07C3A"/>
    <w:rsid w:val="00F07D70"/>
    <w:rsid w:val="00F118AA"/>
    <w:rsid w:val="00F14B80"/>
    <w:rsid w:val="00F228FE"/>
    <w:rsid w:val="00F25979"/>
    <w:rsid w:val="00F25E90"/>
    <w:rsid w:val="00F27F4D"/>
    <w:rsid w:val="00F30D45"/>
    <w:rsid w:val="00F329D1"/>
    <w:rsid w:val="00F37F77"/>
    <w:rsid w:val="00F43D56"/>
    <w:rsid w:val="00F46036"/>
    <w:rsid w:val="00F81B4A"/>
    <w:rsid w:val="00F860B3"/>
    <w:rsid w:val="00F946AE"/>
    <w:rsid w:val="00F94D31"/>
    <w:rsid w:val="00F97D58"/>
    <w:rsid w:val="00FA32D1"/>
    <w:rsid w:val="00FA786B"/>
    <w:rsid w:val="00FB1EE8"/>
    <w:rsid w:val="00FB484E"/>
    <w:rsid w:val="00FB5F07"/>
    <w:rsid w:val="00FC6487"/>
    <w:rsid w:val="00FD30EE"/>
    <w:rsid w:val="00FE00E5"/>
    <w:rsid w:val="00FE2740"/>
    <w:rsid w:val="00FE5309"/>
    <w:rsid w:val="00FF4122"/>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25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6AA7"/>
    <w:pPr>
      <w:keepNext/>
      <w:spacing w:after="0" w:line="240" w:lineRule="auto"/>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259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F25979"/>
    <w:pPr>
      <w:keepNext/>
      <w:keepLines/>
      <w:spacing w:after="0" w:line="240" w:lineRule="auto"/>
      <w:outlineLvl w:val="3"/>
    </w:pPr>
    <w:rPr>
      <w:rFonts w:eastAsiaTheme="majorEastAsia" w:cstheme="majorBidi"/>
      <w:bCs/>
      <w:iCs/>
      <w:szCs w:val="24"/>
    </w:rPr>
  </w:style>
  <w:style w:type="paragraph" w:styleId="Heading5">
    <w:name w:val="heading 5"/>
    <w:basedOn w:val="Normal"/>
    <w:next w:val="Normal"/>
    <w:link w:val="Heading5Char"/>
    <w:uiPriority w:val="9"/>
    <w:unhideWhenUsed/>
    <w:rsid w:val="00F25979"/>
    <w:pPr>
      <w:keepNext/>
      <w:keepLines/>
      <w:spacing w:after="0" w:line="240" w:lineRule="auto"/>
      <w:outlineLvl w:val="4"/>
    </w:pPr>
    <w:rPr>
      <w:rFonts w:eastAsiaTheme="majorEastAsia" w:cstheme="majorBidi"/>
      <w:color w:val="1F3763" w:themeColor="accent1" w:themeShade="7F"/>
      <w:szCs w:val="24"/>
    </w:rPr>
  </w:style>
  <w:style w:type="paragraph" w:styleId="Heading6">
    <w:name w:val="heading 6"/>
    <w:basedOn w:val="Normal"/>
    <w:next w:val="Normal"/>
    <w:link w:val="Heading6Char"/>
    <w:uiPriority w:val="9"/>
    <w:semiHidden/>
    <w:unhideWhenUsed/>
    <w:rsid w:val="00F25979"/>
    <w:pPr>
      <w:keepNext/>
      <w:keepLines/>
      <w:spacing w:before="200" w:after="0" w:line="240" w:lineRule="auto"/>
      <w:outlineLvl w:val="5"/>
    </w:pPr>
    <w:rPr>
      <w:rFonts w:asciiTheme="majorHAnsi" w:eastAsiaTheme="majorEastAsia" w:hAnsiTheme="majorHAnsi" w:cstheme="majorBidi"/>
      <w:i/>
      <w:iCs/>
      <w:color w:val="1F3763" w:themeColor="accent1" w:themeShade="7F"/>
      <w:szCs w:val="24"/>
    </w:rPr>
  </w:style>
  <w:style w:type="paragraph" w:styleId="Heading7">
    <w:name w:val="heading 7"/>
    <w:basedOn w:val="Normal"/>
    <w:next w:val="Normal"/>
    <w:link w:val="Heading7Char"/>
    <w:uiPriority w:val="9"/>
    <w:semiHidden/>
    <w:unhideWhenUsed/>
    <w:rsid w:val="00F25979"/>
    <w:pPr>
      <w:keepNext/>
      <w:keepLines/>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rsid w:val="00F25979"/>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F25979"/>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customStyle="1" w:styleId="Default">
    <w:name w:val="Default"/>
    <w:rsid w:val="00681A7E"/>
    <w:pPr>
      <w:autoSpaceDE w:val="0"/>
      <w:autoSpaceDN w:val="0"/>
      <w:adjustRightInd w:val="0"/>
      <w:spacing w:after="0" w:line="240" w:lineRule="auto"/>
    </w:pPr>
    <w:rPr>
      <w:rFonts w:cs="Arial"/>
      <w:color w:val="000000"/>
      <w:sz w:val="24"/>
      <w:szCs w:val="24"/>
      <w:lang w:val="en-GB"/>
    </w:rPr>
  </w:style>
  <w:style w:type="character" w:customStyle="1" w:styleId="Heading2Char">
    <w:name w:val="Heading 2 Char"/>
    <w:basedOn w:val="DefaultParagraphFont"/>
    <w:link w:val="Heading2"/>
    <w:uiPriority w:val="9"/>
    <w:rsid w:val="00C56AA7"/>
    <w:rPr>
      <w:rFonts w:eastAsiaTheme="majorEastAsia" w:cstheme="majorBidi"/>
      <w:b/>
      <w:bCs/>
      <w:iCs/>
      <w:sz w:val="28"/>
      <w:szCs w:val="28"/>
      <w:lang w:val="en-GB"/>
    </w:rPr>
  </w:style>
  <w:style w:type="character" w:styleId="Hyperlink">
    <w:name w:val="Hyperlink"/>
    <w:basedOn w:val="DefaultParagraphFont"/>
    <w:uiPriority w:val="99"/>
    <w:unhideWhenUsed/>
    <w:rsid w:val="00C56AA7"/>
    <w:rPr>
      <w:color w:val="0563C1" w:themeColor="hyperlink"/>
      <w:u w:val="single"/>
    </w:rPr>
  </w:style>
  <w:style w:type="paragraph" w:styleId="FootnoteText">
    <w:name w:val="footnote text"/>
    <w:basedOn w:val="Normal"/>
    <w:link w:val="FootnoteTextChar"/>
    <w:uiPriority w:val="99"/>
    <w:unhideWhenUsed/>
    <w:rsid w:val="00C56AA7"/>
    <w:pPr>
      <w:spacing w:before="120" w:after="120" w:line="240" w:lineRule="auto"/>
    </w:pPr>
    <w:rPr>
      <w:sz w:val="20"/>
      <w:szCs w:val="20"/>
    </w:rPr>
  </w:style>
  <w:style w:type="character" w:customStyle="1" w:styleId="FootnoteTextChar">
    <w:name w:val="Footnote Text Char"/>
    <w:basedOn w:val="DefaultParagraphFont"/>
    <w:link w:val="FootnoteText"/>
    <w:uiPriority w:val="99"/>
    <w:rsid w:val="00C56AA7"/>
    <w:rPr>
      <w:sz w:val="20"/>
      <w:szCs w:val="20"/>
      <w:lang w:val="en-GB"/>
    </w:rPr>
  </w:style>
  <w:style w:type="character" w:styleId="FootnoteReference">
    <w:name w:val="footnote reference"/>
    <w:basedOn w:val="DefaultParagraphFont"/>
    <w:uiPriority w:val="99"/>
    <w:semiHidden/>
    <w:unhideWhenUsed/>
    <w:rsid w:val="00C56AA7"/>
    <w:rPr>
      <w:vertAlign w:val="superscript"/>
    </w:rPr>
  </w:style>
  <w:style w:type="character" w:customStyle="1" w:styleId="Heading1Char">
    <w:name w:val="Heading 1 Char"/>
    <w:basedOn w:val="DefaultParagraphFont"/>
    <w:link w:val="Heading1"/>
    <w:uiPriority w:val="9"/>
    <w:rsid w:val="00F2597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F2597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F25979"/>
    <w:rPr>
      <w:rFonts w:eastAsiaTheme="majorEastAsia" w:cstheme="majorBidi"/>
      <w:bCs/>
      <w:iCs/>
      <w:szCs w:val="24"/>
      <w:lang w:val="en-GB"/>
    </w:rPr>
  </w:style>
  <w:style w:type="character" w:customStyle="1" w:styleId="Heading5Char">
    <w:name w:val="Heading 5 Char"/>
    <w:basedOn w:val="DefaultParagraphFont"/>
    <w:link w:val="Heading5"/>
    <w:uiPriority w:val="9"/>
    <w:rsid w:val="00F25979"/>
    <w:rPr>
      <w:rFonts w:eastAsiaTheme="majorEastAsia"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F25979"/>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F25979"/>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F2597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25979"/>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0"/>
    <w:uiPriority w:val="10"/>
    <w:qFormat/>
    <w:rsid w:val="00F25979"/>
    <w:pPr>
      <w:keepNext/>
      <w:spacing w:after="0" w:line="240" w:lineRule="auto"/>
    </w:pPr>
    <w:rPr>
      <w:rFonts w:eastAsiaTheme="majorEastAsia" w:cstheme="majorBidi"/>
      <w:b/>
      <w:spacing w:val="5"/>
      <w:kern w:val="28"/>
      <w:sz w:val="36"/>
      <w:szCs w:val="52"/>
    </w:rPr>
  </w:style>
  <w:style w:type="character" w:customStyle="1" w:styleId="TitleChar0">
    <w:name w:val="Title Char"/>
    <w:basedOn w:val="DefaultParagraphFont"/>
    <w:link w:val="Title"/>
    <w:uiPriority w:val="10"/>
    <w:rsid w:val="00F25979"/>
    <w:rPr>
      <w:rFonts w:eastAsiaTheme="majorEastAsia" w:cstheme="majorBidi"/>
      <w:b/>
      <w:spacing w:val="5"/>
      <w:kern w:val="28"/>
      <w:sz w:val="36"/>
      <w:szCs w:val="52"/>
      <w:lang w:val="en-GB"/>
    </w:rPr>
  </w:style>
  <w:style w:type="paragraph" w:styleId="Subtitle">
    <w:name w:val="Subtitle"/>
    <w:basedOn w:val="Normal"/>
    <w:next w:val="Normal"/>
    <w:link w:val="SubtitleChar"/>
    <w:uiPriority w:val="11"/>
    <w:rsid w:val="00F25979"/>
    <w:pPr>
      <w:numPr>
        <w:ilvl w:val="1"/>
      </w:numPr>
      <w:spacing w:after="0" w:line="240"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25979"/>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F25979"/>
    <w:pPr>
      <w:spacing w:after="0" w:line="240" w:lineRule="auto"/>
    </w:pPr>
    <w:rPr>
      <w:rFonts w:ascii="Times New Roman" w:hAnsi="Times New Roman"/>
      <w:sz w:val="24"/>
      <w:szCs w:val="24"/>
      <w:lang w:val="en-GB"/>
    </w:rPr>
  </w:style>
  <w:style w:type="character" w:styleId="SubtleEmphasis">
    <w:name w:val="Subtle Emphasis"/>
    <w:basedOn w:val="DefaultParagraphFont"/>
    <w:uiPriority w:val="19"/>
    <w:rsid w:val="00F25979"/>
    <w:rPr>
      <w:i/>
      <w:iCs/>
      <w:color w:val="808080" w:themeColor="text1" w:themeTint="7F"/>
    </w:rPr>
  </w:style>
  <w:style w:type="character" w:styleId="Emphasis">
    <w:name w:val="Emphasis"/>
    <w:basedOn w:val="DefaultParagraphFont"/>
    <w:uiPriority w:val="20"/>
    <w:rsid w:val="00F25979"/>
    <w:rPr>
      <w:i/>
      <w:iCs/>
    </w:rPr>
  </w:style>
  <w:style w:type="character" w:styleId="IntenseEmphasis">
    <w:name w:val="Intense Emphasis"/>
    <w:basedOn w:val="DefaultParagraphFont"/>
    <w:uiPriority w:val="21"/>
    <w:rsid w:val="00F25979"/>
    <w:rPr>
      <w:b/>
      <w:bCs/>
      <w:i/>
      <w:iCs/>
      <w:color w:val="4472C4" w:themeColor="accent1"/>
    </w:rPr>
  </w:style>
  <w:style w:type="character" w:styleId="Strong">
    <w:name w:val="Strong"/>
    <w:basedOn w:val="DefaultParagraphFont"/>
    <w:uiPriority w:val="22"/>
    <w:rsid w:val="00F25979"/>
    <w:rPr>
      <w:b/>
      <w:bCs/>
    </w:rPr>
  </w:style>
  <w:style w:type="paragraph" w:styleId="Quote">
    <w:name w:val="Quote"/>
    <w:basedOn w:val="Normal"/>
    <w:next w:val="Normal"/>
    <w:link w:val="QuoteChar"/>
    <w:uiPriority w:val="29"/>
    <w:rsid w:val="00F25979"/>
    <w:pPr>
      <w:spacing w:after="0" w:line="240" w:lineRule="auto"/>
    </w:pPr>
    <w:rPr>
      <w:i/>
      <w:iCs/>
      <w:color w:val="000000" w:themeColor="text1"/>
      <w:szCs w:val="24"/>
    </w:rPr>
  </w:style>
  <w:style w:type="character" w:customStyle="1" w:styleId="QuoteChar">
    <w:name w:val="Quote Char"/>
    <w:basedOn w:val="DefaultParagraphFont"/>
    <w:link w:val="Quote"/>
    <w:uiPriority w:val="29"/>
    <w:rsid w:val="00F25979"/>
    <w:rPr>
      <w:i/>
      <w:iCs/>
      <w:color w:val="000000" w:themeColor="text1"/>
      <w:szCs w:val="24"/>
      <w:lang w:val="en-GB"/>
    </w:rPr>
  </w:style>
  <w:style w:type="paragraph" w:styleId="IntenseQuote">
    <w:name w:val="Intense Quote"/>
    <w:basedOn w:val="Normal"/>
    <w:next w:val="Normal"/>
    <w:link w:val="IntenseQuoteChar"/>
    <w:uiPriority w:val="30"/>
    <w:rsid w:val="00F25979"/>
    <w:pPr>
      <w:pBdr>
        <w:bottom w:val="single" w:sz="4" w:space="4" w:color="4472C4" w:themeColor="accent1"/>
      </w:pBdr>
      <w:spacing w:before="200" w:after="280" w:line="240" w:lineRule="auto"/>
      <w:ind w:left="936" w:right="936"/>
    </w:pPr>
    <w:rPr>
      <w:b/>
      <w:bCs/>
      <w:i/>
      <w:iCs/>
      <w:color w:val="4472C4" w:themeColor="accent1"/>
      <w:szCs w:val="24"/>
    </w:rPr>
  </w:style>
  <w:style w:type="character" w:customStyle="1" w:styleId="IntenseQuoteChar">
    <w:name w:val="Intense Quote Char"/>
    <w:basedOn w:val="DefaultParagraphFont"/>
    <w:link w:val="IntenseQuote"/>
    <w:uiPriority w:val="30"/>
    <w:rsid w:val="00F25979"/>
    <w:rPr>
      <w:b/>
      <w:bCs/>
      <w:i/>
      <w:iCs/>
      <w:color w:val="4472C4" w:themeColor="accent1"/>
      <w:szCs w:val="24"/>
      <w:lang w:val="en-GB"/>
    </w:rPr>
  </w:style>
  <w:style w:type="character" w:styleId="SubtleReference">
    <w:name w:val="Subtle Reference"/>
    <w:basedOn w:val="DefaultParagraphFont"/>
    <w:uiPriority w:val="31"/>
    <w:rsid w:val="00F25979"/>
    <w:rPr>
      <w:smallCaps/>
      <w:color w:val="ED7D31" w:themeColor="accent2"/>
      <w:u w:val="single"/>
    </w:rPr>
  </w:style>
  <w:style w:type="character" w:styleId="IntenseReference">
    <w:name w:val="Intense Reference"/>
    <w:basedOn w:val="DefaultParagraphFont"/>
    <w:uiPriority w:val="32"/>
    <w:rsid w:val="00F25979"/>
    <w:rPr>
      <w:b/>
      <w:bCs/>
      <w:smallCaps/>
      <w:color w:val="ED7D31" w:themeColor="accent2"/>
      <w:spacing w:val="5"/>
      <w:u w:val="single"/>
    </w:rPr>
  </w:style>
  <w:style w:type="character" w:styleId="BookTitle">
    <w:name w:val="Book Title"/>
    <w:basedOn w:val="DefaultParagraphFont"/>
    <w:uiPriority w:val="33"/>
    <w:rsid w:val="00F25979"/>
    <w:rPr>
      <w:b/>
      <w:bCs/>
      <w:smallCaps/>
      <w:spacing w:val="5"/>
    </w:rPr>
  </w:style>
  <w:style w:type="numbering" w:customStyle="1" w:styleId="Style1">
    <w:name w:val="Style1"/>
    <w:uiPriority w:val="99"/>
    <w:rsid w:val="00F25979"/>
    <w:pPr>
      <w:numPr>
        <w:numId w:val="22"/>
      </w:numPr>
    </w:pPr>
  </w:style>
  <w:style w:type="paragraph" w:styleId="EndnoteText">
    <w:name w:val="endnote text"/>
    <w:basedOn w:val="Normal"/>
    <w:link w:val="EndnoteTextChar"/>
    <w:uiPriority w:val="99"/>
    <w:unhideWhenUsed/>
    <w:rsid w:val="00F25979"/>
    <w:pPr>
      <w:spacing w:after="0" w:line="240" w:lineRule="auto"/>
    </w:pPr>
    <w:rPr>
      <w:sz w:val="20"/>
      <w:szCs w:val="20"/>
    </w:rPr>
  </w:style>
  <w:style w:type="character" w:customStyle="1" w:styleId="EndnoteTextChar">
    <w:name w:val="Endnote Text Char"/>
    <w:basedOn w:val="DefaultParagraphFont"/>
    <w:link w:val="EndnoteText"/>
    <w:uiPriority w:val="99"/>
    <w:rsid w:val="00F25979"/>
    <w:rPr>
      <w:sz w:val="20"/>
      <w:szCs w:val="20"/>
      <w:lang w:val="en-GB"/>
    </w:rPr>
  </w:style>
  <w:style w:type="character" w:styleId="EndnoteReference">
    <w:name w:val="endnote reference"/>
    <w:basedOn w:val="DefaultParagraphFont"/>
    <w:uiPriority w:val="99"/>
    <w:semiHidden/>
    <w:unhideWhenUsed/>
    <w:rsid w:val="00F25979"/>
    <w:rPr>
      <w:vertAlign w:val="superscript"/>
    </w:rPr>
  </w:style>
  <w:style w:type="character" w:styleId="UnresolvedMention">
    <w:name w:val="Unresolved Mention"/>
    <w:basedOn w:val="DefaultParagraphFont"/>
    <w:uiPriority w:val="99"/>
    <w:semiHidden/>
    <w:unhideWhenUsed/>
    <w:rsid w:val="00F25979"/>
    <w:rPr>
      <w:color w:val="605E5C"/>
      <w:shd w:val="clear" w:color="auto" w:fill="E1DFDD"/>
    </w:rPr>
  </w:style>
  <w:style w:type="table" w:styleId="TableGrid">
    <w:name w:val="Table Grid"/>
    <w:basedOn w:val="TableNormal"/>
    <w:uiPriority w:val="59"/>
    <w:rsid w:val="00F25979"/>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5979"/>
    <w:rPr>
      <w:sz w:val="16"/>
      <w:szCs w:val="16"/>
    </w:rPr>
  </w:style>
  <w:style w:type="paragraph" w:styleId="CommentText">
    <w:name w:val="annotation text"/>
    <w:basedOn w:val="Normal"/>
    <w:link w:val="CommentTextChar"/>
    <w:uiPriority w:val="99"/>
    <w:unhideWhenUsed/>
    <w:rsid w:val="00F25979"/>
    <w:pPr>
      <w:spacing w:after="0" w:line="240" w:lineRule="auto"/>
    </w:pPr>
    <w:rPr>
      <w:sz w:val="20"/>
      <w:szCs w:val="20"/>
    </w:rPr>
  </w:style>
  <w:style w:type="character" w:customStyle="1" w:styleId="CommentTextChar">
    <w:name w:val="Comment Text Char"/>
    <w:basedOn w:val="DefaultParagraphFont"/>
    <w:link w:val="CommentText"/>
    <w:uiPriority w:val="99"/>
    <w:rsid w:val="00F25979"/>
    <w:rPr>
      <w:sz w:val="20"/>
      <w:szCs w:val="20"/>
      <w:lang w:val="en-GB"/>
    </w:rPr>
  </w:style>
  <w:style w:type="paragraph" w:styleId="CommentSubject">
    <w:name w:val="annotation subject"/>
    <w:basedOn w:val="CommentText"/>
    <w:next w:val="CommentText"/>
    <w:link w:val="CommentSubjectChar"/>
    <w:uiPriority w:val="99"/>
    <w:semiHidden/>
    <w:unhideWhenUsed/>
    <w:rsid w:val="00F25979"/>
    <w:rPr>
      <w:b/>
      <w:bCs/>
    </w:rPr>
  </w:style>
  <w:style w:type="character" w:customStyle="1" w:styleId="CommentSubjectChar">
    <w:name w:val="Comment Subject Char"/>
    <w:basedOn w:val="CommentTextChar"/>
    <w:link w:val="CommentSubject"/>
    <w:uiPriority w:val="99"/>
    <w:semiHidden/>
    <w:rsid w:val="00F25979"/>
    <w:rPr>
      <w:b/>
      <w:bCs/>
      <w:sz w:val="20"/>
      <w:szCs w:val="20"/>
      <w:lang w:val="en-GB"/>
    </w:rPr>
  </w:style>
  <w:style w:type="character" w:styleId="FollowedHyperlink">
    <w:name w:val="FollowedHyperlink"/>
    <w:basedOn w:val="DefaultParagraphFont"/>
    <w:uiPriority w:val="99"/>
    <w:semiHidden/>
    <w:unhideWhenUsed/>
    <w:rsid w:val="00F25979"/>
    <w:rPr>
      <w:color w:val="954F72" w:themeColor="followedHyperlink"/>
      <w:u w:val="single"/>
    </w:rPr>
  </w:style>
  <w:style w:type="paragraph" w:styleId="NormalWeb">
    <w:name w:val="Normal (Web)"/>
    <w:basedOn w:val="Normal"/>
    <w:uiPriority w:val="99"/>
    <w:semiHidden/>
    <w:unhideWhenUsed/>
    <w:rsid w:val="00F259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D12C8"/>
    <w:rPr>
      <w:rFonts w:ascii="Segoe UI" w:hAnsi="Segoe UI" w:cs="Segoe UI" w:hint="default"/>
      <w:sz w:val="18"/>
      <w:szCs w:val="18"/>
    </w:rPr>
  </w:style>
  <w:style w:type="character" w:customStyle="1" w:styleId="ui-provider">
    <w:name w:val="ui-provider"/>
    <w:basedOn w:val="DefaultParagraphFont"/>
    <w:rsid w:val="004A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3430">
      <w:bodyDiv w:val="1"/>
      <w:marLeft w:val="0"/>
      <w:marRight w:val="0"/>
      <w:marTop w:val="0"/>
      <w:marBottom w:val="0"/>
      <w:divBdr>
        <w:top w:val="none" w:sz="0" w:space="0" w:color="auto"/>
        <w:left w:val="none" w:sz="0" w:space="0" w:color="auto"/>
        <w:bottom w:val="none" w:sz="0" w:space="0" w:color="auto"/>
        <w:right w:val="none" w:sz="0" w:space="0" w:color="auto"/>
      </w:divBdr>
    </w:div>
    <w:div w:id="1298989830">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5007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species-specific-guidelines-boat-based-wildlife-watching"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page/decisions-13135-13136-sustainable-tourism-and-migratory-species"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cms.int/en/document/sustainable-tourism-and-migratory-species-0"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SharedWithUsers xmlns="c15478a5-0be8-4f5d-8383-b307d5ba8bf6">
      <UserInfo>
        <DisplayName>Marco Barbieri</DisplayName>
        <AccountId>22</AccountId>
        <AccountType/>
      </UserInfo>
      <UserInfo>
        <DisplayName>Aydin Bahramlouian</DisplayName>
        <AccountId>29</AccountId>
        <AccountType/>
      </UserInfo>
    </SharedWithUsers>
    <Notes xmlns="a7b50396-0b06-45c1-b28e-46f86d566a10" xsi:nil="true"/>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C15186FA-8CB3-4A1F-9E8D-A77689645B1D}">
  <ds:schemaRefs>
    <ds:schemaRef ds:uri="http://schemas.microsoft.com/sharepoint/v3/contenttype/forms"/>
  </ds:schemaRefs>
</ds:datastoreItem>
</file>

<file path=customXml/itemProps3.xml><?xml version="1.0" encoding="utf-8"?>
<ds:datastoreItem xmlns:ds="http://schemas.openxmlformats.org/officeDocument/2006/customXml" ds:itemID="{F6CDFE5C-26FD-42F9-B6CD-90CBBC156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58552-1768-4215-B7D6-E3E6192C5616}">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61</cp:revision>
  <cp:lastPrinted>2023-05-23T14:40:00Z</cp:lastPrinted>
  <dcterms:created xsi:type="dcterms:W3CDTF">2023-06-27T10:04:00Z</dcterms:created>
  <dcterms:modified xsi:type="dcterms:W3CDTF">2023-09-25T13:16:00Z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ies>
</file>