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4C3583DC" w:rsidR="00355BE3" w:rsidRPr="00275CED" w:rsidRDefault="002E2E3C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33D4206E" w14:textId="77777777" w:rsidR="007C3094" w:rsidRPr="00275CED" w:rsidRDefault="007C3094" w:rsidP="00355BE3">
      <w:pPr>
        <w:jc w:val="right"/>
        <w:rPr>
          <w:sz w:val="22"/>
          <w:szCs w:val="22"/>
          <w:lang w:val="en-GB"/>
        </w:rPr>
      </w:pPr>
    </w:p>
    <w:p w14:paraId="5C6AB71E" w14:textId="77777777" w:rsidR="001740E0" w:rsidRPr="00275CED" w:rsidRDefault="001740E0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5EC9F4D" w14:textId="16F1BC96" w:rsidR="00834FB0" w:rsidRDefault="00B46B27" w:rsidP="00355BE3">
      <w:pPr>
        <w:pStyle w:val="Heading2"/>
        <w:keepNext w:val="0"/>
        <w:ind w:left="-90" w:right="-367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ACTION PLANS FOR </w:t>
      </w:r>
      <w:r w:rsidR="00B53E07" w:rsidRPr="00B53E07">
        <w:rPr>
          <w:bCs w:val="0"/>
          <w:sz w:val="22"/>
          <w:szCs w:val="22"/>
        </w:rPr>
        <w:t>BIRDS</w:t>
      </w:r>
    </w:p>
    <w:p w14:paraId="71A84395" w14:textId="77777777" w:rsidR="00743376" w:rsidRPr="00743376" w:rsidRDefault="00743376" w:rsidP="00743376">
      <w:pPr>
        <w:rPr>
          <w:sz w:val="22"/>
          <w:szCs w:val="22"/>
        </w:rPr>
      </w:pPr>
    </w:p>
    <w:p w14:paraId="5F359992" w14:textId="5136B723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/Doc</w:t>
      </w:r>
      <w:r w:rsidR="00834FB0">
        <w:rPr>
          <w:rFonts w:cs="Arial"/>
          <w:sz w:val="22"/>
          <w:szCs w:val="22"/>
        </w:rPr>
        <w:t>.</w:t>
      </w:r>
      <w:r w:rsidR="00B53E07">
        <w:rPr>
          <w:rFonts w:cs="Arial"/>
          <w:sz w:val="22"/>
          <w:szCs w:val="22"/>
        </w:rPr>
        <w:t>28.</w:t>
      </w:r>
      <w:r w:rsidR="00B46B27">
        <w:rPr>
          <w:rFonts w:cs="Arial"/>
          <w:sz w:val="22"/>
          <w:szCs w:val="22"/>
        </w:rPr>
        <w:t>5.1</w:t>
      </w:r>
    </w:p>
    <w:p w14:paraId="116F1F60" w14:textId="77777777" w:rsidR="00BA11FF" w:rsidRDefault="00BA11FF" w:rsidP="00BA11FF"/>
    <w:p w14:paraId="558E1566" w14:textId="740DDF7E" w:rsidR="00BA11FF" w:rsidRPr="002C5D02" w:rsidRDefault="00BA11FF" w:rsidP="002C5D02">
      <w:pPr>
        <w:jc w:val="center"/>
        <w:rPr>
          <w:b/>
          <w:bCs/>
          <w:i/>
          <w:iCs/>
          <w:sz w:val="22"/>
          <w:szCs w:val="22"/>
        </w:rPr>
      </w:pPr>
      <w:r w:rsidRPr="002C5D02">
        <w:rPr>
          <w:b/>
          <w:bCs/>
          <w:i/>
          <w:iCs/>
          <w:sz w:val="22"/>
          <w:szCs w:val="22"/>
        </w:rPr>
        <w:t xml:space="preserve">(ScC-SC6 Agenda item </w:t>
      </w:r>
      <w:r w:rsidR="002C5D02" w:rsidRPr="002C5D02">
        <w:rPr>
          <w:b/>
          <w:bCs/>
          <w:i/>
          <w:iCs/>
          <w:sz w:val="22"/>
          <w:szCs w:val="22"/>
        </w:rPr>
        <w:t>10.5.1)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8CF2F28" w14:textId="3CE6C0D5" w:rsidR="00170AB1" w:rsidRPr="007451BF" w:rsidRDefault="00E05ADD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7451BF">
        <w:rPr>
          <w:rFonts w:cs="Arial"/>
          <w:sz w:val="22"/>
          <w:szCs w:val="22"/>
        </w:rPr>
        <w:t xml:space="preserve">The </w:t>
      </w:r>
      <w:r w:rsidR="00170AB1" w:rsidRPr="007451BF">
        <w:rPr>
          <w:rFonts w:cs="Arial"/>
          <w:sz w:val="22"/>
          <w:szCs w:val="22"/>
        </w:rPr>
        <w:t xml:space="preserve">ScC-SC6 </w:t>
      </w:r>
      <w:r w:rsidR="00B46B27" w:rsidRPr="007451BF">
        <w:rPr>
          <w:rFonts w:cs="Arial"/>
          <w:sz w:val="22"/>
          <w:szCs w:val="22"/>
        </w:rPr>
        <w:t xml:space="preserve">recommends </w:t>
      </w:r>
      <w:r w:rsidR="00F856B6" w:rsidRPr="007451BF">
        <w:rPr>
          <w:rFonts w:cs="Arial"/>
          <w:sz w:val="22"/>
          <w:szCs w:val="22"/>
        </w:rPr>
        <w:t xml:space="preserve">to </w:t>
      </w:r>
      <w:r w:rsidR="00170AB1" w:rsidRPr="007451BF">
        <w:rPr>
          <w:rFonts w:cs="Arial"/>
          <w:sz w:val="22"/>
          <w:szCs w:val="22"/>
        </w:rPr>
        <w:t xml:space="preserve">consider </w:t>
      </w:r>
      <w:r w:rsidR="00F856B6" w:rsidRPr="007451BF">
        <w:rPr>
          <w:rFonts w:cs="Arial"/>
          <w:sz w:val="22"/>
          <w:szCs w:val="22"/>
        </w:rPr>
        <w:t xml:space="preserve">the </w:t>
      </w:r>
      <w:r w:rsidR="00170AB1" w:rsidRPr="007451BF">
        <w:rPr>
          <w:rFonts w:cs="Arial"/>
          <w:sz w:val="22"/>
          <w:szCs w:val="22"/>
        </w:rPr>
        <w:t>proposed amendments to</w:t>
      </w:r>
      <w:r w:rsidR="00F856B6" w:rsidRPr="007451BF">
        <w:rPr>
          <w:rFonts w:cs="Arial"/>
          <w:sz w:val="22"/>
          <w:szCs w:val="22"/>
        </w:rPr>
        <w:t xml:space="preserve"> the</w:t>
      </w:r>
      <w:r w:rsidR="00170AB1" w:rsidRPr="007451BF">
        <w:rPr>
          <w:rFonts w:cs="Arial"/>
          <w:sz w:val="22"/>
          <w:szCs w:val="22"/>
        </w:rPr>
        <w:t xml:space="preserve"> draft resolution and</w:t>
      </w:r>
      <w:r w:rsidR="00D409F2" w:rsidRPr="007451BF">
        <w:rPr>
          <w:rFonts w:cs="Arial"/>
          <w:sz w:val="22"/>
          <w:szCs w:val="22"/>
        </w:rPr>
        <w:t xml:space="preserve"> the draft</w:t>
      </w:r>
      <w:r w:rsidR="00170AB1" w:rsidRPr="007451BF">
        <w:rPr>
          <w:rFonts w:cs="Arial"/>
          <w:sz w:val="22"/>
          <w:szCs w:val="22"/>
        </w:rPr>
        <w:t xml:space="preserve"> decisions</w:t>
      </w:r>
      <w:r w:rsidR="00D409F2" w:rsidRPr="007451BF">
        <w:rPr>
          <w:rFonts w:cs="Arial"/>
          <w:sz w:val="22"/>
          <w:szCs w:val="22"/>
        </w:rPr>
        <w:t xml:space="preserve"> for adoption</w:t>
      </w:r>
      <w:r w:rsidR="00B46B27" w:rsidRPr="007451BF">
        <w:rPr>
          <w:rFonts w:cs="Arial"/>
          <w:sz w:val="22"/>
          <w:szCs w:val="22"/>
        </w:rPr>
        <w:t xml:space="preserve"> including the amendments as proposed below</w:t>
      </w:r>
      <w:r w:rsidR="00922F5B" w:rsidRPr="007451BF">
        <w:rPr>
          <w:rFonts w:cs="Arial"/>
          <w:sz w:val="22"/>
          <w:szCs w:val="22"/>
        </w:rPr>
        <w:t>.</w:t>
      </w:r>
    </w:p>
    <w:p w14:paraId="2F50CB74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4999E44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BD14D10" w14:textId="61583B99" w:rsidR="00170AB1" w:rsidRDefault="00170AB1" w:rsidP="00BA2360">
      <w:pPr>
        <w:pStyle w:val="ListParagraph"/>
        <w:numPr>
          <w:ilvl w:val="0"/>
          <w:numId w:val="4"/>
        </w:numPr>
        <w:tabs>
          <w:tab w:val="left" w:pos="1020"/>
        </w:tabs>
        <w:rPr>
          <w:rFonts w:cs="Arial"/>
          <w:sz w:val="22"/>
          <w:szCs w:val="22"/>
        </w:rPr>
      </w:pPr>
    </w:p>
    <w:p w14:paraId="4443DD80" w14:textId="77777777" w:rsidR="00170AB1" w:rsidRPr="006356C5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7A953EE7" w14:textId="77777777" w:rsidR="00170AB1" w:rsidRPr="009E5236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5603B86B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67C6C2F3" w14:textId="54C4FCF0" w:rsidR="00170AB1" w:rsidRPr="008F20D3" w:rsidRDefault="00170AB1" w:rsidP="007646B1">
      <w:pPr>
        <w:pStyle w:val="ListParagraph"/>
        <w:numPr>
          <w:ilvl w:val="0"/>
          <w:numId w:val="1"/>
        </w:num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Page </w:t>
      </w:r>
      <w:r w:rsidR="00127397">
        <w:rPr>
          <w:rFonts w:cs="Arial"/>
          <w:sz w:val="22"/>
          <w:szCs w:val="22"/>
        </w:rPr>
        <w:t>10</w:t>
      </w:r>
      <w:r>
        <w:rPr>
          <w:rFonts w:cs="Arial"/>
          <w:sz w:val="22"/>
          <w:szCs w:val="22"/>
        </w:rPr>
        <w:t xml:space="preserve">, </w:t>
      </w:r>
      <w:r w:rsidR="00171277">
        <w:rPr>
          <w:rFonts w:cs="Arial"/>
          <w:sz w:val="22"/>
          <w:szCs w:val="22"/>
        </w:rPr>
        <w:t xml:space="preserve">para 1, preamble of </w:t>
      </w:r>
      <w:r w:rsidR="001431E9">
        <w:rPr>
          <w:rFonts w:cs="Arial"/>
          <w:sz w:val="22"/>
          <w:szCs w:val="22"/>
        </w:rPr>
        <w:t xml:space="preserve">draft resolution: an additional preambular paragraph </w:t>
      </w:r>
      <w:r w:rsidR="00781CED">
        <w:rPr>
          <w:rFonts w:cs="Arial"/>
          <w:sz w:val="22"/>
          <w:szCs w:val="22"/>
        </w:rPr>
        <w:t>is proposed, as following:</w:t>
      </w:r>
    </w:p>
    <w:p w14:paraId="4D235317" w14:textId="77777777" w:rsidR="007E04DB" w:rsidRPr="007E04DB" w:rsidRDefault="007E04DB" w:rsidP="007E04DB">
      <w:pPr>
        <w:rPr>
          <w:rFonts w:cs="Arial"/>
          <w:sz w:val="22"/>
          <w:szCs w:val="22"/>
        </w:rPr>
      </w:pPr>
      <w:r w:rsidRPr="007E04DB">
        <w:rPr>
          <w:rFonts w:cs="Arial"/>
          <w:sz w:val="22"/>
          <w:szCs w:val="22"/>
        </w:rPr>
        <w:t> </w:t>
      </w:r>
    </w:p>
    <w:p w14:paraId="416C11A6" w14:textId="77777777" w:rsidR="007646B1" w:rsidRDefault="0080206E" w:rsidP="001740E0">
      <w:pPr>
        <w:ind w:left="720"/>
        <w:jc w:val="both"/>
        <w:rPr>
          <w:rFonts w:cs="Arial"/>
          <w:sz w:val="22"/>
          <w:szCs w:val="22"/>
        </w:rPr>
      </w:pPr>
      <w:r w:rsidRPr="00EA2CD0">
        <w:rPr>
          <w:rFonts w:cs="Arial"/>
          <w:sz w:val="22"/>
          <w:szCs w:val="22"/>
        </w:rPr>
        <w:t>“</w:t>
      </w:r>
      <w:r w:rsidR="007E04DB" w:rsidRPr="00EA2CD0">
        <w:rPr>
          <w:rFonts w:cs="Arial"/>
          <w:sz w:val="22"/>
          <w:szCs w:val="22"/>
        </w:rPr>
        <w:t>Noting that at the Raptors MoU MOS3, the Steppe Eagle was identified as a high priority for the development of an International Single Species Action Plan in line with “Letter of proposal on the need to create a global action plan for the steppe eagle” sent to the Raptors MOU from the II International Scientific and Practical Conference "Eagles of Palearctic: Study and Conservation" September 2018  which called on the Convention of Migratory Species to progress action for the conservation of the Steppe Eagle. </w:t>
      </w:r>
      <w:r w:rsidRPr="00EA2CD0">
        <w:rPr>
          <w:rFonts w:cs="Arial"/>
          <w:sz w:val="22"/>
          <w:szCs w:val="22"/>
        </w:rPr>
        <w:t>“</w:t>
      </w:r>
    </w:p>
    <w:p w14:paraId="66143042" w14:textId="77777777" w:rsidR="007646B1" w:rsidRDefault="007646B1" w:rsidP="007646B1">
      <w:pPr>
        <w:ind w:left="720"/>
        <w:rPr>
          <w:rFonts w:cs="Arial"/>
          <w:sz w:val="22"/>
          <w:szCs w:val="22"/>
        </w:rPr>
      </w:pPr>
    </w:p>
    <w:p w14:paraId="510682B3" w14:textId="73869C43" w:rsidR="007E04DB" w:rsidRPr="007646B1" w:rsidRDefault="007646B1" w:rsidP="007646B1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Page 11: a new draft Decision</w:t>
      </w:r>
      <w:r w:rsidR="0068423B">
        <w:rPr>
          <w:rFonts w:cs="Arial"/>
          <w:sz w:val="22"/>
          <w:szCs w:val="22"/>
        </w:rPr>
        <w:t xml:space="preserve"> is proposed</w:t>
      </w:r>
      <w:r w:rsidR="0059308A">
        <w:rPr>
          <w:rFonts w:cs="Arial"/>
          <w:sz w:val="22"/>
          <w:szCs w:val="22"/>
        </w:rPr>
        <w:t>, under current draft Decision 14.AA</w:t>
      </w:r>
      <w:r w:rsidR="0068423B">
        <w:rPr>
          <w:rFonts w:cs="Arial"/>
          <w:sz w:val="22"/>
          <w:szCs w:val="22"/>
        </w:rPr>
        <w:t>, as following</w:t>
      </w:r>
      <w:r w:rsidR="007E04DB" w:rsidRPr="007646B1">
        <w:rPr>
          <w:rFonts w:cs="Arial"/>
          <w:sz w:val="22"/>
          <w:szCs w:val="22"/>
        </w:rPr>
        <w:t>:</w:t>
      </w:r>
    </w:p>
    <w:p w14:paraId="01D0E66C" w14:textId="77777777" w:rsidR="007E04DB" w:rsidRPr="007E04DB" w:rsidRDefault="007E04DB" w:rsidP="007E04DB">
      <w:pPr>
        <w:pStyle w:val="ListParagraph"/>
        <w:rPr>
          <w:rFonts w:cs="Arial"/>
          <w:sz w:val="22"/>
          <w:szCs w:val="22"/>
        </w:rPr>
      </w:pPr>
      <w:r w:rsidRPr="007E04DB">
        <w:rPr>
          <w:rFonts w:cs="Arial"/>
          <w:sz w:val="22"/>
          <w:szCs w:val="22"/>
        </w:rPr>
        <w:t> </w:t>
      </w:r>
    </w:p>
    <w:p w14:paraId="46246519" w14:textId="3B8BA5C3" w:rsidR="007E04DB" w:rsidRPr="0068423B" w:rsidRDefault="007E04DB" w:rsidP="0068423B">
      <w:pPr>
        <w:pStyle w:val="Firstnumbering"/>
        <w:numPr>
          <w:ilvl w:val="0"/>
          <w:numId w:val="0"/>
        </w:numPr>
        <w:ind w:left="720"/>
        <w:jc w:val="both"/>
        <w:rPr>
          <w:rFonts w:eastAsia="Times New Roman" w:cs="Arial"/>
          <w:b/>
          <w:bCs/>
          <w:i/>
          <w:iCs/>
        </w:rPr>
      </w:pPr>
      <w:r w:rsidRPr="0068423B">
        <w:rPr>
          <w:rFonts w:eastAsia="Times New Roman" w:cs="Arial"/>
          <w:b/>
          <w:bCs/>
          <w:i/>
          <w:iCs/>
        </w:rPr>
        <w:t>Directed to Parties and Non-Parties, I</w:t>
      </w:r>
      <w:r w:rsidR="00D060C3">
        <w:rPr>
          <w:rFonts w:eastAsia="Times New Roman" w:cs="Arial"/>
          <w:b/>
          <w:bCs/>
          <w:i/>
          <w:iCs/>
        </w:rPr>
        <w:t xml:space="preserve">ntergovernmental </w:t>
      </w:r>
      <w:r w:rsidRPr="0068423B">
        <w:rPr>
          <w:rFonts w:eastAsia="Times New Roman" w:cs="Arial"/>
          <w:b/>
          <w:bCs/>
          <w:i/>
          <w:iCs/>
        </w:rPr>
        <w:t>O</w:t>
      </w:r>
      <w:r w:rsidR="00236C24">
        <w:rPr>
          <w:rFonts w:eastAsia="Times New Roman" w:cs="Arial"/>
          <w:b/>
          <w:bCs/>
          <w:i/>
          <w:iCs/>
        </w:rPr>
        <w:t>rganization</w:t>
      </w:r>
      <w:r w:rsidRPr="0068423B">
        <w:rPr>
          <w:rFonts w:eastAsia="Times New Roman" w:cs="Arial"/>
          <w:b/>
          <w:bCs/>
          <w:i/>
          <w:iCs/>
        </w:rPr>
        <w:t>s, N</w:t>
      </w:r>
      <w:r w:rsidR="00236C24">
        <w:rPr>
          <w:rFonts w:eastAsia="Times New Roman" w:cs="Arial"/>
          <w:b/>
          <w:bCs/>
          <w:i/>
          <w:iCs/>
        </w:rPr>
        <w:t xml:space="preserve">on-Governmental </w:t>
      </w:r>
      <w:r w:rsidRPr="0068423B">
        <w:rPr>
          <w:rFonts w:eastAsia="Times New Roman" w:cs="Arial"/>
          <w:b/>
          <w:bCs/>
          <w:i/>
          <w:iCs/>
        </w:rPr>
        <w:t>O</w:t>
      </w:r>
      <w:r w:rsidR="00236C24">
        <w:rPr>
          <w:rFonts w:eastAsia="Times New Roman" w:cs="Arial"/>
          <w:b/>
          <w:bCs/>
          <w:i/>
          <w:iCs/>
        </w:rPr>
        <w:t>rganization</w:t>
      </w:r>
      <w:r w:rsidRPr="0068423B">
        <w:rPr>
          <w:rFonts w:eastAsia="Times New Roman" w:cs="Arial"/>
          <w:b/>
          <w:bCs/>
          <w:i/>
          <w:iCs/>
        </w:rPr>
        <w:t>s and other relevant stakeholders</w:t>
      </w:r>
    </w:p>
    <w:p w14:paraId="1F31881A" w14:textId="77777777" w:rsidR="007E04DB" w:rsidRPr="007E04DB" w:rsidRDefault="007E04DB" w:rsidP="0059308A">
      <w:pPr>
        <w:pStyle w:val="Firstnumbering"/>
        <w:numPr>
          <w:ilvl w:val="0"/>
          <w:numId w:val="0"/>
        </w:numPr>
        <w:jc w:val="both"/>
        <w:rPr>
          <w:rFonts w:eastAsia="Times New Roman" w:cs="Arial"/>
        </w:rPr>
      </w:pPr>
      <w:r w:rsidRPr="007E04DB">
        <w:rPr>
          <w:rFonts w:eastAsia="Times New Roman" w:cs="Arial"/>
        </w:rPr>
        <w:t> </w:t>
      </w:r>
    </w:p>
    <w:p w14:paraId="4A3F0365" w14:textId="07856287" w:rsidR="007E04DB" w:rsidRPr="007E04DB" w:rsidRDefault="00E52661" w:rsidP="007E04DB">
      <w:pPr>
        <w:pStyle w:val="ListParagraph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7E04DB" w:rsidRPr="007E04DB">
        <w:rPr>
          <w:rFonts w:cs="Arial"/>
          <w:sz w:val="22"/>
          <w:szCs w:val="22"/>
        </w:rPr>
        <w:t>Party and non-Party Range States of the Steppe Eagle (</w:t>
      </w:r>
      <w:r w:rsidR="007E04DB" w:rsidRPr="00E52661">
        <w:rPr>
          <w:rFonts w:cs="Arial"/>
          <w:i/>
          <w:iCs/>
          <w:sz w:val="22"/>
          <w:szCs w:val="22"/>
        </w:rPr>
        <w:t>Aquila nipalensis</w:t>
      </w:r>
      <w:r w:rsidR="007E04DB" w:rsidRPr="007E04DB">
        <w:rPr>
          <w:rFonts w:cs="Arial"/>
          <w:sz w:val="22"/>
          <w:szCs w:val="22"/>
        </w:rPr>
        <w:t>), together with relevant organizations and stakeholders, are encouraged to make rapid progress on the development of a Single Species Action Plan and its implementation, in particular in connection with the Initiative on the Central Asian Flyway under Resolution [##], including further investigation of the status of the species, and to report on progress and present options for future action under CMS for adoption at COP15, as appropriate.</w:t>
      </w:r>
      <w:r>
        <w:rPr>
          <w:rFonts w:cs="Arial"/>
          <w:sz w:val="22"/>
          <w:szCs w:val="22"/>
        </w:rPr>
        <w:t>”</w:t>
      </w:r>
    </w:p>
    <w:p w14:paraId="6E720B23" w14:textId="77777777" w:rsidR="007E04DB" w:rsidRPr="007E04DB" w:rsidRDefault="007E04DB" w:rsidP="007E04DB">
      <w:pPr>
        <w:pStyle w:val="ListParagraph"/>
        <w:rPr>
          <w:rFonts w:cs="Arial"/>
          <w:sz w:val="22"/>
          <w:szCs w:val="22"/>
        </w:rPr>
      </w:pPr>
      <w:r w:rsidRPr="007E04DB">
        <w:rPr>
          <w:rFonts w:cs="Arial"/>
          <w:sz w:val="22"/>
          <w:szCs w:val="22"/>
        </w:rPr>
        <w:t> </w:t>
      </w:r>
    </w:p>
    <w:p w14:paraId="1B193748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7141" w14:textId="77777777" w:rsidR="003371F7" w:rsidRDefault="003371F7" w:rsidP="00355BE3">
      <w:r>
        <w:separator/>
      </w:r>
    </w:p>
  </w:endnote>
  <w:endnote w:type="continuationSeparator" w:id="0">
    <w:p w14:paraId="58434DB5" w14:textId="77777777" w:rsidR="003371F7" w:rsidRDefault="003371F7" w:rsidP="00355BE3">
      <w:r>
        <w:continuationSeparator/>
      </w:r>
    </w:p>
  </w:endnote>
  <w:endnote w:type="continuationNotice" w:id="1">
    <w:p w14:paraId="5A717ECF" w14:textId="77777777" w:rsidR="003371F7" w:rsidRDefault="00337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B854" w14:textId="77777777" w:rsidR="003371F7" w:rsidRDefault="003371F7" w:rsidP="00355BE3">
      <w:r>
        <w:separator/>
      </w:r>
    </w:p>
  </w:footnote>
  <w:footnote w:type="continuationSeparator" w:id="0">
    <w:p w14:paraId="44B10EB5" w14:textId="77777777" w:rsidR="003371F7" w:rsidRDefault="003371F7" w:rsidP="00355BE3">
      <w:r>
        <w:continuationSeparator/>
      </w:r>
    </w:p>
  </w:footnote>
  <w:footnote w:type="continuationNotice" w:id="1">
    <w:p w14:paraId="7F833130" w14:textId="77777777" w:rsidR="003371F7" w:rsidRDefault="003371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/Doc.</w:t>
    </w:r>
    <w:r w:rsidRPr="008648EB">
      <w:rPr>
        <w:rFonts w:cs="Arial"/>
        <w:i/>
        <w:szCs w:val="18"/>
        <w:highlight w:val="yellow"/>
      </w:rPr>
      <w:t>XX/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44B0B15C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8E4DC3">
      <w:rPr>
        <w:rFonts w:cs="Arial"/>
        <w:i/>
        <w:szCs w:val="18"/>
      </w:rPr>
      <w:t>28.</w:t>
    </w:r>
    <w:r w:rsidR="00B46B27">
      <w:rPr>
        <w:rFonts w:cs="Arial"/>
        <w:i/>
        <w:szCs w:val="18"/>
      </w:rPr>
      <w:t>5.1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3B87"/>
    <w:multiLevelType w:val="hybridMultilevel"/>
    <w:tmpl w:val="9F2A9E86"/>
    <w:lvl w:ilvl="0" w:tplc="84309CBE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03228"/>
    <w:multiLevelType w:val="hybridMultilevel"/>
    <w:tmpl w:val="B6821C3A"/>
    <w:lvl w:ilvl="0" w:tplc="7968FA8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30392"/>
    <w:multiLevelType w:val="hybridMultilevel"/>
    <w:tmpl w:val="DB1A317A"/>
    <w:lvl w:ilvl="0" w:tplc="90442228">
      <w:start w:val="1"/>
      <w:numFmt w:val="decimal"/>
      <w:pStyle w:val="Firstnumbering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0923">
    <w:abstractNumId w:val="1"/>
  </w:num>
  <w:num w:numId="2" w16cid:durableId="1166019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56969">
    <w:abstractNumId w:val="2"/>
  </w:num>
  <w:num w:numId="4" w16cid:durableId="70098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127397"/>
    <w:rsid w:val="001431E9"/>
    <w:rsid w:val="00167370"/>
    <w:rsid w:val="00170AB1"/>
    <w:rsid w:val="00171277"/>
    <w:rsid w:val="001740E0"/>
    <w:rsid w:val="00182177"/>
    <w:rsid w:val="00236C24"/>
    <w:rsid w:val="0026010A"/>
    <w:rsid w:val="00261FA8"/>
    <w:rsid w:val="00275CED"/>
    <w:rsid w:val="002C5D02"/>
    <w:rsid w:val="002E2E3C"/>
    <w:rsid w:val="003371F7"/>
    <w:rsid w:val="003465B9"/>
    <w:rsid w:val="00355BE3"/>
    <w:rsid w:val="003B3D49"/>
    <w:rsid w:val="00492B53"/>
    <w:rsid w:val="00492D94"/>
    <w:rsid w:val="004C4738"/>
    <w:rsid w:val="004D059B"/>
    <w:rsid w:val="004E0C7B"/>
    <w:rsid w:val="00512B49"/>
    <w:rsid w:val="005330F7"/>
    <w:rsid w:val="005530A2"/>
    <w:rsid w:val="00563598"/>
    <w:rsid w:val="00564AA9"/>
    <w:rsid w:val="0059308A"/>
    <w:rsid w:val="005B091E"/>
    <w:rsid w:val="005B2560"/>
    <w:rsid w:val="006115DD"/>
    <w:rsid w:val="00671774"/>
    <w:rsid w:val="0068423B"/>
    <w:rsid w:val="006900C7"/>
    <w:rsid w:val="00692F0C"/>
    <w:rsid w:val="006B610A"/>
    <w:rsid w:val="006F1EF4"/>
    <w:rsid w:val="007117FE"/>
    <w:rsid w:val="00743376"/>
    <w:rsid w:val="007451BF"/>
    <w:rsid w:val="007646B1"/>
    <w:rsid w:val="00781CED"/>
    <w:rsid w:val="007C3094"/>
    <w:rsid w:val="007E04DB"/>
    <w:rsid w:val="0080206E"/>
    <w:rsid w:val="00834FB0"/>
    <w:rsid w:val="008A45E3"/>
    <w:rsid w:val="008D0A1F"/>
    <w:rsid w:val="008E4DC3"/>
    <w:rsid w:val="008E6E58"/>
    <w:rsid w:val="009163C0"/>
    <w:rsid w:val="00922F5B"/>
    <w:rsid w:val="00950CDA"/>
    <w:rsid w:val="00954264"/>
    <w:rsid w:val="009E5236"/>
    <w:rsid w:val="00B00DF6"/>
    <w:rsid w:val="00B46B27"/>
    <w:rsid w:val="00B53E07"/>
    <w:rsid w:val="00B82733"/>
    <w:rsid w:val="00BA11FF"/>
    <w:rsid w:val="00BA2360"/>
    <w:rsid w:val="00C42E09"/>
    <w:rsid w:val="00D00AC8"/>
    <w:rsid w:val="00D060C3"/>
    <w:rsid w:val="00D330FF"/>
    <w:rsid w:val="00D409F2"/>
    <w:rsid w:val="00D6673C"/>
    <w:rsid w:val="00DB590E"/>
    <w:rsid w:val="00DD4BB3"/>
    <w:rsid w:val="00DE4EB6"/>
    <w:rsid w:val="00E05ADD"/>
    <w:rsid w:val="00E52661"/>
    <w:rsid w:val="00EA2CD0"/>
    <w:rsid w:val="00ED5AC6"/>
    <w:rsid w:val="00F11E8B"/>
    <w:rsid w:val="00F259AC"/>
    <w:rsid w:val="00F52FFF"/>
    <w:rsid w:val="00F856B6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9F4E5D27-E5A4-4A97-8255-FE70EFFD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customStyle="1" w:styleId="FirstnumberingChar">
    <w:name w:val="First numbering Char"/>
    <w:basedOn w:val="DefaultParagraphFont"/>
    <w:link w:val="Firstnumbering"/>
    <w:locked/>
    <w:rsid w:val="007E04DB"/>
  </w:style>
  <w:style w:type="paragraph" w:customStyle="1" w:styleId="Firstnumbering">
    <w:name w:val="First numbering"/>
    <w:basedOn w:val="Normal"/>
    <w:link w:val="FirstnumberingChar"/>
    <w:rsid w:val="007E04DB"/>
    <w:pPr>
      <w:widowControl/>
      <w:numPr>
        <w:numId w:val="2"/>
      </w:numPr>
      <w:autoSpaceDE/>
      <w:autoSpaceDN/>
      <w:adjustRightInd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3334C-663B-4F55-B8B7-0D2A049CAA99}">
  <ds:schemaRefs>
    <ds:schemaRef ds:uri="985ec44e-1bab-4c0b-9df0-6ba128686fc9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c15478a5-0be8-4f5d-8383-b307d5ba8bf6"/>
    <ds:schemaRef ds:uri="http://schemas.microsoft.com/office/infopath/2007/PartnerControls"/>
    <ds:schemaRef ds:uri="a7b50396-0b06-45c1-b28e-46f86d566a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EDB36-75A5-49F7-AE2E-A462DB47C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1580</Characters>
  <Application>Microsoft Office Word</Application>
  <DocSecurity>0</DocSecurity>
  <Lines>92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Tilman Carlo Schneider</cp:lastModifiedBy>
  <cp:revision>24</cp:revision>
  <dcterms:created xsi:type="dcterms:W3CDTF">2023-07-13T17:07:00Z</dcterms:created>
  <dcterms:modified xsi:type="dcterms:W3CDTF">2023-07-19T14:21:00Z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600e79785d18bbd868f6a3f6c84a09ce6bb4563b9467039cc5933d045c1992f0</vt:lpwstr>
  </property>
</Properties>
</file>