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2FCF" w14:textId="77777777" w:rsidR="004D2917" w:rsidRPr="00C755CB" w:rsidRDefault="004D2917" w:rsidP="004D2917">
      <w:pPr>
        <w:rPr>
          <w:rFonts w:cs="Arial"/>
        </w:rPr>
      </w:pPr>
    </w:p>
    <w:p w14:paraId="5EB6F2DC" w14:textId="5639D088" w:rsidR="004D2917" w:rsidRPr="00C755CB" w:rsidRDefault="00990DE6" w:rsidP="004D2917">
      <w:pPr>
        <w:tabs>
          <w:tab w:val="left" w:pos="-1057"/>
          <w:tab w:val="left" w:pos="-720"/>
        </w:tabs>
        <w:jc w:val="center"/>
        <w:rPr>
          <w:rFonts w:cs="Arial"/>
          <w:b/>
          <w:sz w:val="28"/>
          <w:szCs w:val="28"/>
          <w:lang w:val="es-PE"/>
        </w:rPr>
      </w:pPr>
      <w:r>
        <w:rPr>
          <w:rFonts w:cs="Arial"/>
          <w:b/>
          <w:sz w:val="28"/>
          <w:szCs w:val="28"/>
          <w:lang w:val="es-PE"/>
        </w:rPr>
        <w:t>6</w:t>
      </w:r>
      <w:r w:rsidR="004D2917" w:rsidRPr="00C755CB">
        <w:rPr>
          <w:rFonts w:cs="Arial"/>
          <w:b/>
          <w:sz w:val="28"/>
          <w:szCs w:val="28"/>
          <w:lang w:val="es-PE"/>
        </w:rPr>
        <w:t xml:space="preserve">ª Reunión del Comité del Periodo de Sesiones del </w:t>
      </w:r>
    </w:p>
    <w:p w14:paraId="2B8FD9E2" w14:textId="46DEA78A" w:rsidR="004D2917" w:rsidRPr="00C755CB" w:rsidRDefault="004D2917" w:rsidP="004D2917">
      <w:pPr>
        <w:tabs>
          <w:tab w:val="left" w:pos="-1057"/>
          <w:tab w:val="left" w:pos="-720"/>
        </w:tabs>
        <w:spacing w:after="120"/>
        <w:jc w:val="center"/>
        <w:rPr>
          <w:rFonts w:cs="Arial"/>
          <w:b/>
          <w:sz w:val="28"/>
          <w:szCs w:val="28"/>
          <w:lang w:val="es-PE"/>
        </w:rPr>
      </w:pPr>
      <w:r w:rsidRPr="00C755CB">
        <w:rPr>
          <w:rFonts w:cs="Arial"/>
          <w:b/>
          <w:sz w:val="28"/>
          <w:szCs w:val="28"/>
          <w:lang w:val="es-PE"/>
        </w:rPr>
        <w:t>Consejo Científico de la CMS (ScC-SC</w:t>
      </w:r>
      <w:r w:rsidR="00990DE6">
        <w:rPr>
          <w:rFonts w:cs="Arial"/>
          <w:b/>
          <w:sz w:val="28"/>
          <w:szCs w:val="28"/>
          <w:lang w:val="es-PE"/>
        </w:rPr>
        <w:t>6</w:t>
      </w:r>
      <w:r w:rsidRPr="00C755CB">
        <w:rPr>
          <w:rFonts w:cs="Arial"/>
          <w:b/>
          <w:sz w:val="28"/>
          <w:szCs w:val="28"/>
          <w:lang w:val="es-PE"/>
        </w:rPr>
        <w:t>)</w:t>
      </w:r>
    </w:p>
    <w:p w14:paraId="48A68586" w14:textId="22BB217F" w:rsidR="004D2917" w:rsidRPr="00025092" w:rsidRDefault="005B1586" w:rsidP="004D2917">
      <w:pPr>
        <w:pBdr>
          <w:bottom w:val="single" w:sz="4" w:space="1" w:color="auto"/>
        </w:pBdr>
        <w:kinsoku w:val="0"/>
        <w:overflowPunct w:val="0"/>
        <w:jc w:val="center"/>
        <w:outlineLvl w:val="0"/>
        <w:rPr>
          <w:rFonts w:cs="Arial"/>
          <w:bCs/>
          <w:i/>
          <w:spacing w:val="-4"/>
          <w:lang w:val="es-ES"/>
        </w:rPr>
      </w:pPr>
      <w:r>
        <w:rPr>
          <w:rFonts w:cs="Arial"/>
          <w:bCs/>
          <w:i/>
          <w:spacing w:val="-4"/>
          <w:lang w:val="es-PE"/>
        </w:rPr>
        <w:t xml:space="preserve">Bonn, </w:t>
      </w:r>
      <w:r w:rsidR="00990DE6">
        <w:rPr>
          <w:rFonts w:cs="Arial"/>
          <w:bCs/>
          <w:i/>
          <w:spacing w:val="-4"/>
          <w:lang w:val="es-PE"/>
        </w:rPr>
        <w:t xml:space="preserve">Alemania, </w:t>
      </w:r>
      <w:r>
        <w:rPr>
          <w:rFonts w:cs="Arial"/>
          <w:bCs/>
          <w:i/>
          <w:spacing w:val="-4"/>
          <w:lang w:val="es-PE"/>
        </w:rPr>
        <w:t>18 - 21</w:t>
      </w:r>
      <w:r w:rsidR="004D2917" w:rsidRPr="002506C2">
        <w:rPr>
          <w:rFonts w:cs="Arial"/>
          <w:bCs/>
          <w:i/>
          <w:spacing w:val="-4"/>
          <w:lang w:val="es-PE"/>
        </w:rPr>
        <w:t xml:space="preserve"> </w:t>
      </w:r>
      <w:r w:rsidR="00025092" w:rsidRPr="002506C2">
        <w:rPr>
          <w:rFonts w:cs="Arial"/>
          <w:bCs/>
          <w:i/>
          <w:spacing w:val="-4"/>
          <w:lang w:val="es-PE"/>
        </w:rPr>
        <w:t>de julio</w:t>
      </w:r>
      <w:r w:rsidR="004D2917" w:rsidRPr="002506C2">
        <w:rPr>
          <w:rFonts w:cs="Arial"/>
          <w:bCs/>
          <w:i/>
          <w:spacing w:val="-4"/>
          <w:lang w:val="es-PE"/>
        </w:rPr>
        <w:t xml:space="preserve"> 202</w:t>
      </w:r>
      <w:r>
        <w:rPr>
          <w:rFonts w:cs="Arial"/>
          <w:bCs/>
          <w:i/>
          <w:spacing w:val="-4"/>
          <w:lang w:val="es-PE"/>
        </w:rPr>
        <w:t>3</w:t>
      </w:r>
    </w:p>
    <w:p w14:paraId="0E3B2FED" w14:textId="2EA141D0" w:rsidR="004D2917" w:rsidRPr="005B1586" w:rsidRDefault="004D2917" w:rsidP="004D2917">
      <w:pPr>
        <w:spacing w:before="120"/>
        <w:jc w:val="right"/>
        <w:rPr>
          <w:rFonts w:cs="Arial"/>
          <w:lang w:val="es-ES"/>
        </w:rPr>
      </w:pPr>
      <w:r w:rsidRPr="005B1586">
        <w:rPr>
          <w:rFonts w:cs="Arial"/>
          <w:lang w:val="es-ES"/>
        </w:rPr>
        <w:t>NEP/CMS/ScC-SC</w:t>
      </w:r>
      <w:r w:rsidR="00990DE6">
        <w:rPr>
          <w:rFonts w:cs="Arial"/>
          <w:lang w:val="es-ES"/>
        </w:rPr>
        <w:t>6</w:t>
      </w:r>
      <w:r w:rsidRPr="005B1586">
        <w:rPr>
          <w:rFonts w:cs="Arial"/>
          <w:lang w:val="es-ES"/>
        </w:rPr>
        <w:t>/Doc.</w:t>
      </w:r>
      <w:r w:rsidR="00770124">
        <w:rPr>
          <w:rFonts w:cs="Arial"/>
          <w:lang w:val="es-ES"/>
        </w:rPr>
        <w:t>12</w:t>
      </w:r>
      <w:r w:rsidR="0092052A">
        <w:rPr>
          <w:rFonts w:cs="Arial"/>
          <w:lang w:val="es-ES"/>
        </w:rPr>
        <w:t>.</w:t>
      </w:r>
      <w:r w:rsidR="00770124">
        <w:rPr>
          <w:rFonts w:cs="Arial"/>
          <w:lang w:val="es-ES"/>
        </w:rPr>
        <w:t>4</w:t>
      </w:r>
      <w:r w:rsidR="0092052A">
        <w:rPr>
          <w:rFonts w:cs="Arial"/>
          <w:lang w:val="es-ES"/>
        </w:rPr>
        <w:t>.</w:t>
      </w:r>
      <w:r w:rsidR="00770124">
        <w:rPr>
          <w:rFonts w:cs="Arial"/>
          <w:lang w:val="es-ES"/>
        </w:rPr>
        <w:t>3</w:t>
      </w:r>
    </w:p>
    <w:p w14:paraId="116F0CED" w14:textId="77777777" w:rsidR="004D2917" w:rsidRDefault="004D2917" w:rsidP="004D2917">
      <w:pPr>
        <w:rPr>
          <w:rFonts w:cs="Arial"/>
          <w:lang w:val="es-ES"/>
        </w:rPr>
      </w:pPr>
    </w:p>
    <w:p w14:paraId="0301D896" w14:textId="77777777" w:rsidR="001F1383" w:rsidRPr="00C85E46" w:rsidRDefault="001F1383" w:rsidP="001F1383">
      <w:pPr>
        <w:tabs>
          <w:tab w:val="left" w:pos="6285"/>
        </w:tabs>
        <w:jc w:val="both"/>
        <w:rPr>
          <w:rFonts w:cs="Arial"/>
          <w:lang w:val="es-ES"/>
        </w:rPr>
      </w:pPr>
    </w:p>
    <w:p w14:paraId="78DEAA89" w14:textId="77777777" w:rsidR="001F1383" w:rsidRPr="00C85E46" w:rsidRDefault="001F1383" w:rsidP="001F1383">
      <w:pPr>
        <w:pStyle w:val="Heading2"/>
        <w:keepNext w:val="0"/>
        <w:spacing w:after="120"/>
        <w:ind w:left="-86" w:right="-360"/>
        <w:rPr>
          <w:rFonts w:ascii="Arial" w:hAnsi="Arial" w:cs="Arial"/>
          <w:szCs w:val="22"/>
          <w:lang w:val="es-ES"/>
        </w:rPr>
      </w:pPr>
      <w:r w:rsidRPr="00C85E46">
        <w:rPr>
          <w:rFonts w:ascii="Arial" w:hAnsi="Arial" w:cs="Arial"/>
          <w:szCs w:val="22"/>
          <w:lang w:val="es-ES"/>
        </w:rPr>
        <w:t>ESPECIES MIGRATORIAS Y SALUD</w:t>
      </w:r>
    </w:p>
    <w:p w14:paraId="114144E2" w14:textId="4F755834" w:rsidR="001F1383" w:rsidRPr="00C85E46" w:rsidRDefault="001F1383" w:rsidP="001F1383">
      <w:pPr>
        <w:jc w:val="center"/>
        <w:rPr>
          <w:rFonts w:cs="Arial"/>
          <w:iCs/>
          <w:lang w:val="es-ES"/>
        </w:rPr>
      </w:pPr>
      <w:r w:rsidRPr="00C85E46">
        <w:rPr>
          <w:rFonts w:cs="Arial"/>
          <w:i/>
          <w:lang w:val="es-ES"/>
        </w:rPr>
        <w:t>(Preparado por la consejera designada por la COP para la salud de la fauna silvestre y la Secretaría</w:t>
      </w:r>
      <w:r w:rsidRPr="00C85E46">
        <w:rPr>
          <w:rFonts w:cs="Arial"/>
          <w:iCs/>
          <w:lang w:val="es-ES"/>
        </w:rPr>
        <w:t>)</w:t>
      </w:r>
    </w:p>
    <w:p w14:paraId="60E5ABDC" w14:textId="31513B74" w:rsidR="001F1383" w:rsidRDefault="00FA0517">
      <w:pPr>
        <w:rPr>
          <w:rFonts w:cs="Arial"/>
          <w:lang w:val="es-ES"/>
        </w:rPr>
      </w:pPr>
      <w:r w:rsidRPr="00FA0517">
        <w:rPr>
          <w:rFonts w:cs="Arial"/>
          <w:noProof/>
          <w:lang w:val="es-ES" w:eastAsia="es-ES"/>
        </w:rPr>
        <mc:AlternateContent>
          <mc:Choice Requires="wps">
            <w:drawing>
              <wp:anchor distT="0" distB="0" distL="114300" distR="114300" simplePos="0" relativeHeight="251659264" behindDoc="1" locked="0" layoutInCell="1" allowOverlap="1" wp14:anchorId="14628F7C" wp14:editId="686E0222">
                <wp:simplePos x="0" y="0"/>
                <wp:positionH relativeFrom="margin">
                  <wp:posOffset>1171575</wp:posOffset>
                </wp:positionH>
                <wp:positionV relativeFrom="margin">
                  <wp:posOffset>2293620</wp:posOffset>
                </wp:positionV>
                <wp:extent cx="4152900" cy="2804160"/>
                <wp:effectExtent l="0" t="0" r="1905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804160"/>
                        </a:xfrm>
                        <a:prstGeom prst="rect">
                          <a:avLst/>
                        </a:prstGeom>
                        <a:solidFill>
                          <a:srgbClr val="FFFFFF"/>
                        </a:solidFill>
                        <a:ln w="3175">
                          <a:solidFill>
                            <a:srgbClr val="000000"/>
                          </a:solidFill>
                          <a:miter lim="800000"/>
                          <a:headEnd/>
                          <a:tailEnd/>
                        </a:ln>
                      </wps:spPr>
                      <wps:txbx>
                        <w:txbxContent>
                          <w:p w14:paraId="53C50E75" w14:textId="77777777" w:rsidR="00FA0517" w:rsidRPr="00FA0517" w:rsidRDefault="00FA0517" w:rsidP="00FA0517">
                            <w:pPr>
                              <w:rPr>
                                <w:rFonts w:cs="Arial"/>
                                <w:lang w:val="es-ES"/>
                              </w:rPr>
                            </w:pPr>
                            <w:r w:rsidRPr="00FA0517">
                              <w:rPr>
                                <w:rFonts w:cs="Arial"/>
                                <w:lang w:val="es-ES"/>
                              </w:rPr>
                              <w:t>Resumen:</w:t>
                            </w:r>
                          </w:p>
                          <w:p w14:paraId="49C87B91" w14:textId="77777777" w:rsidR="00FA0517" w:rsidRPr="00FA0517" w:rsidRDefault="00FA0517" w:rsidP="00FA0517">
                            <w:pPr>
                              <w:pStyle w:val="BodyText2"/>
                              <w:spacing w:after="0" w:line="240" w:lineRule="auto"/>
                              <w:jc w:val="both"/>
                              <w:rPr>
                                <w:lang w:val="es-ES"/>
                              </w:rPr>
                            </w:pPr>
                          </w:p>
                          <w:p w14:paraId="2B393415" w14:textId="77777777" w:rsidR="00FA0517" w:rsidRPr="00FA0517" w:rsidRDefault="00FA0517" w:rsidP="00FA0517">
                            <w:pPr>
                              <w:pStyle w:val="BodyText2"/>
                              <w:spacing w:after="0" w:line="240" w:lineRule="auto"/>
                              <w:jc w:val="both"/>
                              <w:rPr>
                                <w:lang w:val="es-ES"/>
                              </w:rPr>
                            </w:pPr>
                            <w:r w:rsidRPr="00FA0517">
                              <w:rPr>
                                <w:color w:val="000000" w:themeColor="text1"/>
                                <w:lang w:val="es-ES"/>
                              </w:rPr>
                              <w:t xml:space="preserve">Este documento contiene un proyecto de análisis </w:t>
                            </w:r>
                            <w:r w:rsidRPr="00FA0517">
                              <w:rPr>
                                <w:lang w:val="es-ES"/>
                              </w:rPr>
                              <w:t xml:space="preserve">de las dinámicas migratorias y de las enfermedades de la fauna silvestre, así como de la salud de las especies migratorias en el contexto de «Una sola salud» y de los enfoques de salud basados en los ecosistemas. </w:t>
                            </w:r>
                          </w:p>
                          <w:p w14:paraId="4C8FCB44" w14:textId="77777777" w:rsidR="00FA0517" w:rsidRPr="00FA0517" w:rsidRDefault="00FA0517" w:rsidP="00FA0517">
                            <w:pPr>
                              <w:pStyle w:val="BodyText2"/>
                              <w:spacing w:after="0" w:line="240" w:lineRule="auto"/>
                              <w:jc w:val="both"/>
                              <w:rPr>
                                <w:lang w:val="es-ES"/>
                              </w:rPr>
                            </w:pPr>
                          </w:p>
                          <w:p w14:paraId="4375CE0A" w14:textId="77777777" w:rsidR="00FA0517" w:rsidRPr="00FA0517" w:rsidRDefault="00FA0517" w:rsidP="00FA0517">
                            <w:pPr>
                              <w:pStyle w:val="BodyText2"/>
                              <w:spacing w:after="0" w:line="240" w:lineRule="auto"/>
                              <w:jc w:val="both"/>
                              <w:rPr>
                                <w:lang w:val="es-ES"/>
                              </w:rPr>
                            </w:pPr>
                            <w:r w:rsidRPr="00FA0517">
                              <w:rPr>
                                <w:lang w:val="es-ES"/>
                              </w:rPr>
                              <w:t>El documento pretende contribuir a la labor del Grupo de Trabajo sobre las especies migratorias y la salud, dependiente del Consejo Científico.  Se recomienda al Comité del Período de Sesiones del Consejo Científico que aporte sus comentarios para</w:t>
                            </w:r>
                            <w:r w:rsidRPr="00FA0517">
                              <w:rPr>
                                <w:color w:val="FF0000"/>
                                <w:lang w:val="es-ES"/>
                              </w:rPr>
                              <w:t xml:space="preserve"> </w:t>
                            </w:r>
                            <w:r w:rsidRPr="00FA0517">
                              <w:rPr>
                                <w:color w:val="000000" w:themeColor="text1"/>
                                <w:lang w:val="es-ES"/>
                              </w:rPr>
                              <w:t xml:space="preserve">informar sobre el desarrollo posterior y la finalización del análisis, y que formule recomendaciones a la COP14 sobre cómo seguir abordando la cuestión de la salud de la fauna silvestre en el contexto de la Convención.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28F7C" id="_x0000_t202" coordsize="21600,21600" o:spt="202" path="m,l,21600r21600,l21600,xe">
                <v:stroke joinstyle="miter"/>
                <v:path gradientshapeok="t" o:connecttype="rect"/>
              </v:shapetype>
              <v:shape id="Text Box 5" o:spid="_x0000_s1026" type="#_x0000_t202" style="position:absolute;margin-left:92.25pt;margin-top:180.6pt;width:327pt;height:22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" strokeweight=".25pt">
                <v:textbox>
                  <w:txbxContent>
                    <w:p w14:paraId="53C50E75" w14:textId="77777777" w:rsidR="00FA0517" w:rsidRPr="00FA0517" w:rsidRDefault="00FA0517" w:rsidP="00FA0517">
                      <w:pPr>
                        <w:rPr>
                          <w:rFonts w:cs="Arial"/>
                          <w:lang w:val="es-ES"/>
                        </w:rPr>
                      </w:pPr>
                      <w:r w:rsidRPr="00FA0517">
                        <w:rPr>
                          <w:rFonts w:cs="Arial"/>
                          <w:lang w:val="es-ES"/>
                        </w:rPr>
                        <w:t>Resumen:</w:t>
                      </w:r>
                    </w:p>
                    <w:p w14:paraId="49C87B91" w14:textId="77777777" w:rsidR="00FA0517" w:rsidRPr="00FA0517" w:rsidRDefault="00FA0517" w:rsidP="00FA0517">
                      <w:pPr>
                        <w:pStyle w:val="BodyText2"/>
                        <w:spacing w:after="0" w:line="240" w:lineRule="auto"/>
                        <w:jc w:val="both"/>
                        <w:rPr>
                          <w:lang w:val="es-ES"/>
                        </w:rPr>
                      </w:pPr>
                    </w:p>
                    <w:p w14:paraId="2B393415" w14:textId="77777777" w:rsidR="00FA0517" w:rsidRPr="00FA0517" w:rsidRDefault="00FA0517" w:rsidP="00FA0517">
                      <w:pPr>
                        <w:pStyle w:val="BodyText2"/>
                        <w:spacing w:after="0" w:line="240" w:lineRule="auto"/>
                        <w:jc w:val="both"/>
                        <w:rPr>
                          <w:lang w:val="es-ES"/>
                        </w:rPr>
                      </w:pPr>
                      <w:r w:rsidRPr="00FA0517">
                        <w:rPr>
                          <w:color w:val="000000" w:themeColor="text1"/>
                          <w:lang w:val="es-ES"/>
                        </w:rPr>
                        <w:t xml:space="preserve">Este documento contiene un proyecto de análisis </w:t>
                      </w:r>
                      <w:r w:rsidRPr="00FA0517">
                        <w:rPr>
                          <w:lang w:val="es-ES"/>
                        </w:rPr>
                        <w:t xml:space="preserve">de las dinámicas migratorias y de las enfermedades de la fauna silvestre, así como de la salud de las especies migratorias en el contexto de «Una sola salud» y de los enfoques de salud basados en los ecosistemas. </w:t>
                      </w:r>
                    </w:p>
                    <w:p w14:paraId="4C8FCB44" w14:textId="77777777" w:rsidR="00FA0517" w:rsidRPr="00FA0517" w:rsidRDefault="00FA0517" w:rsidP="00FA0517">
                      <w:pPr>
                        <w:pStyle w:val="BodyText2"/>
                        <w:spacing w:after="0" w:line="240" w:lineRule="auto"/>
                        <w:jc w:val="both"/>
                        <w:rPr>
                          <w:lang w:val="es-ES"/>
                        </w:rPr>
                      </w:pPr>
                    </w:p>
                    <w:p w14:paraId="4375CE0A" w14:textId="77777777" w:rsidR="00FA0517" w:rsidRPr="00FA0517" w:rsidRDefault="00FA0517" w:rsidP="00FA0517">
                      <w:pPr>
                        <w:pStyle w:val="BodyText2"/>
                        <w:spacing w:after="0" w:line="240" w:lineRule="auto"/>
                        <w:jc w:val="both"/>
                        <w:rPr>
                          <w:lang w:val="es-ES"/>
                        </w:rPr>
                      </w:pPr>
                      <w:r w:rsidRPr="00FA0517">
                        <w:rPr>
                          <w:lang w:val="es-ES"/>
                        </w:rPr>
                        <w:t>El documento pretende contribuir a la labor del Grupo de Trabajo sobre las especies migratorias y la salud, dependiente del Consejo Científico.  Se recomienda al Comité del Período de Sesiones del Consejo Científico que aporte sus comentarios para</w:t>
                      </w:r>
                      <w:r w:rsidRPr="00FA0517">
                        <w:rPr>
                          <w:color w:val="FF0000"/>
                          <w:lang w:val="es-ES"/>
                        </w:rPr>
                        <w:t xml:space="preserve"> </w:t>
                      </w:r>
                      <w:r w:rsidRPr="00FA0517">
                        <w:rPr>
                          <w:color w:val="000000" w:themeColor="text1"/>
                          <w:lang w:val="es-ES"/>
                        </w:rPr>
                        <w:t xml:space="preserve">informar sobre el desarrollo posterior y la finalización del análisis, y que formule recomendaciones a la COP14 sobre cómo seguir abordando la cuestión de la salud de la fauna silvestre en el contexto de la Convención. </w:t>
                      </w:r>
                    </w:p>
                  </w:txbxContent>
                </v:textbox>
                <w10:wrap type="square" anchorx="margin" anchory="margin"/>
              </v:shape>
            </w:pict>
          </mc:Fallback>
        </mc:AlternateContent>
      </w:r>
      <w:r w:rsidR="001F1383">
        <w:rPr>
          <w:rFonts w:cs="Arial"/>
          <w:lang w:val="es-ES"/>
        </w:rPr>
        <w:br w:type="page"/>
      </w:r>
    </w:p>
    <w:p w14:paraId="1144467F" w14:textId="77777777" w:rsidR="00770124" w:rsidRPr="00770124" w:rsidRDefault="00770124" w:rsidP="00770124">
      <w:pPr>
        <w:widowControl w:val="0"/>
        <w:tabs>
          <w:tab w:val="left" w:pos="-720"/>
          <w:tab w:val="left" w:pos="310"/>
          <w:tab w:val="left" w:pos="835"/>
        </w:tabs>
        <w:spacing w:after="120"/>
        <w:ind w:left="-86" w:right="-360"/>
        <w:jc w:val="center"/>
        <w:outlineLvl w:val="1"/>
        <w:rPr>
          <w:rFonts w:eastAsia="Times New Roman" w:cs="Arial"/>
          <w:b/>
          <w:bCs/>
          <w:snapToGrid w:val="0"/>
          <w:lang w:val="es-ES"/>
        </w:rPr>
      </w:pPr>
      <w:r w:rsidRPr="00770124">
        <w:rPr>
          <w:rFonts w:eastAsia="Times New Roman" w:cs="Arial"/>
          <w:b/>
          <w:bCs/>
          <w:snapToGrid w:val="0"/>
          <w:lang w:val="es-ES"/>
        </w:rPr>
        <w:lastRenderedPageBreak/>
        <w:t>ESPECIES MIGRATORIAS Y SALUD</w:t>
      </w:r>
    </w:p>
    <w:p w14:paraId="03511ED4" w14:textId="77777777" w:rsidR="00770124" w:rsidRPr="00770124" w:rsidRDefault="00770124" w:rsidP="00770124">
      <w:pPr>
        <w:suppressAutoHyphens/>
        <w:rPr>
          <w:rFonts w:eastAsia="Times New Roman" w:cs="Arial"/>
          <w:color w:val="000000"/>
          <w:kern w:val="2"/>
          <w:lang w:val="es-ES"/>
        </w:rPr>
      </w:pPr>
    </w:p>
    <w:p w14:paraId="5A185054" w14:textId="77777777" w:rsidR="00770124" w:rsidRPr="00770124" w:rsidRDefault="00770124" w:rsidP="00770124">
      <w:pPr>
        <w:keepNext/>
        <w:suppressAutoHyphens/>
        <w:outlineLvl w:val="0"/>
        <w:rPr>
          <w:rFonts w:eastAsia="Times New Roman" w:cs="Arial"/>
          <w:color w:val="000000"/>
          <w:kern w:val="2"/>
          <w:u w:val="single"/>
          <w:lang w:val="es-ES"/>
        </w:rPr>
      </w:pPr>
      <w:r w:rsidRPr="00770124">
        <w:rPr>
          <w:rFonts w:eastAsia="Times New Roman" w:cs="Arial"/>
          <w:color w:val="000000"/>
          <w:kern w:val="2"/>
          <w:u w:val="single"/>
          <w:lang w:val="es-ES"/>
        </w:rPr>
        <w:t>Antecedentes</w:t>
      </w:r>
    </w:p>
    <w:p w14:paraId="71CE91E3" w14:textId="77777777" w:rsidR="00770124" w:rsidRPr="00770124" w:rsidRDefault="00770124" w:rsidP="00770124">
      <w:pPr>
        <w:suppressAutoHyphens/>
        <w:rPr>
          <w:rFonts w:eastAsia="Times New Roman" w:cs="Arial"/>
          <w:color w:val="000000"/>
          <w:kern w:val="2"/>
          <w:u w:val="single"/>
          <w:lang w:val="es-ES"/>
        </w:rPr>
      </w:pPr>
    </w:p>
    <w:p w14:paraId="1CBFAD79" w14:textId="77777777" w:rsidR="00770124" w:rsidRPr="00770124" w:rsidRDefault="00770124" w:rsidP="00770124">
      <w:pPr>
        <w:numPr>
          <w:ilvl w:val="0"/>
          <w:numId w:val="2"/>
        </w:numPr>
        <w:autoSpaceDE w:val="0"/>
        <w:autoSpaceDN w:val="0"/>
        <w:adjustRightInd w:val="0"/>
        <w:ind w:left="567" w:hanging="567"/>
        <w:jc w:val="both"/>
        <w:rPr>
          <w:rFonts w:cs="Arial"/>
          <w:lang w:val="es-ES"/>
        </w:rPr>
      </w:pPr>
      <w:r w:rsidRPr="00770124">
        <w:rPr>
          <w:rFonts w:eastAsia="Arial" w:cs="Arial"/>
          <w:lang w:val="es-ES"/>
        </w:rPr>
        <w:t xml:space="preserve">La pandemia de COVID-19 ha centrado la atención en las enfermedades de los animales salvajes, aumentando la concienciación sobre los riesgos que suponen para la salud humana. También ha aumentado la concienciación sobre la posible transmisión de enfermedades infecciosas del ser humano a la fauna salvaje.   </w:t>
      </w:r>
    </w:p>
    <w:p w14:paraId="006EC61D" w14:textId="77777777" w:rsidR="00770124" w:rsidRPr="00770124" w:rsidRDefault="00770124" w:rsidP="00770124">
      <w:pPr>
        <w:autoSpaceDE w:val="0"/>
        <w:autoSpaceDN w:val="0"/>
        <w:adjustRightInd w:val="0"/>
        <w:ind w:left="567"/>
        <w:jc w:val="both"/>
        <w:rPr>
          <w:rFonts w:cs="Arial"/>
          <w:lang w:val="es-ES"/>
        </w:rPr>
      </w:pPr>
    </w:p>
    <w:p w14:paraId="34B30121" w14:textId="77777777" w:rsidR="00770124" w:rsidRPr="00770124" w:rsidRDefault="00770124" w:rsidP="00770124">
      <w:pPr>
        <w:numPr>
          <w:ilvl w:val="0"/>
          <w:numId w:val="2"/>
        </w:numPr>
        <w:autoSpaceDE w:val="0"/>
        <w:autoSpaceDN w:val="0"/>
        <w:adjustRightInd w:val="0"/>
        <w:ind w:left="567" w:hanging="567"/>
        <w:jc w:val="both"/>
        <w:rPr>
          <w:rFonts w:ascii="Garamond" w:hAnsi="Garamond" w:cs="Arial"/>
          <w:color w:val="000000"/>
          <w:sz w:val="24"/>
          <w:szCs w:val="24"/>
          <w:lang w:val="es-ES"/>
        </w:rPr>
      </w:pPr>
      <w:r w:rsidRPr="00770124">
        <w:rPr>
          <w:rFonts w:eastAsia="Arial" w:cs="Arial"/>
          <w:color w:val="000000"/>
          <w:lang w:val="es-ES"/>
        </w:rPr>
        <w:t xml:space="preserve">Es importante comprender mejor los vínculos entre las enfermedades zoonóticas, la explotación de la fauna salvaje y la destrucción y fragmentación del hábitat.  Las mismas actividades humanas causantes del mayor riesgo de enfermedades infecciosas y no infecciosas de la fauna silvestre son también factores importantes en el declive de las especies silvestres de animales, incluidas las especies migratorias. Entre ellas figuran la explotación de especies silvestres como fuente de alimento o ingreso, el uso de partes de animales para otros fines comerciales, la caza recreativa y las prácticas basadas en creencias, así como la destrucción del hábitat natural y la irrupción de actividades que acercan a los seres humanos y su ganado a las especies silvestres.   </w:t>
      </w:r>
    </w:p>
    <w:p w14:paraId="523F2A7A" w14:textId="77777777" w:rsidR="00770124" w:rsidRPr="00770124" w:rsidRDefault="00770124" w:rsidP="00770124">
      <w:pPr>
        <w:suppressAutoHyphens/>
        <w:rPr>
          <w:rFonts w:eastAsia="Times New Roman" w:cs="Arial"/>
          <w:color w:val="000000"/>
          <w:kern w:val="2"/>
          <w:u w:val="single"/>
          <w:lang w:val="es-ES"/>
        </w:rPr>
      </w:pPr>
    </w:p>
    <w:p w14:paraId="5C4D6758" w14:textId="515042FC" w:rsidR="00770124" w:rsidRPr="00770124" w:rsidRDefault="00770124" w:rsidP="00770124">
      <w:pPr>
        <w:widowControl w:val="0"/>
        <w:numPr>
          <w:ilvl w:val="0"/>
          <w:numId w:val="2"/>
        </w:numPr>
        <w:ind w:left="567" w:hanging="567"/>
        <w:contextualSpacing/>
        <w:jc w:val="both"/>
        <w:rPr>
          <w:rFonts w:eastAsia="Times New Roman" w:cs="Arial"/>
          <w:snapToGrid w:val="0"/>
          <w:lang w:val="es-ES"/>
        </w:rPr>
      </w:pPr>
      <w:r w:rsidRPr="00770124">
        <w:rPr>
          <w:rFonts w:eastAsia="Times New Roman" w:cs="Arial"/>
          <w:snapToGrid w:val="0"/>
          <w:lang w:val="es-ES"/>
        </w:rPr>
        <w:t xml:space="preserve"> La quinta reunión del Comité del Período de Sesiones del Consejo Científico (ScC-SC5) celebrada en 2021, decidió establecer un Grupo de Trabajo sobre las Especies Migratorias y la Salud bajo el Consejo Científico. El objetivo del grupo es proporcionar un enfoque para el trabajo y la participación de la CMS en cuestiones relacionadas con las especies migratorias y la salud (Los términos de referencia del Grupo de Trabajo se pueden encontrar en </w:t>
      </w:r>
      <w:hyperlink r:id="rId11" w:history="1">
        <w:r w:rsidRPr="00770124">
          <w:rPr>
            <w:rFonts w:eastAsia="Times New Roman" w:cs="Arial"/>
            <w:snapToGrid w:val="0"/>
            <w:color w:val="0000FF"/>
            <w:u w:val="single"/>
            <w:lang w:val="es-ES"/>
          </w:rPr>
          <w:t>UNEP/CMS/ScC-SC5/Resultado 11</w:t>
        </w:r>
      </w:hyperlink>
      <w:r w:rsidRPr="00770124">
        <w:rPr>
          <w:rFonts w:eastAsia="Times New Roman" w:cs="Arial"/>
          <w:snapToGrid w:val="0"/>
          <w:lang w:val="es-ES"/>
        </w:rPr>
        <w:t xml:space="preserve">). </w:t>
      </w:r>
    </w:p>
    <w:p w14:paraId="20827509" w14:textId="77777777" w:rsidR="00770124" w:rsidRPr="00770124" w:rsidRDefault="00770124" w:rsidP="00770124">
      <w:pPr>
        <w:rPr>
          <w:lang w:val="es-ES"/>
        </w:rPr>
      </w:pPr>
    </w:p>
    <w:p w14:paraId="47D09A7C" w14:textId="77777777" w:rsidR="00770124" w:rsidRPr="00770124" w:rsidRDefault="00770124" w:rsidP="00770124">
      <w:pPr>
        <w:widowControl w:val="0"/>
        <w:numPr>
          <w:ilvl w:val="0"/>
          <w:numId w:val="2"/>
        </w:numPr>
        <w:ind w:left="567" w:hanging="567"/>
        <w:contextualSpacing/>
        <w:jc w:val="both"/>
        <w:rPr>
          <w:rFonts w:eastAsia="Times New Roman" w:cs="Arial"/>
          <w:snapToGrid w:val="0"/>
          <w:lang w:val="es-ES"/>
        </w:rPr>
      </w:pPr>
      <w:r w:rsidRPr="00770124">
        <w:rPr>
          <w:rFonts w:eastAsia="Times New Roman" w:cs="Arial"/>
          <w:snapToGrid w:val="0"/>
          <w:lang w:val="es-ES"/>
        </w:rPr>
        <w:t>En el programa de trabajo del Comité del Período de Sesiones para el período entre sesiones entre la COP13 y la COP14, se incluyó un análisis de las dinámicas migratorias y de las enfermedades de la fauna silvestre y la salud de las especies migratorias.  Se espera que el análisis ayude al Grupo de Trabajo a desarrollar y priorizar un programa de trabajo y a contribuir a iniciativas como el Grupo de Expertos de Alto Nivel «Una sola salud» (en el que participan el PNUMA, la OMS, la FAO y la OIE) y a otras iniciativas de relevancia.</w:t>
      </w:r>
    </w:p>
    <w:p w14:paraId="28C35413" w14:textId="77777777" w:rsidR="00770124" w:rsidRPr="00770124" w:rsidRDefault="00770124" w:rsidP="00770124">
      <w:pPr>
        <w:widowControl w:val="0"/>
        <w:ind w:left="720"/>
        <w:contextualSpacing/>
        <w:rPr>
          <w:rFonts w:eastAsia="Times New Roman" w:cs="Arial"/>
          <w:snapToGrid w:val="0"/>
          <w:lang w:val="es-ES"/>
        </w:rPr>
      </w:pPr>
    </w:p>
    <w:p w14:paraId="687D2C40" w14:textId="77777777" w:rsidR="00770124" w:rsidRPr="00770124" w:rsidRDefault="00770124" w:rsidP="00770124">
      <w:pPr>
        <w:jc w:val="both"/>
        <w:rPr>
          <w:rFonts w:cs="Arial"/>
          <w:u w:val="single"/>
          <w:lang w:val="es-ES"/>
        </w:rPr>
      </w:pPr>
      <w:r w:rsidRPr="00770124">
        <w:rPr>
          <w:rFonts w:cs="Arial"/>
          <w:u w:val="single"/>
          <w:lang w:val="es-ES"/>
        </w:rPr>
        <w:t>Desarrollo del análisis de las dinámicas migratorias y de las enfermedades de la fauna silvestre</w:t>
      </w:r>
    </w:p>
    <w:p w14:paraId="25177ACE" w14:textId="77777777" w:rsidR="00770124" w:rsidRPr="00770124" w:rsidRDefault="00770124" w:rsidP="00770124">
      <w:pPr>
        <w:suppressAutoHyphens/>
        <w:rPr>
          <w:rFonts w:eastAsia="Times New Roman" w:cs="Arial"/>
          <w:color w:val="000000"/>
          <w:kern w:val="2"/>
          <w:u w:val="single"/>
          <w:lang w:val="es-ES"/>
        </w:rPr>
      </w:pPr>
    </w:p>
    <w:p w14:paraId="10CEE55D" w14:textId="77777777" w:rsidR="00770124" w:rsidRPr="00770124" w:rsidRDefault="00770124" w:rsidP="00770124">
      <w:pPr>
        <w:widowControl w:val="0"/>
        <w:numPr>
          <w:ilvl w:val="0"/>
          <w:numId w:val="2"/>
        </w:numPr>
        <w:ind w:left="567" w:hanging="567"/>
        <w:contextualSpacing/>
        <w:jc w:val="both"/>
        <w:rPr>
          <w:rFonts w:eastAsia="Times New Roman" w:cs="Arial"/>
          <w:snapToGrid w:val="0"/>
          <w:lang w:val="es-ES"/>
        </w:rPr>
      </w:pPr>
      <w:r w:rsidRPr="00770124">
        <w:rPr>
          <w:rFonts w:eastAsia="Times New Roman" w:cs="Arial"/>
          <w:snapToGrid w:val="0"/>
          <w:lang w:val="es-ES"/>
        </w:rPr>
        <w:t xml:space="preserve">El Gobierno de Alemania y el Gobierno del Reino Unido aportaron contribuciones voluntarias en respuesta a los esfuerzos de la Secretaría por recaudar fondos para ayudar a desarrollar el análisis.  En abril de 2023, la </w:t>
      </w:r>
      <w:r w:rsidRPr="00770124">
        <w:rPr>
          <w:rFonts w:eastAsia="Times New Roman" w:cs="Arial"/>
          <w:snapToGrid w:val="0"/>
          <w:color w:val="000000" w:themeColor="text1"/>
          <w:lang w:val="es-ES"/>
        </w:rPr>
        <w:t>Secretaría, en estrecha consulta con la consejera designada por la COP para la salud de la fauna silvestre, la Dra. Ruth Cromie, encargó a la Universidad de Edimburgo la elaboración del análisis.</w:t>
      </w:r>
    </w:p>
    <w:p w14:paraId="6C41E0EC" w14:textId="77777777" w:rsidR="00770124" w:rsidRPr="00770124" w:rsidRDefault="00770124" w:rsidP="00770124">
      <w:pPr>
        <w:widowControl w:val="0"/>
        <w:ind w:left="567"/>
        <w:contextualSpacing/>
        <w:rPr>
          <w:rFonts w:ascii="Times New Roman" w:eastAsia="Times New Roman" w:hAnsi="Times New Roman" w:cs="Arial"/>
          <w:snapToGrid w:val="0"/>
          <w:sz w:val="24"/>
          <w:szCs w:val="20"/>
          <w:lang w:val="es-ES"/>
        </w:rPr>
      </w:pPr>
    </w:p>
    <w:p w14:paraId="365EAA28" w14:textId="77777777" w:rsidR="00770124" w:rsidRPr="00770124" w:rsidRDefault="00770124" w:rsidP="00770124">
      <w:pPr>
        <w:widowControl w:val="0"/>
        <w:numPr>
          <w:ilvl w:val="0"/>
          <w:numId w:val="2"/>
        </w:numPr>
        <w:ind w:left="567" w:hanging="567"/>
        <w:contextualSpacing/>
        <w:jc w:val="both"/>
        <w:rPr>
          <w:rFonts w:eastAsia="Times New Roman" w:cs="Arial"/>
          <w:snapToGrid w:val="0"/>
          <w:lang w:val="es-ES"/>
        </w:rPr>
      </w:pPr>
      <w:r w:rsidRPr="00770124">
        <w:rPr>
          <w:rFonts w:eastAsia="Times New Roman" w:cs="Arial"/>
          <w:snapToGrid w:val="0"/>
          <w:lang w:val="es-ES"/>
        </w:rPr>
        <w:t>El informe consta de las siguientes secciones principales:</w:t>
      </w:r>
    </w:p>
    <w:p w14:paraId="68B29413" w14:textId="77777777" w:rsidR="00770124" w:rsidRPr="00770124" w:rsidRDefault="00770124" w:rsidP="00770124">
      <w:pPr>
        <w:widowControl w:val="0"/>
        <w:numPr>
          <w:ilvl w:val="0"/>
          <w:numId w:val="4"/>
        </w:numPr>
        <w:spacing w:after="120" w:line="276" w:lineRule="auto"/>
        <w:ind w:left="851" w:hanging="284"/>
        <w:contextualSpacing/>
        <w:jc w:val="both"/>
        <w:rPr>
          <w:rFonts w:eastAsia="Times New Roman" w:cs="Arial"/>
          <w:snapToGrid w:val="0"/>
          <w:lang w:val="es-ES"/>
        </w:rPr>
      </w:pPr>
      <w:r w:rsidRPr="00770124">
        <w:rPr>
          <w:rFonts w:eastAsia="Times New Roman" w:cs="Arial"/>
          <w:snapToGrid w:val="0"/>
          <w:lang w:val="es-ES"/>
        </w:rPr>
        <w:t>Una sección sobre «</w:t>
      </w:r>
      <w:r w:rsidRPr="00770124">
        <w:rPr>
          <w:rFonts w:eastAsia="Times New Roman" w:cs="Arial"/>
          <w:b/>
          <w:bCs/>
          <w:snapToGrid w:val="0"/>
          <w:lang w:val="es-ES"/>
        </w:rPr>
        <w:t>Una sola salud y la salud de los ecosistemas</w:t>
      </w:r>
      <w:r w:rsidRPr="00770124">
        <w:rPr>
          <w:rFonts w:eastAsia="Times New Roman" w:cs="Arial"/>
          <w:snapToGrid w:val="0"/>
          <w:lang w:val="es-ES"/>
        </w:rPr>
        <w:t>» en la que se resume el contexto de la salud en relación con la conservación, la interdependencia de la salud en todos los sectores y la necesidad de enfoques de Una sola salud y ecosistemas para la salud y su gestión.</w:t>
      </w:r>
    </w:p>
    <w:p w14:paraId="25E78B0D" w14:textId="77777777" w:rsidR="00770124" w:rsidRPr="00770124" w:rsidRDefault="00770124" w:rsidP="00770124">
      <w:pPr>
        <w:widowControl w:val="0"/>
        <w:numPr>
          <w:ilvl w:val="0"/>
          <w:numId w:val="4"/>
        </w:numPr>
        <w:spacing w:after="120" w:line="276" w:lineRule="auto"/>
        <w:ind w:left="851" w:hanging="284"/>
        <w:contextualSpacing/>
        <w:jc w:val="both"/>
        <w:rPr>
          <w:rFonts w:eastAsia="Times New Roman" w:cs="Arial"/>
          <w:snapToGrid w:val="0"/>
          <w:lang w:val="es-ES"/>
        </w:rPr>
      </w:pPr>
      <w:r w:rsidRPr="00770124">
        <w:rPr>
          <w:rFonts w:eastAsia="Times New Roman" w:cs="Arial"/>
          <w:snapToGrid w:val="0"/>
          <w:lang w:val="es-ES"/>
        </w:rPr>
        <w:t>Una sección sobre «</w:t>
      </w:r>
      <w:r w:rsidRPr="00770124">
        <w:rPr>
          <w:rFonts w:eastAsia="Times New Roman" w:cs="Arial"/>
          <w:b/>
          <w:bCs/>
          <w:snapToGrid w:val="0"/>
          <w:lang w:val="es-ES"/>
        </w:rPr>
        <w:t>dinámicas migratorias y de enfermedades</w:t>
      </w:r>
      <w:r w:rsidRPr="00770124">
        <w:rPr>
          <w:rFonts w:eastAsia="Times New Roman" w:cs="Arial"/>
          <w:snapToGrid w:val="0"/>
          <w:lang w:val="es-ES"/>
        </w:rPr>
        <w:t>» en la que se analizan las enfermedades en relación con la migración y las posibles repercusiones de la migración y sus perturbaciones en la salud de la fauna salvaje, los animales domésticos y los seres humanos (es decir, los riesgos zoonóticos).</w:t>
      </w:r>
    </w:p>
    <w:p w14:paraId="3ECE25A6" w14:textId="77777777" w:rsidR="00770124" w:rsidRPr="00770124" w:rsidRDefault="00770124" w:rsidP="00770124">
      <w:pPr>
        <w:numPr>
          <w:ilvl w:val="0"/>
          <w:numId w:val="4"/>
        </w:numPr>
        <w:spacing w:line="276" w:lineRule="auto"/>
        <w:ind w:left="851" w:hanging="284"/>
        <w:contextualSpacing/>
        <w:jc w:val="both"/>
        <w:rPr>
          <w:rFonts w:eastAsia="Times New Roman" w:cs="Arial"/>
          <w:snapToGrid w:val="0"/>
          <w:lang w:val="es-ES"/>
        </w:rPr>
      </w:pPr>
      <w:r w:rsidRPr="00770124">
        <w:rPr>
          <w:rFonts w:eastAsia="Times New Roman" w:cs="Arial"/>
          <w:snapToGrid w:val="0"/>
          <w:lang w:val="es-ES"/>
        </w:rPr>
        <w:t>Una sección sobre «</w:t>
      </w:r>
      <w:r w:rsidRPr="00770124">
        <w:rPr>
          <w:rFonts w:eastAsia="Times New Roman" w:cs="Arial"/>
          <w:b/>
          <w:bCs/>
          <w:snapToGrid w:val="0"/>
          <w:lang w:val="es-ES"/>
        </w:rPr>
        <w:t>problemas de salud clave para las especies migratorias</w:t>
      </w:r>
      <w:r w:rsidRPr="00770124">
        <w:rPr>
          <w:rFonts w:eastAsia="Times New Roman" w:cs="Arial"/>
          <w:snapToGrid w:val="0"/>
          <w:lang w:val="es-ES"/>
        </w:rPr>
        <w:t>» en la que se analizan los problemas de salud clave que afectan a las especies migratorias, a un alto nivel, haciendo hincapié en los problemas conocidos para las especies incluidas en las listas de la CMS.</w:t>
      </w:r>
    </w:p>
    <w:p w14:paraId="0587266D" w14:textId="77777777" w:rsidR="00770124" w:rsidRPr="00770124" w:rsidRDefault="00770124" w:rsidP="00770124">
      <w:pPr>
        <w:widowControl w:val="0"/>
        <w:ind w:left="720"/>
        <w:contextualSpacing/>
        <w:jc w:val="both"/>
        <w:rPr>
          <w:rFonts w:eastAsia="Times New Roman" w:cs="Arial"/>
          <w:snapToGrid w:val="0"/>
          <w:lang w:val="es-ES"/>
        </w:rPr>
      </w:pPr>
    </w:p>
    <w:p w14:paraId="2CD9E443" w14:textId="77777777" w:rsidR="00770124" w:rsidRPr="00770124" w:rsidRDefault="00770124" w:rsidP="00770124">
      <w:pPr>
        <w:widowControl w:val="0"/>
        <w:numPr>
          <w:ilvl w:val="0"/>
          <w:numId w:val="2"/>
        </w:numPr>
        <w:ind w:left="567" w:hanging="567"/>
        <w:contextualSpacing/>
        <w:jc w:val="both"/>
        <w:rPr>
          <w:rFonts w:eastAsia="Times New Roman" w:cs="Arial"/>
          <w:snapToGrid w:val="0"/>
          <w:lang w:val="es-ES"/>
        </w:rPr>
      </w:pPr>
      <w:r w:rsidRPr="00770124">
        <w:rPr>
          <w:rFonts w:eastAsia="Times New Roman" w:cs="Arial"/>
          <w:snapToGrid w:val="0"/>
          <w:lang w:val="es-ES"/>
        </w:rPr>
        <w:lastRenderedPageBreak/>
        <w:t xml:space="preserve">En el Anexo del presente documento se presenta un resumen del análisis, mientras que en el documento </w:t>
      </w:r>
      <w:hyperlink r:id="rId12" w:history="1">
        <w:r w:rsidRPr="00770124">
          <w:rPr>
            <w:rFonts w:eastAsia="Times New Roman" w:cs="Arial"/>
            <w:snapToGrid w:val="0"/>
            <w:color w:val="0000FF"/>
            <w:u w:val="single"/>
            <w:lang w:val="es-ES"/>
          </w:rPr>
          <w:t>UNEP/CMS/ScC-SC6/Inf.12.4.3</w:t>
        </w:r>
      </w:hyperlink>
      <w:r w:rsidRPr="00770124">
        <w:rPr>
          <w:rFonts w:eastAsia="Times New Roman" w:cs="Arial"/>
          <w:snapToGrid w:val="0"/>
          <w:lang w:val="es-ES"/>
        </w:rPr>
        <w:t xml:space="preserve"> se presenta a la ScC-SC6 un proyecto avanzado del informe completo.  Tras la ScC-SC6, se finalizará la revisión y </w:t>
      </w:r>
      <w:r w:rsidRPr="00770124">
        <w:rPr>
          <w:rFonts w:eastAsia="Times New Roman" w:cs="Arial"/>
          <w:snapToGrid w:val="0"/>
          <w:color w:val="000000" w:themeColor="text1"/>
          <w:lang w:val="es-ES"/>
        </w:rPr>
        <w:t>se presentará a la COP14 para su consideración.</w:t>
      </w:r>
    </w:p>
    <w:p w14:paraId="3E16AED0" w14:textId="77777777" w:rsidR="00770124" w:rsidRPr="00770124" w:rsidRDefault="00770124" w:rsidP="00770124">
      <w:pPr>
        <w:widowControl w:val="0"/>
        <w:ind w:left="567"/>
        <w:contextualSpacing/>
        <w:jc w:val="both"/>
        <w:rPr>
          <w:rFonts w:eastAsia="Times New Roman" w:cs="Arial"/>
          <w:snapToGrid w:val="0"/>
          <w:lang w:val="es-ES"/>
        </w:rPr>
      </w:pPr>
    </w:p>
    <w:p w14:paraId="073D3E8D" w14:textId="77777777" w:rsidR="00770124" w:rsidRPr="00770124" w:rsidRDefault="00770124" w:rsidP="00770124">
      <w:pPr>
        <w:widowControl w:val="0"/>
        <w:numPr>
          <w:ilvl w:val="0"/>
          <w:numId w:val="2"/>
        </w:numPr>
        <w:ind w:left="567" w:hanging="567"/>
        <w:contextualSpacing/>
        <w:jc w:val="both"/>
        <w:rPr>
          <w:rFonts w:eastAsia="Times New Roman" w:cs="Arial"/>
          <w:snapToGrid w:val="0"/>
          <w:lang w:val="es-ES"/>
        </w:rPr>
      </w:pPr>
      <w:r w:rsidRPr="00770124">
        <w:rPr>
          <w:rFonts w:eastAsia="Times New Roman" w:cs="Arial"/>
          <w:snapToGrid w:val="0"/>
          <w:color w:val="000000" w:themeColor="text1"/>
          <w:lang w:val="es-ES"/>
        </w:rPr>
        <w:t xml:space="preserve">También se espera que en la reunión se discuta cómo seguir abordando la cuestión de la salud de la fauna silvestre en el contexto de la Convención y hacer recomendaciones a la COP14 según proceda, incluida una posible revisión de la </w:t>
      </w:r>
      <w:hyperlink r:id="rId13" w:history="1">
        <w:r w:rsidRPr="00770124">
          <w:rPr>
            <w:rFonts w:eastAsia="Times New Roman" w:cs="Arial"/>
            <w:snapToGrid w:val="0"/>
            <w:color w:val="0000FF"/>
            <w:u w:val="single"/>
            <w:lang w:val="es-ES"/>
          </w:rPr>
          <w:t>Resolución 12.06 Enfermedades de animales silvestres y especies migratorias</w:t>
        </w:r>
      </w:hyperlink>
      <w:r w:rsidRPr="00770124">
        <w:rPr>
          <w:rFonts w:eastAsia="Times New Roman" w:cs="Arial"/>
          <w:snapToGrid w:val="0"/>
          <w:color w:val="000000" w:themeColor="text1"/>
          <w:lang w:val="es-ES"/>
        </w:rPr>
        <w:t xml:space="preserve">. </w:t>
      </w:r>
    </w:p>
    <w:p w14:paraId="26299B28" w14:textId="77777777" w:rsidR="00770124" w:rsidRPr="00770124" w:rsidRDefault="00770124" w:rsidP="00770124">
      <w:pPr>
        <w:jc w:val="both"/>
        <w:rPr>
          <w:rFonts w:cs="Arial"/>
          <w:lang w:val="es-ES"/>
        </w:rPr>
      </w:pPr>
    </w:p>
    <w:p w14:paraId="25320521" w14:textId="77777777" w:rsidR="00770124" w:rsidRPr="00770124" w:rsidRDefault="00770124" w:rsidP="00770124">
      <w:pPr>
        <w:keepNext/>
        <w:jc w:val="both"/>
        <w:outlineLvl w:val="2"/>
        <w:rPr>
          <w:rFonts w:cs="Arial"/>
          <w:u w:val="single"/>
          <w:lang w:val="es-ES"/>
        </w:rPr>
      </w:pPr>
      <w:r w:rsidRPr="00770124">
        <w:rPr>
          <w:rFonts w:cs="Arial"/>
          <w:u w:val="single"/>
          <w:lang w:val="es-ES"/>
        </w:rPr>
        <w:t>Acciones recomendadas</w:t>
      </w:r>
    </w:p>
    <w:p w14:paraId="0AFB944A" w14:textId="77777777" w:rsidR="00770124" w:rsidRPr="00770124" w:rsidRDefault="00770124" w:rsidP="00770124">
      <w:pPr>
        <w:jc w:val="both"/>
        <w:rPr>
          <w:rFonts w:cs="Arial"/>
          <w:lang w:val="es-ES"/>
        </w:rPr>
      </w:pPr>
    </w:p>
    <w:p w14:paraId="7074916E" w14:textId="77777777" w:rsidR="00770124" w:rsidRPr="00770124" w:rsidRDefault="00770124" w:rsidP="00534612">
      <w:pPr>
        <w:widowControl w:val="0"/>
        <w:numPr>
          <w:ilvl w:val="0"/>
          <w:numId w:val="2"/>
        </w:numPr>
        <w:tabs>
          <w:tab w:val="left" w:pos="1601"/>
        </w:tabs>
        <w:ind w:left="540" w:hanging="540"/>
        <w:contextualSpacing/>
        <w:jc w:val="both"/>
        <w:rPr>
          <w:rFonts w:eastAsia="Times New Roman" w:cs="Arial"/>
          <w:snapToGrid w:val="0"/>
          <w:lang w:val="es-ES"/>
        </w:rPr>
      </w:pPr>
      <w:r w:rsidRPr="00770124">
        <w:rPr>
          <w:rFonts w:eastAsia="Times New Roman" w:cs="Arial"/>
          <w:snapToGrid w:val="0"/>
          <w:lang w:val="es-ES" w:eastAsia="es-ES"/>
        </w:rPr>
        <w:t>Se recomienda al Consejo Científico que:</w:t>
      </w:r>
    </w:p>
    <w:p w14:paraId="42FC0BCB" w14:textId="77777777" w:rsidR="00770124" w:rsidRPr="00770124" w:rsidRDefault="00770124" w:rsidP="00770124">
      <w:pPr>
        <w:tabs>
          <w:tab w:val="left" w:pos="1601"/>
        </w:tabs>
        <w:jc w:val="both"/>
        <w:rPr>
          <w:rFonts w:cs="Arial"/>
          <w:lang w:val="es-ES"/>
        </w:rPr>
      </w:pPr>
    </w:p>
    <w:p w14:paraId="5A5D34B3" w14:textId="77777777" w:rsidR="00770124" w:rsidRPr="00770124" w:rsidRDefault="00770124" w:rsidP="00EC13E6">
      <w:pPr>
        <w:widowControl w:val="0"/>
        <w:numPr>
          <w:ilvl w:val="0"/>
          <w:numId w:val="5"/>
        </w:numPr>
        <w:tabs>
          <w:tab w:val="left" w:pos="0"/>
        </w:tabs>
        <w:ind w:left="900"/>
        <w:contextualSpacing/>
        <w:jc w:val="both"/>
        <w:rPr>
          <w:rFonts w:eastAsia="Times New Roman" w:cs="Arial"/>
          <w:snapToGrid w:val="0"/>
          <w:lang w:val="es-ES"/>
        </w:rPr>
      </w:pPr>
      <w:r w:rsidRPr="00770124">
        <w:rPr>
          <w:rFonts w:eastAsia="Times New Roman" w:cs="Arial"/>
          <w:snapToGrid w:val="0"/>
          <w:lang w:val="es-ES"/>
        </w:rPr>
        <w:t>revise el resumen del análisis que figura en el Anexo del presente documento y el proyecto completo del análisis incluido en el documento UNEP/CMS/ScC-SC6/Inf.12.4.3;</w:t>
      </w:r>
    </w:p>
    <w:p w14:paraId="44BB9B95" w14:textId="77777777" w:rsidR="00770124" w:rsidRPr="00770124" w:rsidRDefault="00770124" w:rsidP="00EC13E6">
      <w:pPr>
        <w:tabs>
          <w:tab w:val="left" w:pos="0"/>
        </w:tabs>
        <w:ind w:left="900" w:hanging="360"/>
        <w:jc w:val="both"/>
        <w:rPr>
          <w:rFonts w:cs="Arial"/>
          <w:lang w:val="es-ES"/>
        </w:rPr>
      </w:pPr>
    </w:p>
    <w:p w14:paraId="6C4C73D3" w14:textId="77777777" w:rsidR="00770124" w:rsidRPr="00770124" w:rsidRDefault="00770124" w:rsidP="00EC13E6">
      <w:pPr>
        <w:widowControl w:val="0"/>
        <w:numPr>
          <w:ilvl w:val="0"/>
          <w:numId w:val="5"/>
        </w:numPr>
        <w:tabs>
          <w:tab w:val="left" w:pos="0"/>
        </w:tabs>
        <w:ind w:left="900"/>
        <w:contextualSpacing/>
        <w:jc w:val="both"/>
        <w:rPr>
          <w:rFonts w:eastAsia="Times New Roman" w:cs="Arial"/>
          <w:snapToGrid w:val="0"/>
          <w:color w:val="000000" w:themeColor="text1"/>
          <w:lang w:val="es-ES"/>
        </w:rPr>
      </w:pPr>
      <w:r w:rsidRPr="00770124">
        <w:rPr>
          <w:rFonts w:eastAsia="Times New Roman" w:cs="Arial"/>
          <w:snapToGrid w:val="0"/>
          <w:lang w:val="es-ES"/>
        </w:rPr>
        <w:t>aporte sus comentarios para</w:t>
      </w:r>
      <w:r w:rsidRPr="00770124">
        <w:rPr>
          <w:rFonts w:eastAsia="Times New Roman" w:cs="Arial"/>
          <w:snapToGrid w:val="0"/>
          <w:color w:val="FF0000"/>
          <w:lang w:val="es-ES"/>
        </w:rPr>
        <w:t xml:space="preserve"> </w:t>
      </w:r>
      <w:r w:rsidRPr="00770124">
        <w:rPr>
          <w:rFonts w:eastAsia="Times New Roman" w:cs="Arial"/>
          <w:snapToGrid w:val="0"/>
          <w:color w:val="000000" w:themeColor="text1"/>
          <w:lang w:val="es-ES"/>
        </w:rPr>
        <w:t>informar sobre el desarrollo posterior y la finalización del análisis;</w:t>
      </w:r>
    </w:p>
    <w:p w14:paraId="4C04578B" w14:textId="77777777" w:rsidR="00770124" w:rsidRPr="00770124" w:rsidRDefault="00770124" w:rsidP="00EC13E6">
      <w:pPr>
        <w:tabs>
          <w:tab w:val="left" w:pos="0"/>
        </w:tabs>
        <w:ind w:left="900" w:hanging="360"/>
        <w:jc w:val="both"/>
        <w:rPr>
          <w:rFonts w:cs="Arial"/>
          <w:color w:val="000000" w:themeColor="text1"/>
          <w:lang w:val="es-ES"/>
        </w:rPr>
      </w:pPr>
    </w:p>
    <w:p w14:paraId="5D9F4CEE" w14:textId="77777777" w:rsidR="00770124" w:rsidRPr="00770124" w:rsidRDefault="00770124" w:rsidP="00EC13E6">
      <w:pPr>
        <w:widowControl w:val="0"/>
        <w:numPr>
          <w:ilvl w:val="0"/>
          <w:numId w:val="5"/>
        </w:numPr>
        <w:tabs>
          <w:tab w:val="left" w:pos="0"/>
        </w:tabs>
        <w:ind w:left="900"/>
        <w:contextualSpacing/>
        <w:jc w:val="both"/>
        <w:rPr>
          <w:rFonts w:eastAsia="Times New Roman" w:cs="Arial"/>
          <w:snapToGrid w:val="0"/>
          <w:lang w:val="es-ES"/>
        </w:rPr>
      </w:pPr>
      <w:r w:rsidRPr="00770124">
        <w:rPr>
          <w:rFonts w:eastAsia="Times New Roman" w:cs="Arial"/>
          <w:snapToGrid w:val="0"/>
          <w:color w:val="000000" w:themeColor="text1"/>
          <w:lang w:val="es-ES"/>
        </w:rPr>
        <w:t>debata cómo seguir abordando la cuestión de la salud de la fauna salvaje en el contexto de la Convención y haga las recomendaciones oportunas a la COP14.</w:t>
      </w:r>
    </w:p>
    <w:p w14:paraId="435733B5" w14:textId="77777777" w:rsidR="00770124" w:rsidRPr="00770124" w:rsidRDefault="00770124" w:rsidP="00770124">
      <w:pPr>
        <w:spacing w:after="120"/>
        <w:rPr>
          <w:lang w:val="es-ES"/>
        </w:rPr>
      </w:pPr>
    </w:p>
    <w:p w14:paraId="57D762C2" w14:textId="77777777" w:rsidR="00B70424" w:rsidRPr="005B1586" w:rsidRDefault="00B70424" w:rsidP="004D2917">
      <w:pPr>
        <w:rPr>
          <w:rFonts w:cs="Arial"/>
          <w:lang w:val="es-ES"/>
        </w:rPr>
      </w:pPr>
    </w:p>
    <w:sectPr w:rsidR="00B70424" w:rsidRPr="005B1586" w:rsidSect="004D2917">
      <w:headerReference w:type="even" r:id="rId14"/>
      <w:headerReference w:type="default" r:id="rId15"/>
      <w:footerReference w:type="even" r:id="rId16"/>
      <w:footerReference w:type="default" r:id="rId17"/>
      <w:headerReference w:type="first" r:id="rId18"/>
      <w:pgSz w:w="11906" w:h="16838" w:code="9"/>
      <w:pgMar w:top="1134" w:right="1134" w:bottom="1134" w:left="1134" w:header="360"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8B48" w14:textId="77777777" w:rsidR="000D7587" w:rsidRDefault="000D7587" w:rsidP="008562CA">
      <w:r>
        <w:separator/>
      </w:r>
    </w:p>
  </w:endnote>
  <w:endnote w:type="continuationSeparator" w:id="0">
    <w:p w14:paraId="0740910A" w14:textId="77777777" w:rsidR="000D7587" w:rsidRDefault="000D7587" w:rsidP="0085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25777459"/>
      <w:docPartObj>
        <w:docPartGallery w:val="Page Numbers (Bottom of Page)"/>
        <w:docPartUnique/>
      </w:docPartObj>
    </w:sdtPr>
    <w:sdtEndPr>
      <w:rPr>
        <w:noProof/>
      </w:rPr>
    </w:sdtEndPr>
    <w:sdtContent>
      <w:p w14:paraId="4BE684D9"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A511CF">
          <w:rPr>
            <w:noProof/>
            <w:sz w:val="18"/>
            <w:szCs w:val="18"/>
          </w:rPr>
          <w:t>2</w:t>
        </w:r>
        <w:r w:rsidRPr="001F56E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95497213"/>
      <w:docPartObj>
        <w:docPartGallery w:val="Page Numbers (Bottom of Page)"/>
        <w:docPartUnique/>
      </w:docPartObj>
    </w:sdtPr>
    <w:sdtEndPr>
      <w:rPr>
        <w:noProof/>
      </w:rPr>
    </w:sdtEndPr>
    <w:sdtContent>
      <w:p w14:paraId="7C5A6762"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A511CF">
          <w:rPr>
            <w:noProof/>
            <w:sz w:val="18"/>
            <w:szCs w:val="18"/>
          </w:rPr>
          <w:t>3</w:t>
        </w:r>
        <w:r w:rsidRPr="001F56E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4764" w14:textId="77777777" w:rsidR="000D7587" w:rsidRDefault="000D7587" w:rsidP="008562CA">
      <w:r>
        <w:separator/>
      </w:r>
    </w:p>
  </w:footnote>
  <w:footnote w:type="continuationSeparator" w:id="0">
    <w:p w14:paraId="7A7B5DC7" w14:textId="77777777" w:rsidR="000D7587" w:rsidRDefault="000D7587" w:rsidP="0085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3E4C" w14:textId="2AB0E5CD" w:rsidR="004D2917" w:rsidRPr="00025092" w:rsidRDefault="004D2917" w:rsidP="004D2917">
    <w:pPr>
      <w:pBdr>
        <w:bottom w:val="single" w:sz="4" w:space="1" w:color="auto"/>
      </w:pBdr>
      <w:spacing w:before="120"/>
      <w:rPr>
        <w:rFonts w:cs="Arial"/>
        <w:i/>
        <w:iCs/>
        <w:sz w:val="18"/>
        <w:szCs w:val="18"/>
      </w:rPr>
    </w:pPr>
    <w:r w:rsidRPr="00025092">
      <w:rPr>
        <w:rFonts w:cs="Arial"/>
        <w:i/>
        <w:iCs/>
        <w:sz w:val="18"/>
        <w:szCs w:val="18"/>
      </w:rPr>
      <w:t>UNEP/CMS/ScC-SC</w:t>
    </w:r>
    <w:r w:rsidR="00990DE6">
      <w:rPr>
        <w:rFonts w:cs="Arial"/>
        <w:i/>
        <w:iCs/>
        <w:sz w:val="18"/>
        <w:szCs w:val="18"/>
      </w:rPr>
      <w:t>6</w:t>
    </w:r>
    <w:r w:rsidRPr="00025092">
      <w:rPr>
        <w:rFonts w:cs="Arial"/>
        <w:i/>
        <w:iCs/>
        <w:sz w:val="18"/>
        <w:szCs w:val="18"/>
      </w:rPr>
      <w:t>/Doc.</w:t>
    </w:r>
    <w:r w:rsidR="00E1103E">
      <w:rPr>
        <w:rFonts w:cs="Arial"/>
        <w:i/>
        <w:iCs/>
        <w:sz w:val="18"/>
        <w:szCs w:val="18"/>
      </w:rPr>
      <w:t>12.4.</w:t>
    </w:r>
    <w:r w:rsidR="00770124">
      <w:rPr>
        <w:rFonts w:cs="Arial"/>
        <w:i/>
        <w:iCs/>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3ABF" w14:textId="3C49EADB" w:rsidR="004D2917" w:rsidRDefault="004D2917" w:rsidP="004D2917">
    <w:pPr>
      <w:pBdr>
        <w:bottom w:val="single" w:sz="4" w:space="1" w:color="auto"/>
      </w:pBdr>
      <w:spacing w:before="120"/>
      <w:jc w:val="right"/>
      <w:rPr>
        <w:rFonts w:cs="Arial"/>
        <w:i/>
        <w:iCs/>
        <w:sz w:val="18"/>
        <w:szCs w:val="18"/>
      </w:rPr>
    </w:pPr>
    <w:r w:rsidRPr="00025092">
      <w:rPr>
        <w:rFonts w:cs="Arial"/>
        <w:i/>
        <w:iCs/>
        <w:sz w:val="18"/>
        <w:szCs w:val="18"/>
      </w:rPr>
      <w:t>UNEP/CMS/ScC-SC</w:t>
    </w:r>
    <w:r w:rsidR="00990DE6">
      <w:rPr>
        <w:rFonts w:cs="Arial"/>
        <w:i/>
        <w:iCs/>
        <w:sz w:val="18"/>
        <w:szCs w:val="18"/>
      </w:rPr>
      <w:t>6</w:t>
    </w:r>
    <w:r w:rsidRPr="00025092">
      <w:rPr>
        <w:rFonts w:cs="Arial"/>
        <w:i/>
        <w:iCs/>
        <w:sz w:val="18"/>
        <w:szCs w:val="18"/>
      </w:rPr>
      <w:t>/Doc.</w:t>
    </w:r>
    <w:r w:rsidR="008A1A1D">
      <w:rPr>
        <w:rFonts w:cs="Arial"/>
        <w:i/>
        <w:iCs/>
        <w:sz w:val="18"/>
        <w:szCs w:val="18"/>
      </w:rPr>
      <w:t>12.4.</w:t>
    </w:r>
    <w:r w:rsidR="00770124">
      <w:rPr>
        <w:rFonts w:cs="Arial"/>
        <w:i/>
        <w:iCs/>
        <w:sz w:val="18"/>
        <w:szCs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12EF" w14:textId="77777777" w:rsidR="0011146B" w:rsidRPr="008C639C" w:rsidRDefault="00F57561" w:rsidP="0011146B">
    <w:pPr>
      <w:tabs>
        <w:tab w:val="left" w:pos="-720"/>
        <w:tab w:val="left" w:pos="310"/>
        <w:tab w:val="left" w:pos="1080"/>
      </w:tabs>
      <w:ind w:right="1123"/>
      <w:jc w:val="both"/>
      <w:rPr>
        <w:rFonts w:cs="Arial"/>
        <w:b/>
        <w:spacing w:val="5"/>
      </w:rPr>
    </w:pPr>
    <w:r>
      <w:rPr>
        <w:noProof/>
      </w:rPr>
      <mc:AlternateContent>
        <mc:Choice Requires="wps">
          <w:drawing>
            <wp:anchor distT="45720" distB="45720" distL="114300" distR="114300" simplePos="0" relativeHeight="251660288" behindDoc="0" locked="0" layoutInCell="1" allowOverlap="1" wp14:anchorId="18948DCB" wp14:editId="16106BB5">
              <wp:simplePos x="0" y="0"/>
              <wp:positionH relativeFrom="column">
                <wp:posOffset>895350</wp:posOffset>
              </wp:positionH>
              <wp:positionV relativeFrom="paragraph">
                <wp:posOffset>290830</wp:posOffset>
              </wp:positionV>
              <wp:extent cx="4583430" cy="5588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2E17173" w14:textId="77777777" w:rsidR="0011146B" w:rsidRPr="008C639C" w:rsidRDefault="0011146B" w:rsidP="0011146B">
                          <w:pPr>
                            <w:rPr>
                              <w:rFonts w:cs="Arial"/>
                              <w:b/>
                              <w:spacing w:val="9"/>
                              <w:sz w:val="32"/>
                              <w:szCs w:val="33"/>
                              <w:lang w:val="es-ES"/>
                            </w:rPr>
                          </w:pPr>
                          <w:r w:rsidRPr="008C639C">
                            <w:rPr>
                              <w:rFonts w:cs="Arial"/>
                              <w:b/>
                              <w:spacing w:val="9"/>
                              <w:sz w:val="32"/>
                              <w:szCs w:val="33"/>
                              <w:lang w:val="es-ES"/>
                            </w:rPr>
                            <w:t>Convención sobre la conservación de las</w:t>
                          </w:r>
                        </w:p>
                        <w:p w14:paraId="5DCA1E1F" w14:textId="77777777" w:rsidR="0011146B" w:rsidRPr="0037111C" w:rsidRDefault="0011146B" w:rsidP="0011146B">
                          <w:pPr>
                            <w:rPr>
                              <w:rFonts w:cs="Arial"/>
                              <w:b/>
                              <w:spacing w:val="6"/>
                              <w:sz w:val="32"/>
                              <w:szCs w:val="33"/>
                            </w:rPr>
                          </w:pPr>
                          <w:proofErr w:type="spellStart"/>
                          <w:r w:rsidRPr="0037111C">
                            <w:rPr>
                              <w:rFonts w:cs="Arial"/>
                              <w:b/>
                              <w:sz w:val="32"/>
                              <w:szCs w:val="33"/>
                            </w:rPr>
                            <w:t>especies</w:t>
                          </w:r>
                          <w:proofErr w:type="spellEnd"/>
                          <w:r w:rsidRPr="0037111C">
                            <w:rPr>
                              <w:rFonts w:cs="Arial"/>
                              <w:b/>
                              <w:sz w:val="32"/>
                              <w:szCs w:val="33"/>
                            </w:rPr>
                            <w:t xml:space="preserve"> </w:t>
                          </w:r>
                          <w:proofErr w:type="spellStart"/>
                          <w:r w:rsidRPr="0037111C">
                            <w:rPr>
                              <w:rFonts w:cs="Arial"/>
                              <w:b/>
                              <w:sz w:val="32"/>
                              <w:szCs w:val="33"/>
                            </w:rPr>
                            <w:t>migratorias</w:t>
                          </w:r>
                          <w:proofErr w:type="spellEnd"/>
                          <w:r w:rsidRPr="0037111C">
                            <w:rPr>
                              <w:rFonts w:cs="Arial"/>
                              <w:b/>
                              <w:sz w:val="32"/>
                              <w:szCs w:val="33"/>
                            </w:rPr>
                            <w:t xml:space="preserve"> de </w:t>
                          </w:r>
                          <w:proofErr w:type="spellStart"/>
                          <w:r w:rsidRPr="0037111C">
                            <w:rPr>
                              <w:rFonts w:cs="Arial"/>
                              <w:b/>
                              <w:sz w:val="32"/>
                              <w:szCs w:val="33"/>
                            </w:rPr>
                            <w:t>animales</w:t>
                          </w:r>
                          <w:proofErr w:type="spellEnd"/>
                          <w:r w:rsidRPr="0037111C">
                            <w:rPr>
                              <w:rFonts w:cs="Arial"/>
                              <w:b/>
                              <w:sz w:val="32"/>
                              <w:szCs w:val="33"/>
                            </w:rPr>
                            <w:t xml:space="preserve"> </w:t>
                          </w:r>
                          <w:proofErr w:type="spellStart"/>
                          <w:r w:rsidRPr="0037111C">
                            <w:rPr>
                              <w:rFonts w:cs="Arial"/>
                              <w:b/>
                              <w:sz w:val="32"/>
                              <w:szCs w:val="33"/>
                            </w:rPr>
                            <w:t>silvestres</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948DCB" id="_x0000_t202" coordsize="21600,21600" o:spt="202" path="m,l,21600r21600,l21600,xe">
              <v:stroke joinstyle="miter"/>
              <v:path gradientshapeok="t" o:connecttype="rect"/>
            </v:shapetype>
            <v:shape id="Text Box 2" o:spid="_x0000_s1027" type="#_x0000_t202" style="position:absolute;left:0;text-align:left;margin-left:70.5pt;margin-top:22.9pt;width:360.9pt;height:4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" filled="f" stroked="f" strokeweight="0">
              <v:textbox style="mso-fit-shape-to-text:t">
                <w:txbxContent>
                  <w:p w14:paraId="42E17173" w14:textId="77777777" w:rsidR="0011146B" w:rsidRPr="008C639C" w:rsidRDefault="0011146B" w:rsidP="0011146B">
                    <w:pPr>
                      <w:rPr>
                        <w:rFonts w:cs="Arial"/>
                        <w:b/>
                        <w:spacing w:val="9"/>
                        <w:sz w:val="32"/>
                        <w:szCs w:val="33"/>
                        <w:lang w:val="es-ES"/>
                      </w:rPr>
                    </w:pPr>
                    <w:r w:rsidRPr="008C639C">
                      <w:rPr>
                        <w:rFonts w:cs="Arial"/>
                        <w:b/>
                        <w:spacing w:val="9"/>
                        <w:sz w:val="32"/>
                        <w:szCs w:val="33"/>
                        <w:lang w:val="es-ES"/>
                      </w:rPr>
                      <w:t>Convención sobre la conservación de las</w:t>
                    </w:r>
                  </w:p>
                  <w:p w14:paraId="5DCA1E1F" w14:textId="77777777" w:rsidR="0011146B" w:rsidRPr="0037111C" w:rsidRDefault="0011146B" w:rsidP="0011146B">
                    <w:pPr>
                      <w:rPr>
                        <w:rFonts w:cs="Arial"/>
                        <w:b/>
                        <w:spacing w:val="6"/>
                        <w:sz w:val="32"/>
                        <w:szCs w:val="33"/>
                      </w:rPr>
                    </w:pPr>
                    <w:proofErr w:type="spellStart"/>
                    <w:r w:rsidRPr="0037111C">
                      <w:rPr>
                        <w:rFonts w:cs="Arial"/>
                        <w:b/>
                        <w:sz w:val="32"/>
                        <w:szCs w:val="33"/>
                      </w:rPr>
                      <w:t>especies</w:t>
                    </w:r>
                    <w:proofErr w:type="spellEnd"/>
                    <w:r w:rsidRPr="0037111C">
                      <w:rPr>
                        <w:rFonts w:cs="Arial"/>
                        <w:b/>
                        <w:sz w:val="32"/>
                        <w:szCs w:val="33"/>
                      </w:rPr>
                      <w:t xml:space="preserve"> </w:t>
                    </w:r>
                    <w:proofErr w:type="spellStart"/>
                    <w:r w:rsidRPr="0037111C">
                      <w:rPr>
                        <w:rFonts w:cs="Arial"/>
                        <w:b/>
                        <w:sz w:val="32"/>
                        <w:szCs w:val="33"/>
                      </w:rPr>
                      <w:t>migratorias</w:t>
                    </w:r>
                    <w:proofErr w:type="spellEnd"/>
                    <w:r w:rsidRPr="0037111C">
                      <w:rPr>
                        <w:rFonts w:cs="Arial"/>
                        <w:b/>
                        <w:sz w:val="32"/>
                        <w:szCs w:val="33"/>
                      </w:rPr>
                      <w:t xml:space="preserve"> de </w:t>
                    </w:r>
                    <w:proofErr w:type="spellStart"/>
                    <w:r w:rsidRPr="0037111C">
                      <w:rPr>
                        <w:rFonts w:cs="Arial"/>
                        <w:b/>
                        <w:sz w:val="32"/>
                        <w:szCs w:val="33"/>
                      </w:rPr>
                      <w:t>animales</w:t>
                    </w:r>
                    <w:proofErr w:type="spellEnd"/>
                    <w:r w:rsidRPr="0037111C">
                      <w:rPr>
                        <w:rFonts w:cs="Arial"/>
                        <w:b/>
                        <w:sz w:val="32"/>
                        <w:szCs w:val="33"/>
                      </w:rPr>
                      <w:t xml:space="preserve"> </w:t>
                    </w:r>
                    <w:proofErr w:type="spellStart"/>
                    <w:r w:rsidRPr="0037111C">
                      <w:rPr>
                        <w:rFonts w:cs="Arial"/>
                        <w:b/>
                        <w:sz w:val="32"/>
                        <w:szCs w:val="33"/>
                      </w:rPr>
                      <w:t>silvestres</w:t>
                    </w:r>
                    <w:proofErr w:type="spellEnd"/>
                  </w:p>
                </w:txbxContent>
              </v:textbox>
              <w10:wrap type="square"/>
            </v:shape>
          </w:pict>
        </mc:Fallback>
      </mc:AlternateContent>
    </w:r>
    <w:r>
      <w:rPr>
        <w:noProof/>
      </w:rPr>
      <w:drawing>
        <wp:anchor distT="0" distB="0" distL="114300" distR="114300" simplePos="0" relativeHeight="251659264" behindDoc="1" locked="0" layoutInCell="1" allowOverlap="1" wp14:anchorId="0F00B2C2" wp14:editId="28D67234">
          <wp:simplePos x="0" y="0"/>
          <wp:positionH relativeFrom="column">
            <wp:posOffset>5587365</wp:posOffset>
          </wp:positionH>
          <wp:positionV relativeFrom="paragraph">
            <wp:posOffset>108585</wp:posOffset>
          </wp:positionV>
          <wp:extent cx="492125" cy="690880"/>
          <wp:effectExtent l="0" t="0" r="3175" b="0"/>
          <wp:wrapTight wrapText="bothSides">
            <wp:wrapPolygon edited="0">
              <wp:start x="0" y="0"/>
              <wp:lineTo x="0" y="20846"/>
              <wp:lineTo x="20903" y="20846"/>
              <wp:lineTo x="20903" y="0"/>
              <wp:lineTo x="0" y="0"/>
            </wp:wrapPolygon>
          </wp:wrapTight>
          <wp:docPr id="23" name="Picture 23"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s_logo-for_letterhea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2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5E7F16F" wp14:editId="6E26002B">
          <wp:simplePos x="0" y="0"/>
          <wp:positionH relativeFrom="column">
            <wp:posOffset>-581660</wp:posOffset>
          </wp:positionH>
          <wp:positionV relativeFrom="paragraph">
            <wp:posOffset>-171450</wp:posOffset>
          </wp:positionV>
          <wp:extent cx="1266825" cy="1266825"/>
          <wp:effectExtent l="0" t="0" r="9525" b="9525"/>
          <wp:wrapTight wrapText="bothSides">
            <wp:wrapPolygon edited="0">
              <wp:start x="0" y="0"/>
              <wp:lineTo x="0" y="21438"/>
              <wp:lineTo x="21438" y="21438"/>
              <wp:lineTo x="2143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nvironment_Logo_Spanish_Full_black"/>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146B" w:rsidRPr="00CF6706">
      <w:rPr>
        <w:rFonts w:cs="Arial"/>
        <w:b/>
        <w:spacing w:val="5"/>
        <w:sz w:val="34"/>
        <w:szCs w:val="34"/>
      </w:rPr>
      <w:t xml:space="preserve"> </w:t>
    </w:r>
  </w:p>
  <w:p w14:paraId="7E5C2680" w14:textId="77777777" w:rsidR="001F56E8" w:rsidRPr="00EB2EEE" w:rsidRDefault="001F56E8" w:rsidP="00EB2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3092"/>
    <w:multiLevelType w:val="hybridMultilevel"/>
    <w:tmpl w:val="F8AEC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B234C9"/>
    <w:multiLevelType w:val="hybridMultilevel"/>
    <w:tmpl w:val="651C591A"/>
    <w:lvl w:ilvl="0" w:tplc="05642B02">
      <w:start w:val="7"/>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5675B8D"/>
    <w:multiLevelType w:val="hybridMultilevel"/>
    <w:tmpl w:val="E1BEF242"/>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3EBD14B9"/>
    <w:multiLevelType w:val="hybridMultilevel"/>
    <w:tmpl w:val="6E5C4572"/>
    <w:lvl w:ilvl="0" w:tplc="ABCE8BEE">
      <w:start w:val="1"/>
      <w:numFmt w:val="lowerLetter"/>
      <w:lvlText w:val="%1)"/>
      <w:lvlJc w:val="left"/>
      <w:pPr>
        <w:ind w:left="644" w:hanging="360"/>
      </w:pPr>
      <w:rPr>
        <w:rFonts w:hint="default"/>
        <w:color w:val="auto"/>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4" w15:restartNumberingAfterBreak="0">
    <w:nsid w:val="69A23F83"/>
    <w:multiLevelType w:val="hybridMultilevel"/>
    <w:tmpl w:val="1B40C1A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757018937">
    <w:abstractNumId w:val="0"/>
  </w:num>
  <w:num w:numId="2" w16cid:durableId="156656548">
    <w:abstractNumId w:val="4"/>
  </w:num>
  <w:num w:numId="3" w16cid:durableId="1142117419">
    <w:abstractNumId w:val="2"/>
  </w:num>
  <w:num w:numId="4" w16cid:durableId="731387749">
    <w:abstractNumId w:val="1"/>
  </w:num>
  <w:num w:numId="5" w16cid:durableId="780957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25092"/>
    <w:rsid w:val="00034F7E"/>
    <w:rsid w:val="00084897"/>
    <w:rsid w:val="000C2262"/>
    <w:rsid w:val="000D7587"/>
    <w:rsid w:val="0011146B"/>
    <w:rsid w:val="00187427"/>
    <w:rsid w:val="001F1383"/>
    <w:rsid w:val="001F56E8"/>
    <w:rsid w:val="002120D1"/>
    <w:rsid w:val="00236C6A"/>
    <w:rsid w:val="002506C2"/>
    <w:rsid w:val="00255507"/>
    <w:rsid w:val="002604BA"/>
    <w:rsid w:val="00304D3A"/>
    <w:rsid w:val="00307FD9"/>
    <w:rsid w:val="003A11A8"/>
    <w:rsid w:val="00437C87"/>
    <w:rsid w:val="0045575B"/>
    <w:rsid w:val="004B16C3"/>
    <w:rsid w:val="004C765C"/>
    <w:rsid w:val="004D2917"/>
    <w:rsid w:val="00534612"/>
    <w:rsid w:val="005B1586"/>
    <w:rsid w:val="005E1A0D"/>
    <w:rsid w:val="00763277"/>
    <w:rsid w:val="00770124"/>
    <w:rsid w:val="007E238D"/>
    <w:rsid w:val="007F110A"/>
    <w:rsid w:val="00820839"/>
    <w:rsid w:val="00844F23"/>
    <w:rsid w:val="008562CA"/>
    <w:rsid w:val="008A1A1D"/>
    <w:rsid w:val="008D7252"/>
    <w:rsid w:val="0092052A"/>
    <w:rsid w:val="00990DE6"/>
    <w:rsid w:val="009A40F8"/>
    <w:rsid w:val="009F6644"/>
    <w:rsid w:val="00A511CF"/>
    <w:rsid w:val="00B36C20"/>
    <w:rsid w:val="00B70424"/>
    <w:rsid w:val="00BB3F80"/>
    <w:rsid w:val="00BB77D2"/>
    <w:rsid w:val="00BE7C6B"/>
    <w:rsid w:val="00C62BAD"/>
    <w:rsid w:val="00D65902"/>
    <w:rsid w:val="00E00E2B"/>
    <w:rsid w:val="00E10AC2"/>
    <w:rsid w:val="00E1103E"/>
    <w:rsid w:val="00E976CE"/>
    <w:rsid w:val="00EB2EEE"/>
    <w:rsid w:val="00EC13E6"/>
    <w:rsid w:val="00F01E83"/>
    <w:rsid w:val="00F4206A"/>
    <w:rsid w:val="00F57561"/>
    <w:rsid w:val="00FA0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5A98C"/>
  <w15:chartTrackingRefBased/>
  <w15:docId w15:val="{D41BF028-2F4A-4700-B104-EBACA3D3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paragraph" w:styleId="Heading1">
    <w:name w:val="heading 1"/>
    <w:basedOn w:val="Normal"/>
    <w:next w:val="Normal"/>
    <w:link w:val="Heading1Char"/>
    <w:uiPriority w:val="9"/>
    <w:qFormat/>
    <w:rsid w:val="007701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F1383"/>
    <w:pPr>
      <w:keepNext/>
      <w:widowControl w:val="0"/>
      <w:tabs>
        <w:tab w:val="left" w:pos="-720"/>
        <w:tab w:val="left" w:pos="310"/>
        <w:tab w:val="left" w:pos="835"/>
      </w:tabs>
      <w:jc w:val="center"/>
      <w:outlineLvl w:val="1"/>
    </w:pPr>
    <w:rPr>
      <w:rFonts w:ascii="Times New Roman" w:eastAsia="Times New Roman" w:hAnsi="Times New Roman" w:cs="Times New Roman"/>
      <w:b/>
      <w:bCs/>
      <w:snapToGrid w:val="0"/>
      <w:szCs w:val="20"/>
      <w:lang w:val="en-GB"/>
    </w:rPr>
  </w:style>
  <w:style w:type="paragraph" w:styleId="Heading3">
    <w:name w:val="heading 3"/>
    <w:basedOn w:val="Normal"/>
    <w:next w:val="Normal"/>
    <w:link w:val="Heading3Char"/>
    <w:uiPriority w:val="9"/>
    <w:semiHidden/>
    <w:unhideWhenUsed/>
    <w:qFormat/>
    <w:rsid w:val="0077012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paragraph" w:styleId="ListParagraph">
    <w:name w:val="List Paragraph"/>
    <w:basedOn w:val="Normal"/>
    <w:uiPriority w:val="34"/>
    <w:qFormat/>
    <w:rsid w:val="004D2917"/>
    <w:pPr>
      <w:ind w:left="720"/>
      <w:contextualSpacing/>
    </w:pPr>
  </w:style>
  <w:style w:type="character" w:styleId="Hyperlink">
    <w:name w:val="Hyperlink"/>
    <w:rsid w:val="00304D3A"/>
    <w:rPr>
      <w:color w:val="0000FF"/>
      <w:u w:val="single"/>
    </w:rPr>
  </w:style>
  <w:style w:type="paragraph" w:styleId="FootnoteText">
    <w:name w:val="footnote text"/>
    <w:basedOn w:val="Normal"/>
    <w:link w:val="FootnoteTextChar"/>
    <w:uiPriority w:val="99"/>
    <w:semiHidden/>
    <w:unhideWhenUsed/>
    <w:rsid w:val="00304D3A"/>
    <w:rPr>
      <w:sz w:val="20"/>
      <w:szCs w:val="20"/>
      <w:lang w:val="en-GB"/>
    </w:rPr>
  </w:style>
  <w:style w:type="character" w:customStyle="1" w:styleId="FootnoteTextChar">
    <w:name w:val="Footnote Text Char"/>
    <w:basedOn w:val="DefaultParagraphFont"/>
    <w:link w:val="FootnoteText"/>
    <w:uiPriority w:val="99"/>
    <w:semiHidden/>
    <w:rsid w:val="00304D3A"/>
    <w:rPr>
      <w:rFonts w:ascii="Arial" w:hAnsi="Arial"/>
      <w:sz w:val="20"/>
      <w:szCs w:val="20"/>
      <w:lang w:val="en-GB"/>
    </w:rPr>
  </w:style>
  <w:style w:type="character" w:styleId="FootnoteReference">
    <w:name w:val="footnote reference"/>
    <w:basedOn w:val="DefaultParagraphFont"/>
    <w:uiPriority w:val="99"/>
    <w:semiHidden/>
    <w:unhideWhenUsed/>
    <w:rsid w:val="00304D3A"/>
    <w:rPr>
      <w:vertAlign w:val="superscript"/>
    </w:rPr>
  </w:style>
  <w:style w:type="character" w:customStyle="1" w:styleId="Heading2Char">
    <w:name w:val="Heading 2 Char"/>
    <w:basedOn w:val="DefaultParagraphFont"/>
    <w:link w:val="Heading2"/>
    <w:rsid w:val="001F1383"/>
    <w:rPr>
      <w:rFonts w:ascii="Times New Roman" w:eastAsia="Times New Roman" w:hAnsi="Times New Roman" w:cs="Times New Roman"/>
      <w:b/>
      <w:bCs/>
      <w:snapToGrid w:val="0"/>
      <w:szCs w:val="20"/>
      <w:lang w:val="en-GB"/>
    </w:rPr>
  </w:style>
  <w:style w:type="paragraph" w:styleId="BodyText2">
    <w:name w:val="Body Text 2"/>
    <w:basedOn w:val="Normal"/>
    <w:link w:val="BodyText2Char"/>
    <w:uiPriority w:val="99"/>
    <w:semiHidden/>
    <w:unhideWhenUsed/>
    <w:rsid w:val="00FA0517"/>
    <w:pPr>
      <w:spacing w:after="120" w:line="480" w:lineRule="auto"/>
    </w:pPr>
  </w:style>
  <w:style w:type="character" w:customStyle="1" w:styleId="BodyText2Char">
    <w:name w:val="Body Text 2 Char"/>
    <w:basedOn w:val="DefaultParagraphFont"/>
    <w:link w:val="BodyText2"/>
    <w:uiPriority w:val="99"/>
    <w:semiHidden/>
    <w:rsid w:val="00FA0517"/>
    <w:rPr>
      <w:rFonts w:ascii="Arial" w:hAnsi="Arial"/>
    </w:rPr>
  </w:style>
  <w:style w:type="character" w:customStyle="1" w:styleId="Heading1Char">
    <w:name w:val="Heading 1 Char"/>
    <w:basedOn w:val="DefaultParagraphFont"/>
    <w:link w:val="Heading1"/>
    <w:uiPriority w:val="9"/>
    <w:rsid w:val="007701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01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int/en/document/wildlife-disease-and-migratory-species-0"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int/en/document/migratory-species-and-health-review-migration-and-wildlife-disease-dynamics-and-healt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int/sites/default/files/document/cms_scc-sc5_outcome11_tor-wg-migratory-species-and-health_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B6CD3-8641-46F9-A934-B0B7C757CE39}">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customXml/itemProps2.xml><?xml version="1.0" encoding="utf-8"?>
<ds:datastoreItem xmlns:ds="http://schemas.openxmlformats.org/officeDocument/2006/customXml" ds:itemID="{F66B2A18-F5AC-4D63-9BE8-7C66EF6E4C5F}">
  <ds:schemaRefs>
    <ds:schemaRef ds:uri="http://schemas.openxmlformats.org/officeDocument/2006/bibliography"/>
  </ds:schemaRefs>
</ds:datastoreItem>
</file>

<file path=customXml/itemProps3.xml><?xml version="1.0" encoding="utf-8"?>
<ds:datastoreItem xmlns:ds="http://schemas.openxmlformats.org/officeDocument/2006/customXml" ds:itemID="{1493DC7E-999E-4E56-BA14-99633699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B3F021-84E5-4921-86BB-12C9499A5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Ximena Victoria Cancino Ordenes</cp:lastModifiedBy>
  <cp:revision>23</cp:revision>
  <dcterms:created xsi:type="dcterms:W3CDTF">2023-04-19T07:33:00Z</dcterms:created>
  <dcterms:modified xsi:type="dcterms:W3CDTF">2023-07-13T06:52:00Z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